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8.xml" ContentType="application/vnd.openxmlformats-officedocument.wordprocessingml.footer+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footer9.xml" ContentType="application/vnd.openxmlformats-officedocument.wordprocessingml.footer+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B69" w:rsidRPr="00D1715D" w:rsidRDefault="00B91B69" w:rsidP="00D1715D">
      <w:pPr>
        <w:jc w:val="center"/>
        <w:rPr>
          <w:b/>
          <w:sz w:val="56"/>
        </w:rPr>
      </w:pPr>
      <w:r w:rsidRPr="00D1715D">
        <w:rPr>
          <w:b/>
          <w:sz w:val="56"/>
        </w:rPr>
        <w:t xml:space="preserve">UNIVERSIDAD NACIONAL </w:t>
      </w:r>
    </w:p>
    <w:p w:rsidR="00CF573D" w:rsidRDefault="00D6215E" w:rsidP="00D1715D">
      <w:pPr>
        <w:jc w:val="center"/>
        <w:rPr>
          <w:b/>
          <w:sz w:val="56"/>
        </w:rPr>
      </w:pPr>
      <w:r w:rsidRPr="00D1715D">
        <w:rPr>
          <w:b/>
          <w:sz w:val="56"/>
        </w:rPr>
        <w:t>DE CAJAMAR</w:t>
      </w:r>
      <w:r w:rsidR="00DE3C62" w:rsidRPr="00D1715D">
        <w:rPr>
          <w:b/>
          <w:sz w:val="56"/>
        </w:rPr>
        <w:t>CA</w:t>
      </w:r>
    </w:p>
    <w:p w:rsidR="00D1715D" w:rsidRPr="00D1715D" w:rsidRDefault="00D1715D" w:rsidP="00D1715D">
      <w:pPr>
        <w:jc w:val="center"/>
        <w:rPr>
          <w:b/>
          <w:sz w:val="52"/>
        </w:rPr>
      </w:pPr>
    </w:p>
    <w:p w:rsidR="00DE3C62" w:rsidRPr="00D1715D" w:rsidRDefault="00DE3C62" w:rsidP="00D1715D">
      <w:pPr>
        <w:jc w:val="center"/>
        <w:rPr>
          <w:b/>
          <w:sz w:val="40"/>
        </w:rPr>
      </w:pPr>
      <w:r w:rsidRPr="00D1715D">
        <w:rPr>
          <w:b/>
          <w:sz w:val="40"/>
        </w:rPr>
        <w:t>FACULTAD DE INGENIERIA</w:t>
      </w:r>
    </w:p>
    <w:p w:rsidR="00D1715D" w:rsidRPr="00B91B69" w:rsidRDefault="00D1715D" w:rsidP="00D1715D">
      <w:pPr>
        <w:jc w:val="center"/>
        <w:rPr>
          <w:b/>
          <w:sz w:val="36"/>
        </w:rPr>
      </w:pPr>
    </w:p>
    <w:p w:rsidR="00DE3C62" w:rsidRDefault="00DE3C62" w:rsidP="00D1715D">
      <w:pPr>
        <w:jc w:val="center"/>
        <w:rPr>
          <w:b/>
          <w:sz w:val="36"/>
        </w:rPr>
      </w:pPr>
      <w:r w:rsidRPr="00B91B69">
        <w:rPr>
          <w:b/>
          <w:sz w:val="36"/>
        </w:rPr>
        <w:t>Escuela Académico Profesional de Ingeniería Civil</w:t>
      </w:r>
    </w:p>
    <w:p w:rsidR="00CF573D" w:rsidRPr="00B91B69" w:rsidRDefault="00CF573D" w:rsidP="00CF573D">
      <w:pPr>
        <w:spacing w:line="276" w:lineRule="auto"/>
      </w:pPr>
    </w:p>
    <w:p w:rsidR="00CF573D" w:rsidRDefault="00CF573D" w:rsidP="00CF573D">
      <w:pPr>
        <w:spacing w:line="276" w:lineRule="auto"/>
        <w:jc w:val="center"/>
      </w:pPr>
      <w:r w:rsidRPr="00B91B69">
        <w:rPr>
          <w:noProof/>
        </w:rPr>
        <w:drawing>
          <wp:inline distT="0" distB="0" distL="0" distR="0">
            <wp:extent cx="1914525" cy="2612530"/>
            <wp:effectExtent l="0" t="0" r="0" b="0"/>
            <wp:docPr id="1" name="Imagen 1" descr="C:\Users\paredes\Picture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edes\Pictures\UN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384" cy="2636900"/>
                    </a:xfrm>
                    <a:prstGeom prst="rect">
                      <a:avLst/>
                    </a:prstGeom>
                    <a:noFill/>
                    <a:ln>
                      <a:noFill/>
                    </a:ln>
                  </pic:spPr>
                </pic:pic>
              </a:graphicData>
            </a:graphic>
          </wp:inline>
        </w:drawing>
      </w:r>
    </w:p>
    <w:p w:rsidR="00D1715D" w:rsidRPr="00B91B69" w:rsidRDefault="00D1715D" w:rsidP="00CF573D">
      <w:pPr>
        <w:spacing w:line="276" w:lineRule="auto"/>
        <w:jc w:val="center"/>
      </w:pPr>
    </w:p>
    <w:p w:rsidR="00DE3C62" w:rsidRPr="00B91B69" w:rsidRDefault="00DE3C62" w:rsidP="00E7123A">
      <w:pPr>
        <w:jc w:val="center"/>
        <w:rPr>
          <w:b/>
        </w:rPr>
      </w:pPr>
    </w:p>
    <w:p w:rsidR="00DE3C62" w:rsidRPr="00B91B69" w:rsidRDefault="003F3D24" w:rsidP="002E4CEF">
      <w:pPr>
        <w:spacing w:line="276" w:lineRule="auto"/>
        <w:jc w:val="center"/>
        <w:rPr>
          <w:b/>
          <w:sz w:val="28"/>
        </w:rPr>
      </w:pPr>
      <w:r w:rsidRPr="00B91B69">
        <w:rPr>
          <w:b/>
          <w:sz w:val="28"/>
        </w:rPr>
        <w:t xml:space="preserve">PROBABILIDAD DE DAÑO SÍSMICO </w:t>
      </w:r>
      <w:r w:rsidR="00DE3C62" w:rsidRPr="00B91B69">
        <w:rPr>
          <w:b/>
          <w:sz w:val="28"/>
        </w:rPr>
        <w:t>DE LA I.E. 82088 LA HUAYLLA DE LA CIUDAD DE SAN MARCOS – CAJAMARCA</w:t>
      </w:r>
      <w:r w:rsidR="0070157A" w:rsidRPr="00B91B69">
        <w:rPr>
          <w:b/>
          <w:sz w:val="28"/>
        </w:rPr>
        <w:t>, 2018</w:t>
      </w:r>
    </w:p>
    <w:p w:rsidR="00DE3C62" w:rsidRDefault="00DE3C62" w:rsidP="002E4CEF">
      <w:pPr>
        <w:spacing w:line="276" w:lineRule="auto"/>
      </w:pPr>
    </w:p>
    <w:p w:rsidR="002E4CEF" w:rsidRPr="00B91B69" w:rsidRDefault="002E4CEF" w:rsidP="002E4CEF">
      <w:pPr>
        <w:spacing w:line="276" w:lineRule="auto"/>
      </w:pPr>
    </w:p>
    <w:p w:rsidR="00DE3C62" w:rsidRPr="00B91B69" w:rsidRDefault="00DE3C62" w:rsidP="002E4CEF">
      <w:pPr>
        <w:spacing w:line="276" w:lineRule="auto"/>
        <w:jc w:val="center"/>
        <w:rPr>
          <w:b/>
        </w:rPr>
      </w:pPr>
      <w:r w:rsidRPr="00B91B69">
        <w:rPr>
          <w:b/>
        </w:rPr>
        <w:t xml:space="preserve">TESIS PARA OPTAR EL TÍTULO PROFESIONAL DE </w:t>
      </w:r>
    </w:p>
    <w:p w:rsidR="00DE3C62" w:rsidRPr="00B91B69" w:rsidRDefault="00DE3C62" w:rsidP="002E4CEF">
      <w:pPr>
        <w:spacing w:line="276" w:lineRule="auto"/>
        <w:jc w:val="center"/>
        <w:rPr>
          <w:b/>
        </w:rPr>
      </w:pPr>
      <w:r w:rsidRPr="00B91B69">
        <w:rPr>
          <w:b/>
        </w:rPr>
        <w:t>INGENIERÍO CIVIL</w:t>
      </w:r>
    </w:p>
    <w:p w:rsidR="00DE3C62" w:rsidRDefault="00DE3C62" w:rsidP="002E4CEF">
      <w:pPr>
        <w:spacing w:line="276" w:lineRule="auto"/>
        <w:jc w:val="center"/>
      </w:pPr>
    </w:p>
    <w:p w:rsidR="002E4CEF" w:rsidRPr="00B91B69" w:rsidRDefault="002E4CEF" w:rsidP="002E4CEF">
      <w:pPr>
        <w:spacing w:line="276" w:lineRule="auto"/>
        <w:jc w:val="center"/>
      </w:pPr>
    </w:p>
    <w:p w:rsidR="00CF573D" w:rsidRPr="00B91B69" w:rsidRDefault="00DE3C62" w:rsidP="002E4CEF">
      <w:pPr>
        <w:spacing w:line="276" w:lineRule="auto"/>
        <w:jc w:val="center"/>
      </w:pPr>
      <w:r w:rsidRPr="00B91B69">
        <w:t>PRESENTADO POR:</w:t>
      </w:r>
    </w:p>
    <w:p w:rsidR="00477CC6" w:rsidRPr="00B91B69" w:rsidRDefault="00477CC6" w:rsidP="002E4CEF">
      <w:pPr>
        <w:spacing w:line="276" w:lineRule="auto"/>
        <w:jc w:val="center"/>
        <w:rPr>
          <w:b/>
        </w:rPr>
      </w:pPr>
      <w:r w:rsidRPr="00B91B69">
        <w:rPr>
          <w:b/>
        </w:rPr>
        <w:t>Bach.</w:t>
      </w:r>
      <w:r w:rsidR="00400330">
        <w:rPr>
          <w:b/>
        </w:rPr>
        <w:t xml:space="preserve"> Ing.</w:t>
      </w:r>
      <w:r w:rsidRPr="00B91B69">
        <w:rPr>
          <w:b/>
        </w:rPr>
        <w:t xml:space="preserve"> BILLY FERNANDO PAREDES LEIVA</w:t>
      </w:r>
    </w:p>
    <w:p w:rsidR="00DE3C62" w:rsidRDefault="00DE3C62" w:rsidP="002E4CEF">
      <w:pPr>
        <w:spacing w:line="276" w:lineRule="auto"/>
        <w:jc w:val="center"/>
        <w:rPr>
          <w:b/>
        </w:rPr>
      </w:pPr>
    </w:p>
    <w:p w:rsidR="002E4CEF" w:rsidRPr="00B91B69" w:rsidRDefault="002E4CEF" w:rsidP="002E4CEF">
      <w:pPr>
        <w:spacing w:line="276" w:lineRule="auto"/>
        <w:jc w:val="center"/>
        <w:rPr>
          <w:b/>
        </w:rPr>
      </w:pPr>
    </w:p>
    <w:p w:rsidR="00DE3C62" w:rsidRPr="00B91B69" w:rsidRDefault="00DE3C62" w:rsidP="002E4CEF">
      <w:pPr>
        <w:spacing w:line="276" w:lineRule="auto"/>
        <w:jc w:val="center"/>
        <w:rPr>
          <w:b/>
        </w:rPr>
      </w:pPr>
      <w:r w:rsidRPr="00B91B69">
        <w:rPr>
          <w:b/>
        </w:rPr>
        <w:t>***</w:t>
      </w:r>
    </w:p>
    <w:p w:rsidR="002E4CEF" w:rsidRDefault="002E4CEF" w:rsidP="002E4CEF">
      <w:pPr>
        <w:spacing w:line="276" w:lineRule="auto"/>
        <w:jc w:val="center"/>
        <w:rPr>
          <w:b/>
        </w:rPr>
      </w:pPr>
    </w:p>
    <w:p w:rsidR="00DE3C62" w:rsidRPr="00B91B69" w:rsidRDefault="00DE3C62" w:rsidP="002E4CEF">
      <w:pPr>
        <w:spacing w:line="276" w:lineRule="auto"/>
        <w:jc w:val="center"/>
        <w:rPr>
          <w:b/>
        </w:rPr>
      </w:pPr>
      <w:r w:rsidRPr="00B91B69">
        <w:rPr>
          <w:b/>
        </w:rPr>
        <w:t>CAJAMARCA – PERÚ</w:t>
      </w:r>
    </w:p>
    <w:p w:rsidR="00DE3C62" w:rsidRDefault="00DE3C62" w:rsidP="002E4CEF">
      <w:pPr>
        <w:spacing w:line="276" w:lineRule="auto"/>
        <w:jc w:val="center"/>
        <w:rPr>
          <w:b/>
        </w:rPr>
      </w:pPr>
      <w:r w:rsidRPr="00B91B69">
        <w:rPr>
          <w:b/>
        </w:rPr>
        <w:t>2018</w:t>
      </w:r>
    </w:p>
    <w:p w:rsidR="00B91B69" w:rsidRDefault="00B91B69" w:rsidP="002E4CEF">
      <w:pPr>
        <w:spacing w:line="276" w:lineRule="auto"/>
        <w:jc w:val="center"/>
        <w:rPr>
          <w:b/>
        </w:rPr>
      </w:pPr>
    </w:p>
    <w:p w:rsidR="00DE3C62" w:rsidRPr="00FB2806" w:rsidRDefault="00EE3FCD" w:rsidP="00EE3FCD">
      <w:pPr>
        <w:tabs>
          <w:tab w:val="center" w:pos="4513"/>
          <w:tab w:val="left" w:pos="5175"/>
        </w:tabs>
        <w:rPr>
          <w:b/>
          <w:sz w:val="56"/>
        </w:rPr>
      </w:pPr>
      <w:r w:rsidRPr="00FB2806">
        <w:rPr>
          <w:b/>
          <w:sz w:val="56"/>
        </w:rPr>
        <w:lastRenderedPageBreak/>
        <w:tab/>
      </w:r>
      <w:r w:rsidR="00DE3C62" w:rsidRPr="00FB2806">
        <w:rPr>
          <w:b/>
          <w:sz w:val="56"/>
        </w:rPr>
        <w:t>UNIVERSIDAD NACIONAL</w:t>
      </w:r>
      <w:r w:rsidRPr="00FB2806">
        <w:rPr>
          <w:b/>
          <w:sz w:val="56"/>
        </w:rPr>
        <w:tab/>
      </w:r>
    </w:p>
    <w:p w:rsidR="00DE3C62" w:rsidRPr="00FB2806" w:rsidRDefault="00D6215E" w:rsidP="00D1715D">
      <w:pPr>
        <w:jc w:val="center"/>
        <w:rPr>
          <w:b/>
          <w:sz w:val="56"/>
        </w:rPr>
      </w:pPr>
      <w:r w:rsidRPr="00FB2806">
        <w:rPr>
          <w:b/>
          <w:sz w:val="56"/>
        </w:rPr>
        <w:t>DE CAJAMAR</w:t>
      </w:r>
      <w:r w:rsidR="00DE3C62" w:rsidRPr="00FB2806">
        <w:rPr>
          <w:b/>
          <w:sz w:val="56"/>
        </w:rPr>
        <w:t>CA</w:t>
      </w:r>
    </w:p>
    <w:p w:rsidR="00D1715D" w:rsidRPr="00FB2806" w:rsidRDefault="00D1715D" w:rsidP="00D1715D">
      <w:pPr>
        <w:jc w:val="center"/>
        <w:rPr>
          <w:b/>
          <w:sz w:val="52"/>
        </w:rPr>
      </w:pPr>
    </w:p>
    <w:p w:rsidR="00DE3C62" w:rsidRPr="00FB2806" w:rsidRDefault="00DE3C62" w:rsidP="00D1715D">
      <w:pPr>
        <w:jc w:val="center"/>
        <w:rPr>
          <w:b/>
          <w:sz w:val="40"/>
        </w:rPr>
      </w:pPr>
      <w:r w:rsidRPr="00FB2806">
        <w:rPr>
          <w:b/>
          <w:sz w:val="40"/>
        </w:rPr>
        <w:t>FACULTAD DE INGENIERIA</w:t>
      </w:r>
    </w:p>
    <w:p w:rsidR="00D1715D" w:rsidRPr="00FB2806" w:rsidRDefault="00D1715D" w:rsidP="00D1715D">
      <w:pPr>
        <w:jc w:val="center"/>
        <w:rPr>
          <w:b/>
          <w:sz w:val="40"/>
        </w:rPr>
      </w:pPr>
    </w:p>
    <w:p w:rsidR="00DE3C62" w:rsidRPr="00FB2806" w:rsidRDefault="00DE3C62" w:rsidP="00D1715D">
      <w:pPr>
        <w:jc w:val="center"/>
        <w:rPr>
          <w:b/>
          <w:sz w:val="36"/>
        </w:rPr>
      </w:pPr>
      <w:r w:rsidRPr="00FB2806">
        <w:rPr>
          <w:b/>
          <w:sz w:val="36"/>
        </w:rPr>
        <w:t>Escuela Académico Profesional de Ingeniería Civil</w:t>
      </w:r>
    </w:p>
    <w:p w:rsidR="00DE3C62" w:rsidRPr="00B91B69" w:rsidRDefault="00DE3C62" w:rsidP="00DE3C62">
      <w:pPr>
        <w:spacing w:line="276" w:lineRule="auto"/>
      </w:pPr>
    </w:p>
    <w:p w:rsidR="00DE3C62" w:rsidRDefault="00DE3C62" w:rsidP="00DE3C62">
      <w:pPr>
        <w:spacing w:line="276" w:lineRule="auto"/>
        <w:jc w:val="center"/>
      </w:pPr>
      <w:r w:rsidRPr="00B91B69">
        <w:rPr>
          <w:noProof/>
        </w:rPr>
        <w:drawing>
          <wp:inline distT="0" distB="0" distL="0" distR="0" wp14:anchorId="0D4D6882" wp14:editId="6DAF034A">
            <wp:extent cx="1847850" cy="2521546"/>
            <wp:effectExtent l="0" t="0" r="0" b="0"/>
            <wp:docPr id="2" name="Imagen 2" descr="C:\Users\paredes\Pictures\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edes\Pictures\UN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3689" cy="2543160"/>
                    </a:xfrm>
                    <a:prstGeom prst="rect">
                      <a:avLst/>
                    </a:prstGeom>
                    <a:noFill/>
                    <a:ln>
                      <a:noFill/>
                    </a:ln>
                  </pic:spPr>
                </pic:pic>
              </a:graphicData>
            </a:graphic>
          </wp:inline>
        </w:drawing>
      </w:r>
    </w:p>
    <w:p w:rsidR="00D1715D" w:rsidRPr="00B91B69" w:rsidRDefault="00D1715D" w:rsidP="00DE3C62">
      <w:pPr>
        <w:spacing w:line="276" w:lineRule="auto"/>
        <w:jc w:val="center"/>
      </w:pPr>
    </w:p>
    <w:p w:rsidR="00DE3C62" w:rsidRPr="00B91B69" w:rsidRDefault="00DE3C62" w:rsidP="00DE3C62">
      <w:pPr>
        <w:spacing w:line="276" w:lineRule="auto"/>
        <w:jc w:val="center"/>
      </w:pPr>
    </w:p>
    <w:p w:rsidR="00DE3C62" w:rsidRPr="00B91B69" w:rsidRDefault="00F06CCA" w:rsidP="00E7123A">
      <w:pPr>
        <w:jc w:val="center"/>
        <w:rPr>
          <w:b/>
          <w:sz w:val="28"/>
        </w:rPr>
      </w:pPr>
      <w:r w:rsidRPr="00B91B69">
        <w:rPr>
          <w:b/>
          <w:sz w:val="28"/>
        </w:rPr>
        <w:t xml:space="preserve">PROBABILIDAD DE DAÑO </w:t>
      </w:r>
      <w:r w:rsidR="00CD0BD1" w:rsidRPr="00B91B69">
        <w:rPr>
          <w:b/>
          <w:sz w:val="28"/>
        </w:rPr>
        <w:t>SÍ</w:t>
      </w:r>
      <w:r w:rsidR="00DE3C62" w:rsidRPr="00B91B69">
        <w:rPr>
          <w:b/>
          <w:sz w:val="28"/>
        </w:rPr>
        <w:t>SMICO DE LA I.E. 82088 LA HUAYLLA DE LA CIUDAD DE SAN MARCOS – CAJAMARCA</w:t>
      </w:r>
      <w:r w:rsidR="0070157A" w:rsidRPr="00B91B69">
        <w:rPr>
          <w:b/>
          <w:sz w:val="28"/>
        </w:rPr>
        <w:t>, 2018</w:t>
      </w:r>
    </w:p>
    <w:p w:rsidR="00DE3C62" w:rsidRDefault="00DE3C62" w:rsidP="00DE3C62"/>
    <w:p w:rsidR="002E4CEF" w:rsidRPr="00B91B69" w:rsidRDefault="002E4CEF" w:rsidP="00DE3C62"/>
    <w:p w:rsidR="00DE3C62" w:rsidRPr="00B91B69" w:rsidRDefault="00DE3C62" w:rsidP="00DE3C62">
      <w:pPr>
        <w:spacing w:line="276" w:lineRule="auto"/>
        <w:jc w:val="center"/>
        <w:rPr>
          <w:b/>
        </w:rPr>
      </w:pPr>
      <w:r w:rsidRPr="00B91B69">
        <w:rPr>
          <w:b/>
        </w:rPr>
        <w:t xml:space="preserve">TESIS PARA OPTAR EL TÍTULO PROFESIONAL DE </w:t>
      </w:r>
    </w:p>
    <w:p w:rsidR="00DE3C62" w:rsidRDefault="00DE3C62" w:rsidP="00DE3C62">
      <w:pPr>
        <w:spacing w:line="276" w:lineRule="auto"/>
        <w:jc w:val="center"/>
        <w:rPr>
          <w:b/>
        </w:rPr>
      </w:pPr>
      <w:r w:rsidRPr="00B91B69">
        <w:rPr>
          <w:b/>
        </w:rPr>
        <w:t>INGENIERÍO CIVIL</w:t>
      </w:r>
    </w:p>
    <w:p w:rsidR="00A310A0" w:rsidRDefault="00A310A0" w:rsidP="00DE3C62">
      <w:pPr>
        <w:spacing w:line="276" w:lineRule="auto"/>
        <w:jc w:val="center"/>
        <w:rPr>
          <w:b/>
        </w:rPr>
      </w:pPr>
    </w:p>
    <w:p w:rsidR="002E4CEF" w:rsidRPr="00B91B69" w:rsidRDefault="002E4CEF" w:rsidP="00DE3C62">
      <w:pPr>
        <w:spacing w:line="276" w:lineRule="auto"/>
        <w:jc w:val="center"/>
        <w:rPr>
          <w:b/>
        </w:rPr>
      </w:pPr>
    </w:p>
    <w:p w:rsidR="00DE3C62" w:rsidRPr="00B91B69" w:rsidRDefault="00DE3C62" w:rsidP="00DE3C62">
      <w:pPr>
        <w:spacing w:line="276" w:lineRule="auto"/>
        <w:jc w:val="center"/>
      </w:pPr>
      <w:r w:rsidRPr="00B91B69">
        <w:t>AUTOR:</w:t>
      </w:r>
    </w:p>
    <w:p w:rsidR="00DE3C62" w:rsidRDefault="00DE3C62" w:rsidP="00DE3C62">
      <w:pPr>
        <w:spacing w:line="276" w:lineRule="auto"/>
        <w:jc w:val="center"/>
        <w:rPr>
          <w:b/>
        </w:rPr>
      </w:pPr>
      <w:r w:rsidRPr="00B91B69">
        <w:rPr>
          <w:b/>
        </w:rPr>
        <w:t>Bach. BILLY FERNANDO PAREDES LEIVA</w:t>
      </w:r>
    </w:p>
    <w:p w:rsidR="002E4CEF" w:rsidRPr="00B91B69" w:rsidRDefault="002E4CEF" w:rsidP="00DE3C62">
      <w:pPr>
        <w:spacing w:line="276" w:lineRule="auto"/>
        <w:jc w:val="center"/>
        <w:rPr>
          <w:b/>
        </w:rPr>
      </w:pPr>
    </w:p>
    <w:p w:rsidR="00DE3C62" w:rsidRDefault="00DE3C62" w:rsidP="00DE3C62">
      <w:pPr>
        <w:spacing w:line="276" w:lineRule="auto"/>
        <w:jc w:val="center"/>
      </w:pPr>
      <w:r w:rsidRPr="00B91B69">
        <w:t>ASESOR:</w:t>
      </w:r>
    </w:p>
    <w:p w:rsidR="00DE3C62" w:rsidRDefault="00305720" w:rsidP="00DE3C62">
      <w:pPr>
        <w:spacing w:line="276" w:lineRule="auto"/>
        <w:jc w:val="center"/>
        <w:rPr>
          <w:b/>
        </w:rPr>
      </w:pPr>
      <w:r>
        <w:rPr>
          <w:b/>
        </w:rPr>
        <w:t>Dr</w:t>
      </w:r>
      <w:r w:rsidR="00DE3C62" w:rsidRPr="00B91B69">
        <w:rPr>
          <w:b/>
        </w:rPr>
        <w:t xml:space="preserve">. Ing. </w:t>
      </w:r>
      <w:r w:rsidR="00AA3FDF">
        <w:rPr>
          <w:b/>
        </w:rPr>
        <w:t>MIGUEL</w:t>
      </w:r>
      <w:r w:rsidR="00DE3C62" w:rsidRPr="00B91B69">
        <w:rPr>
          <w:b/>
        </w:rPr>
        <w:t xml:space="preserve"> </w:t>
      </w:r>
      <w:r w:rsidR="00AA3FDF">
        <w:rPr>
          <w:b/>
        </w:rPr>
        <w:t>ÁNGEL</w:t>
      </w:r>
      <w:r w:rsidR="00DE3C62" w:rsidRPr="00B91B69">
        <w:rPr>
          <w:b/>
        </w:rPr>
        <w:t xml:space="preserve"> MOSQUEIRA </w:t>
      </w:r>
      <w:r w:rsidR="00AA3FDF">
        <w:rPr>
          <w:b/>
        </w:rPr>
        <w:t>MORENO</w:t>
      </w:r>
    </w:p>
    <w:p w:rsidR="00EE3FCD" w:rsidRDefault="00EE3FCD" w:rsidP="00DE3C62">
      <w:pPr>
        <w:spacing w:line="276" w:lineRule="auto"/>
        <w:jc w:val="center"/>
        <w:rPr>
          <w:b/>
        </w:rPr>
      </w:pPr>
    </w:p>
    <w:p w:rsidR="002E4CEF" w:rsidRPr="00B91B69" w:rsidRDefault="002E4CEF" w:rsidP="00DE3C62">
      <w:pPr>
        <w:spacing w:line="276" w:lineRule="auto"/>
        <w:jc w:val="center"/>
        <w:rPr>
          <w:b/>
        </w:rPr>
      </w:pPr>
    </w:p>
    <w:p w:rsidR="00DE3C62" w:rsidRPr="00B91B69" w:rsidRDefault="00DE3C62" w:rsidP="00DE3C62">
      <w:pPr>
        <w:spacing w:line="276" w:lineRule="auto"/>
        <w:jc w:val="center"/>
        <w:rPr>
          <w:b/>
        </w:rPr>
      </w:pPr>
      <w:r w:rsidRPr="00B91B69">
        <w:rPr>
          <w:b/>
        </w:rPr>
        <w:t>***</w:t>
      </w:r>
    </w:p>
    <w:p w:rsidR="00DE3C62" w:rsidRPr="00B91B69" w:rsidRDefault="00DE3C62" w:rsidP="00DE3C62">
      <w:pPr>
        <w:spacing w:line="276" w:lineRule="auto"/>
        <w:jc w:val="center"/>
        <w:rPr>
          <w:b/>
        </w:rPr>
      </w:pPr>
      <w:r w:rsidRPr="00B91B69">
        <w:rPr>
          <w:b/>
        </w:rPr>
        <w:t>CAJAMARCA – PERÚ</w:t>
      </w:r>
    </w:p>
    <w:p w:rsidR="00FA5884" w:rsidRPr="00B91B69" w:rsidRDefault="00DE3C62" w:rsidP="00EF1E9F">
      <w:pPr>
        <w:spacing w:line="276" w:lineRule="auto"/>
        <w:jc w:val="center"/>
        <w:rPr>
          <w:b/>
        </w:rPr>
        <w:sectPr w:rsidR="00FA5884" w:rsidRPr="00B91B69">
          <w:footerReference w:type="default" r:id="rId9"/>
          <w:footerReference w:type="first" r:id="rId10"/>
          <w:pgSz w:w="11906" w:h="16838"/>
          <w:pgMar w:top="1440" w:right="1440" w:bottom="1440" w:left="1440" w:header="708" w:footer="708" w:gutter="0"/>
          <w:cols w:space="708"/>
          <w:docGrid w:linePitch="360"/>
        </w:sectPr>
      </w:pPr>
      <w:r w:rsidRPr="00B91B69">
        <w:rPr>
          <w:b/>
        </w:rPr>
        <w:t>2018</w:t>
      </w:r>
    </w:p>
    <w:p w:rsidR="00EF1E9F" w:rsidRDefault="00EF1E9F" w:rsidP="00EF1E9F">
      <w:pPr>
        <w:spacing w:line="276" w:lineRule="auto"/>
        <w:jc w:val="center"/>
        <w:rPr>
          <w:b/>
        </w:rPr>
      </w:pPr>
    </w:p>
    <w:p w:rsidR="000C76A3" w:rsidRDefault="000C76A3" w:rsidP="00EF1E9F">
      <w:pPr>
        <w:spacing w:line="276" w:lineRule="auto"/>
        <w:jc w:val="center"/>
        <w:rPr>
          <w:b/>
        </w:rPr>
      </w:pPr>
    </w:p>
    <w:p w:rsidR="000C76A3" w:rsidRDefault="000C76A3" w:rsidP="00EF1E9F">
      <w:pPr>
        <w:spacing w:line="276" w:lineRule="auto"/>
        <w:jc w:val="center"/>
        <w:rPr>
          <w:b/>
        </w:rPr>
      </w:pPr>
    </w:p>
    <w:p w:rsidR="000C76A3" w:rsidRDefault="000C76A3" w:rsidP="00EF1E9F">
      <w:pPr>
        <w:spacing w:line="276" w:lineRule="auto"/>
        <w:jc w:val="center"/>
        <w:rPr>
          <w:b/>
        </w:rPr>
      </w:pPr>
    </w:p>
    <w:p w:rsidR="000C76A3" w:rsidRDefault="000C76A3" w:rsidP="00EF1E9F">
      <w:pPr>
        <w:spacing w:line="276" w:lineRule="auto"/>
        <w:jc w:val="center"/>
        <w:rPr>
          <w:b/>
        </w:rPr>
      </w:pPr>
    </w:p>
    <w:p w:rsidR="000C76A3" w:rsidRDefault="000C76A3" w:rsidP="00EF1E9F">
      <w:pPr>
        <w:spacing w:line="276" w:lineRule="auto"/>
        <w:jc w:val="center"/>
        <w:rPr>
          <w:b/>
        </w:rPr>
      </w:pPr>
    </w:p>
    <w:p w:rsidR="000C76A3" w:rsidRDefault="000C76A3" w:rsidP="00EF1E9F">
      <w:pPr>
        <w:spacing w:line="276" w:lineRule="auto"/>
        <w:jc w:val="center"/>
        <w:rPr>
          <w:b/>
        </w:rPr>
      </w:pPr>
    </w:p>
    <w:p w:rsidR="000C76A3" w:rsidRPr="00B91B69" w:rsidRDefault="000C76A3" w:rsidP="00EF1E9F">
      <w:pPr>
        <w:spacing w:line="276" w:lineRule="auto"/>
        <w:jc w:val="center"/>
        <w:rPr>
          <w:b/>
        </w:rPr>
      </w:pPr>
    </w:p>
    <w:p w:rsidR="00653609" w:rsidRPr="00B91B69" w:rsidRDefault="00653609" w:rsidP="00EF1E9F">
      <w:pPr>
        <w:spacing w:line="360" w:lineRule="auto"/>
        <w:jc w:val="center"/>
        <w:rPr>
          <w:b/>
        </w:rPr>
      </w:pPr>
    </w:p>
    <w:p w:rsidR="00EF1E9F" w:rsidRPr="00B91B69" w:rsidRDefault="00EF1E9F" w:rsidP="00EF1E9F">
      <w:pPr>
        <w:spacing w:line="360" w:lineRule="auto"/>
        <w:jc w:val="center"/>
        <w:rPr>
          <w:b/>
        </w:rPr>
      </w:pPr>
      <w:r w:rsidRPr="007241A6">
        <w:rPr>
          <w:b/>
          <w:sz w:val="32"/>
        </w:rPr>
        <w:t>DEDICATORIA</w:t>
      </w:r>
    </w:p>
    <w:p w:rsidR="00EF1E9F" w:rsidRDefault="00EF1E9F" w:rsidP="00EF1E9F">
      <w:pPr>
        <w:spacing w:line="360" w:lineRule="auto"/>
        <w:jc w:val="both"/>
        <w:rPr>
          <w:b/>
        </w:rPr>
      </w:pPr>
    </w:p>
    <w:p w:rsidR="006246A6" w:rsidRDefault="006246A6" w:rsidP="00EF1E9F">
      <w:pPr>
        <w:spacing w:line="360" w:lineRule="auto"/>
        <w:jc w:val="both"/>
        <w:rPr>
          <w:b/>
        </w:rPr>
      </w:pPr>
    </w:p>
    <w:p w:rsidR="00EF1E9F" w:rsidRPr="00B91B69" w:rsidRDefault="00EF1E9F" w:rsidP="00EF1E9F">
      <w:pPr>
        <w:autoSpaceDE w:val="0"/>
        <w:autoSpaceDN w:val="0"/>
        <w:adjustRightInd w:val="0"/>
        <w:spacing w:line="360" w:lineRule="auto"/>
        <w:ind w:left="4253" w:hanging="142"/>
        <w:jc w:val="both"/>
        <w:rPr>
          <w:color w:val="000000"/>
        </w:rPr>
      </w:pPr>
    </w:p>
    <w:p w:rsidR="00257EFD" w:rsidRPr="00B91B69" w:rsidRDefault="00257EFD" w:rsidP="00257EFD">
      <w:pPr>
        <w:autoSpaceDE w:val="0"/>
        <w:autoSpaceDN w:val="0"/>
        <w:adjustRightInd w:val="0"/>
        <w:spacing w:line="360" w:lineRule="auto"/>
        <w:ind w:left="4253"/>
        <w:jc w:val="both"/>
        <w:rPr>
          <w:color w:val="000000"/>
        </w:rPr>
      </w:pPr>
      <w:r w:rsidRPr="00B91B69">
        <w:rPr>
          <w:color w:val="000000"/>
        </w:rPr>
        <w:t>A mis padres Lorenzo Paredes y Paulina Leiva por ser un ejemplo en mi vida de amor incondicional, y ser la fuerza que me impulsa a seguir adelante para ser feliz cada día de mi vida.</w:t>
      </w:r>
    </w:p>
    <w:p w:rsidR="00EF1E9F" w:rsidRPr="00B91B69" w:rsidRDefault="00EF1E9F" w:rsidP="00EF1E9F">
      <w:pPr>
        <w:autoSpaceDE w:val="0"/>
        <w:autoSpaceDN w:val="0"/>
        <w:adjustRightInd w:val="0"/>
        <w:spacing w:line="360" w:lineRule="auto"/>
        <w:ind w:left="4111"/>
        <w:jc w:val="both"/>
        <w:rPr>
          <w:color w:val="000000"/>
        </w:rPr>
      </w:pPr>
    </w:p>
    <w:p w:rsidR="00EF1E9F" w:rsidRPr="00B91B69" w:rsidRDefault="00EF1E9F" w:rsidP="00EF1E9F">
      <w:pPr>
        <w:autoSpaceDE w:val="0"/>
        <w:autoSpaceDN w:val="0"/>
        <w:adjustRightInd w:val="0"/>
        <w:spacing w:line="360" w:lineRule="auto"/>
        <w:ind w:left="4253" w:hanging="142"/>
        <w:jc w:val="both"/>
        <w:rPr>
          <w:color w:val="000000"/>
        </w:rPr>
      </w:pPr>
    </w:p>
    <w:p w:rsidR="00EF1E9F" w:rsidRPr="00B91B69" w:rsidRDefault="00257EFD" w:rsidP="00EF1E9F">
      <w:pPr>
        <w:autoSpaceDE w:val="0"/>
        <w:autoSpaceDN w:val="0"/>
        <w:adjustRightInd w:val="0"/>
        <w:spacing w:line="360" w:lineRule="auto"/>
        <w:ind w:left="4253"/>
        <w:jc w:val="both"/>
        <w:rPr>
          <w:color w:val="000000"/>
        </w:rPr>
      </w:pPr>
      <w:r w:rsidRPr="00B91B69">
        <w:rPr>
          <w:color w:val="000000"/>
        </w:rPr>
        <w:t>A mis hermanos y hermanas por su gran amor fraternal</w:t>
      </w:r>
      <w:r w:rsidR="0027286B" w:rsidRPr="00B91B69">
        <w:rPr>
          <w:color w:val="000000"/>
        </w:rPr>
        <w:t xml:space="preserve"> y su apoyo incondicional </w:t>
      </w:r>
      <w:r w:rsidR="00632314" w:rsidRPr="00B91B69">
        <w:rPr>
          <w:color w:val="000000"/>
        </w:rPr>
        <w:t>en cada momento de mi vida.</w:t>
      </w:r>
      <w:r w:rsidR="0027286B" w:rsidRPr="00B91B69">
        <w:rPr>
          <w:color w:val="000000"/>
        </w:rPr>
        <w:t xml:space="preserve"> </w:t>
      </w:r>
    </w:p>
    <w:p w:rsidR="00EF1E9F" w:rsidRPr="00B91B69" w:rsidRDefault="00EF1E9F" w:rsidP="00EF1E9F">
      <w:pPr>
        <w:autoSpaceDE w:val="0"/>
        <w:autoSpaceDN w:val="0"/>
        <w:adjustRightInd w:val="0"/>
        <w:spacing w:line="360" w:lineRule="auto"/>
        <w:ind w:left="4253"/>
        <w:jc w:val="both"/>
        <w:rPr>
          <w:color w:val="000000"/>
        </w:rPr>
      </w:pPr>
    </w:p>
    <w:p w:rsidR="00EF1E9F" w:rsidRPr="00B91B69" w:rsidRDefault="00EF1E9F" w:rsidP="00EF1E9F">
      <w:pPr>
        <w:autoSpaceDE w:val="0"/>
        <w:autoSpaceDN w:val="0"/>
        <w:adjustRightInd w:val="0"/>
        <w:spacing w:line="360" w:lineRule="auto"/>
        <w:ind w:left="4253"/>
        <w:jc w:val="both"/>
        <w:rPr>
          <w:color w:val="000000"/>
        </w:rPr>
      </w:pPr>
    </w:p>
    <w:p w:rsidR="00EF1E9F" w:rsidRPr="00B91B69" w:rsidRDefault="00EF1E9F" w:rsidP="00EF1E9F">
      <w:pPr>
        <w:autoSpaceDE w:val="0"/>
        <w:autoSpaceDN w:val="0"/>
        <w:adjustRightInd w:val="0"/>
        <w:spacing w:line="360" w:lineRule="auto"/>
        <w:ind w:left="4253"/>
        <w:jc w:val="both"/>
        <w:rPr>
          <w:color w:val="000000"/>
        </w:rPr>
      </w:pPr>
    </w:p>
    <w:p w:rsidR="00EF1E9F" w:rsidRPr="00B91B69" w:rsidRDefault="00EF1E9F" w:rsidP="00EF1E9F">
      <w:pPr>
        <w:autoSpaceDE w:val="0"/>
        <w:autoSpaceDN w:val="0"/>
        <w:adjustRightInd w:val="0"/>
        <w:spacing w:line="360" w:lineRule="auto"/>
        <w:ind w:left="4253"/>
        <w:jc w:val="both"/>
        <w:rPr>
          <w:color w:val="000000"/>
        </w:rPr>
      </w:pPr>
    </w:p>
    <w:p w:rsidR="00EF1E9F" w:rsidRPr="00B91B69" w:rsidRDefault="00EF1E9F" w:rsidP="00EF1E9F">
      <w:pPr>
        <w:autoSpaceDE w:val="0"/>
        <w:autoSpaceDN w:val="0"/>
        <w:adjustRightInd w:val="0"/>
        <w:spacing w:line="360" w:lineRule="auto"/>
        <w:ind w:left="4253"/>
        <w:jc w:val="both"/>
        <w:rPr>
          <w:color w:val="000000"/>
        </w:rPr>
      </w:pPr>
    </w:p>
    <w:p w:rsidR="00EF1E9F" w:rsidRPr="00B91B69" w:rsidRDefault="00EF1E9F" w:rsidP="00EF1E9F">
      <w:pPr>
        <w:autoSpaceDE w:val="0"/>
        <w:autoSpaceDN w:val="0"/>
        <w:adjustRightInd w:val="0"/>
        <w:spacing w:line="360" w:lineRule="auto"/>
        <w:ind w:left="4253"/>
        <w:jc w:val="both"/>
        <w:rPr>
          <w:color w:val="000000"/>
        </w:rPr>
      </w:pPr>
    </w:p>
    <w:p w:rsidR="00EF1E9F" w:rsidRPr="00B91B69" w:rsidRDefault="00EF1E9F" w:rsidP="00EF1E9F">
      <w:pPr>
        <w:autoSpaceDE w:val="0"/>
        <w:autoSpaceDN w:val="0"/>
        <w:adjustRightInd w:val="0"/>
        <w:spacing w:line="360" w:lineRule="auto"/>
        <w:ind w:left="4253"/>
        <w:jc w:val="both"/>
        <w:rPr>
          <w:color w:val="000000"/>
        </w:rPr>
      </w:pPr>
    </w:p>
    <w:p w:rsidR="00EF1E9F" w:rsidRPr="00B91B69" w:rsidRDefault="00EF1E9F" w:rsidP="00EF1E9F">
      <w:pPr>
        <w:autoSpaceDE w:val="0"/>
        <w:autoSpaceDN w:val="0"/>
        <w:adjustRightInd w:val="0"/>
        <w:spacing w:line="360" w:lineRule="auto"/>
        <w:ind w:left="4253"/>
        <w:jc w:val="both"/>
        <w:rPr>
          <w:color w:val="000000"/>
        </w:rPr>
      </w:pPr>
    </w:p>
    <w:p w:rsidR="00EF1E9F" w:rsidRPr="00B91B69" w:rsidRDefault="00EF1E9F" w:rsidP="00EF1E9F">
      <w:pPr>
        <w:autoSpaceDE w:val="0"/>
        <w:autoSpaceDN w:val="0"/>
        <w:adjustRightInd w:val="0"/>
        <w:spacing w:line="360" w:lineRule="auto"/>
        <w:ind w:left="4253"/>
        <w:jc w:val="both"/>
        <w:rPr>
          <w:color w:val="000000"/>
        </w:rPr>
      </w:pPr>
    </w:p>
    <w:p w:rsidR="00EF1E9F" w:rsidRPr="00B91B69" w:rsidRDefault="00EF1E9F" w:rsidP="00EF1E9F">
      <w:pPr>
        <w:autoSpaceDE w:val="0"/>
        <w:autoSpaceDN w:val="0"/>
        <w:adjustRightInd w:val="0"/>
        <w:spacing w:line="360" w:lineRule="auto"/>
        <w:ind w:left="4253"/>
        <w:jc w:val="both"/>
        <w:rPr>
          <w:color w:val="000000"/>
        </w:rPr>
      </w:pPr>
    </w:p>
    <w:p w:rsidR="00653609" w:rsidRPr="00B91B69" w:rsidRDefault="00653609" w:rsidP="00EF1E9F">
      <w:pPr>
        <w:autoSpaceDE w:val="0"/>
        <w:autoSpaceDN w:val="0"/>
        <w:adjustRightInd w:val="0"/>
        <w:spacing w:line="360" w:lineRule="auto"/>
        <w:ind w:left="4253"/>
        <w:jc w:val="both"/>
        <w:rPr>
          <w:color w:val="000000"/>
        </w:rPr>
      </w:pPr>
    </w:p>
    <w:p w:rsidR="00653609" w:rsidRPr="00B91B69" w:rsidRDefault="00653609" w:rsidP="00EF1E9F">
      <w:pPr>
        <w:autoSpaceDE w:val="0"/>
        <w:autoSpaceDN w:val="0"/>
        <w:adjustRightInd w:val="0"/>
        <w:spacing w:line="360" w:lineRule="auto"/>
        <w:ind w:left="4253"/>
        <w:jc w:val="both"/>
        <w:rPr>
          <w:color w:val="000000"/>
        </w:rPr>
      </w:pPr>
    </w:p>
    <w:p w:rsidR="00653609" w:rsidRPr="00B91B69" w:rsidRDefault="00653609" w:rsidP="00EF1E9F">
      <w:pPr>
        <w:autoSpaceDE w:val="0"/>
        <w:autoSpaceDN w:val="0"/>
        <w:adjustRightInd w:val="0"/>
        <w:spacing w:line="360" w:lineRule="auto"/>
        <w:ind w:left="4253"/>
        <w:jc w:val="both"/>
        <w:rPr>
          <w:color w:val="000000"/>
        </w:rPr>
      </w:pPr>
    </w:p>
    <w:p w:rsidR="00653609" w:rsidRPr="00B91B69" w:rsidRDefault="00653609" w:rsidP="00EF1E9F">
      <w:pPr>
        <w:autoSpaceDE w:val="0"/>
        <w:autoSpaceDN w:val="0"/>
        <w:adjustRightInd w:val="0"/>
        <w:spacing w:line="360" w:lineRule="auto"/>
        <w:ind w:left="4253"/>
        <w:jc w:val="both"/>
        <w:rPr>
          <w:color w:val="000000"/>
        </w:rPr>
      </w:pPr>
    </w:p>
    <w:p w:rsidR="00653609" w:rsidRDefault="00653609" w:rsidP="00905666">
      <w:pPr>
        <w:spacing w:line="360" w:lineRule="auto"/>
        <w:rPr>
          <w:b/>
        </w:rPr>
      </w:pPr>
    </w:p>
    <w:p w:rsidR="000C76A3" w:rsidRDefault="000C76A3" w:rsidP="00905666">
      <w:pPr>
        <w:spacing w:line="360" w:lineRule="auto"/>
        <w:rPr>
          <w:b/>
        </w:rPr>
      </w:pPr>
    </w:p>
    <w:p w:rsidR="000C76A3" w:rsidRDefault="000C76A3" w:rsidP="00905666">
      <w:pPr>
        <w:spacing w:line="360" w:lineRule="auto"/>
        <w:rPr>
          <w:b/>
        </w:rPr>
      </w:pPr>
    </w:p>
    <w:p w:rsidR="00B91B69" w:rsidRPr="00B91B69" w:rsidRDefault="00B91B69" w:rsidP="00905666">
      <w:pPr>
        <w:spacing w:line="360" w:lineRule="auto"/>
        <w:rPr>
          <w:b/>
        </w:rPr>
      </w:pPr>
    </w:p>
    <w:p w:rsidR="00653609" w:rsidRPr="00B91B69" w:rsidRDefault="00653609" w:rsidP="00FF0662">
      <w:pPr>
        <w:spacing w:line="360" w:lineRule="auto"/>
        <w:jc w:val="center"/>
        <w:rPr>
          <w:b/>
        </w:rPr>
      </w:pPr>
    </w:p>
    <w:p w:rsidR="00632314" w:rsidRPr="00B91B69" w:rsidRDefault="00653609" w:rsidP="00653609">
      <w:pPr>
        <w:spacing w:line="360" w:lineRule="auto"/>
        <w:jc w:val="center"/>
        <w:rPr>
          <w:b/>
        </w:rPr>
      </w:pPr>
      <w:r w:rsidRPr="007241A6">
        <w:rPr>
          <w:b/>
          <w:sz w:val="32"/>
        </w:rPr>
        <w:t>AGRADECIMIENTO</w:t>
      </w:r>
    </w:p>
    <w:p w:rsidR="00FF0662" w:rsidRDefault="00FF0662" w:rsidP="00FF0662">
      <w:pPr>
        <w:autoSpaceDE w:val="0"/>
        <w:autoSpaceDN w:val="0"/>
        <w:adjustRightInd w:val="0"/>
        <w:spacing w:line="360" w:lineRule="auto"/>
        <w:ind w:left="4253"/>
        <w:jc w:val="both"/>
        <w:rPr>
          <w:color w:val="000000"/>
        </w:rPr>
      </w:pPr>
    </w:p>
    <w:p w:rsidR="006246A6" w:rsidRDefault="006246A6" w:rsidP="00FF0662">
      <w:pPr>
        <w:autoSpaceDE w:val="0"/>
        <w:autoSpaceDN w:val="0"/>
        <w:adjustRightInd w:val="0"/>
        <w:spacing w:line="360" w:lineRule="auto"/>
        <w:ind w:left="4253"/>
        <w:jc w:val="both"/>
        <w:rPr>
          <w:color w:val="000000"/>
        </w:rPr>
      </w:pPr>
    </w:p>
    <w:p w:rsidR="00905666" w:rsidRPr="00B91B69" w:rsidRDefault="00905666" w:rsidP="00FF0662">
      <w:pPr>
        <w:autoSpaceDE w:val="0"/>
        <w:autoSpaceDN w:val="0"/>
        <w:adjustRightInd w:val="0"/>
        <w:spacing w:line="360" w:lineRule="auto"/>
        <w:ind w:left="4111"/>
        <w:jc w:val="both"/>
        <w:rPr>
          <w:color w:val="000000"/>
        </w:rPr>
      </w:pPr>
    </w:p>
    <w:p w:rsidR="00FF0662" w:rsidRPr="00B91B69" w:rsidRDefault="00FF0662" w:rsidP="00FF0662">
      <w:pPr>
        <w:autoSpaceDE w:val="0"/>
        <w:autoSpaceDN w:val="0"/>
        <w:adjustRightInd w:val="0"/>
        <w:spacing w:line="360" w:lineRule="auto"/>
        <w:ind w:left="4111"/>
        <w:jc w:val="both"/>
        <w:rPr>
          <w:color w:val="000000"/>
        </w:rPr>
      </w:pPr>
      <w:r w:rsidRPr="00B91B69">
        <w:rPr>
          <w:color w:val="000000"/>
        </w:rPr>
        <w:t>Agradecimiento a la Escuela Académico Profesional de Ingeniería Civil por las enseñanzas y conocimientos impartidos.</w:t>
      </w:r>
    </w:p>
    <w:p w:rsidR="00FF0662" w:rsidRDefault="00FF0662" w:rsidP="00FF0662">
      <w:pPr>
        <w:autoSpaceDE w:val="0"/>
        <w:autoSpaceDN w:val="0"/>
        <w:adjustRightInd w:val="0"/>
        <w:spacing w:line="360" w:lineRule="auto"/>
        <w:ind w:left="4111"/>
        <w:jc w:val="both"/>
        <w:rPr>
          <w:color w:val="000000"/>
        </w:rPr>
      </w:pPr>
    </w:p>
    <w:p w:rsidR="00B91B69" w:rsidRPr="00B91B69" w:rsidRDefault="00B91B69" w:rsidP="00FF0662">
      <w:pPr>
        <w:autoSpaceDE w:val="0"/>
        <w:autoSpaceDN w:val="0"/>
        <w:adjustRightInd w:val="0"/>
        <w:spacing w:line="360" w:lineRule="auto"/>
        <w:ind w:left="4111"/>
        <w:jc w:val="both"/>
        <w:rPr>
          <w:color w:val="000000"/>
        </w:rPr>
      </w:pPr>
    </w:p>
    <w:p w:rsidR="00FF0662" w:rsidRPr="00B91B69" w:rsidRDefault="00FF0662" w:rsidP="00FF0662">
      <w:pPr>
        <w:autoSpaceDE w:val="0"/>
        <w:autoSpaceDN w:val="0"/>
        <w:adjustRightInd w:val="0"/>
        <w:spacing w:line="360" w:lineRule="auto"/>
        <w:ind w:left="4111"/>
        <w:jc w:val="both"/>
        <w:rPr>
          <w:color w:val="000000"/>
        </w:rPr>
      </w:pPr>
    </w:p>
    <w:p w:rsidR="00FF0662" w:rsidRPr="00B91B69" w:rsidRDefault="00305720" w:rsidP="00FF0662">
      <w:pPr>
        <w:autoSpaceDE w:val="0"/>
        <w:autoSpaceDN w:val="0"/>
        <w:adjustRightInd w:val="0"/>
        <w:spacing w:line="360" w:lineRule="auto"/>
        <w:ind w:left="4111"/>
        <w:jc w:val="both"/>
        <w:rPr>
          <w:color w:val="000000"/>
        </w:rPr>
      </w:pPr>
      <w:r>
        <w:rPr>
          <w:color w:val="000000"/>
        </w:rPr>
        <w:t>A mi asesor, el Dr</w:t>
      </w:r>
      <w:r w:rsidR="00FF0662" w:rsidRPr="00B91B69">
        <w:rPr>
          <w:color w:val="000000"/>
        </w:rPr>
        <w:t xml:space="preserve">. Ing. </w:t>
      </w:r>
      <w:r w:rsidR="00AA3B4D" w:rsidRPr="00B91B69">
        <w:rPr>
          <w:color w:val="000000"/>
        </w:rPr>
        <w:t>Miguel Ángel Mosqueira Moreno</w:t>
      </w:r>
      <w:r w:rsidR="00FF0662" w:rsidRPr="00B91B69">
        <w:rPr>
          <w:color w:val="000000"/>
        </w:rPr>
        <w:t>, por su orientación en la elaboración de la presente tesis de investigación.</w:t>
      </w:r>
    </w:p>
    <w:p w:rsidR="00FF0662" w:rsidRPr="00B91B69" w:rsidRDefault="00FF0662" w:rsidP="00FF0662">
      <w:pPr>
        <w:autoSpaceDE w:val="0"/>
        <w:autoSpaceDN w:val="0"/>
        <w:adjustRightInd w:val="0"/>
        <w:spacing w:line="360" w:lineRule="auto"/>
        <w:ind w:left="4253" w:hanging="142"/>
        <w:jc w:val="both"/>
        <w:rPr>
          <w:color w:val="000000"/>
        </w:rPr>
      </w:pPr>
    </w:p>
    <w:p w:rsidR="00FF0662" w:rsidRPr="00B91B69" w:rsidRDefault="00FF0662" w:rsidP="00EF1E9F">
      <w:pPr>
        <w:autoSpaceDE w:val="0"/>
        <w:autoSpaceDN w:val="0"/>
        <w:adjustRightInd w:val="0"/>
        <w:spacing w:line="360" w:lineRule="auto"/>
        <w:ind w:left="4253"/>
        <w:jc w:val="both"/>
        <w:rPr>
          <w:color w:val="000000"/>
        </w:rPr>
      </w:pPr>
    </w:p>
    <w:p w:rsidR="00FF0662" w:rsidRPr="00B91B69" w:rsidRDefault="00FF0662" w:rsidP="00EF1E9F">
      <w:pPr>
        <w:autoSpaceDE w:val="0"/>
        <w:autoSpaceDN w:val="0"/>
        <w:adjustRightInd w:val="0"/>
        <w:spacing w:line="360" w:lineRule="auto"/>
        <w:ind w:left="4253"/>
        <w:jc w:val="both"/>
        <w:rPr>
          <w:color w:val="000000"/>
        </w:rPr>
      </w:pPr>
    </w:p>
    <w:p w:rsidR="00FF0662" w:rsidRPr="00B91B69" w:rsidRDefault="00FF0662" w:rsidP="00EF1E9F">
      <w:pPr>
        <w:autoSpaceDE w:val="0"/>
        <w:autoSpaceDN w:val="0"/>
        <w:adjustRightInd w:val="0"/>
        <w:spacing w:line="360" w:lineRule="auto"/>
        <w:ind w:left="4253"/>
        <w:jc w:val="both"/>
        <w:rPr>
          <w:color w:val="000000"/>
        </w:rPr>
      </w:pPr>
    </w:p>
    <w:p w:rsidR="00FF0662" w:rsidRPr="00B91B69" w:rsidRDefault="00FF0662" w:rsidP="00EF1E9F">
      <w:pPr>
        <w:autoSpaceDE w:val="0"/>
        <w:autoSpaceDN w:val="0"/>
        <w:adjustRightInd w:val="0"/>
        <w:spacing w:line="360" w:lineRule="auto"/>
        <w:ind w:left="4253"/>
        <w:jc w:val="both"/>
        <w:rPr>
          <w:color w:val="000000"/>
        </w:rPr>
      </w:pPr>
    </w:p>
    <w:p w:rsidR="00FF0662" w:rsidRPr="00B91B69" w:rsidRDefault="00FF0662" w:rsidP="00EF1E9F">
      <w:pPr>
        <w:autoSpaceDE w:val="0"/>
        <w:autoSpaceDN w:val="0"/>
        <w:adjustRightInd w:val="0"/>
        <w:spacing w:line="360" w:lineRule="auto"/>
        <w:ind w:left="4253"/>
        <w:jc w:val="both"/>
        <w:rPr>
          <w:color w:val="000000"/>
        </w:rPr>
      </w:pPr>
    </w:p>
    <w:p w:rsidR="00FF0662" w:rsidRPr="00B91B69" w:rsidRDefault="00FF0662" w:rsidP="00EF1E9F">
      <w:pPr>
        <w:autoSpaceDE w:val="0"/>
        <w:autoSpaceDN w:val="0"/>
        <w:adjustRightInd w:val="0"/>
        <w:spacing w:line="360" w:lineRule="auto"/>
        <w:ind w:left="4253"/>
        <w:jc w:val="both"/>
        <w:rPr>
          <w:color w:val="000000"/>
        </w:rPr>
      </w:pPr>
    </w:p>
    <w:p w:rsidR="00FF0662" w:rsidRPr="00B91B69" w:rsidRDefault="00FF0662" w:rsidP="00EF1E9F">
      <w:pPr>
        <w:autoSpaceDE w:val="0"/>
        <w:autoSpaceDN w:val="0"/>
        <w:adjustRightInd w:val="0"/>
        <w:spacing w:line="360" w:lineRule="auto"/>
        <w:ind w:left="4253"/>
        <w:jc w:val="both"/>
        <w:rPr>
          <w:color w:val="000000"/>
        </w:rPr>
      </w:pPr>
    </w:p>
    <w:p w:rsidR="00FA5884" w:rsidRPr="00B91B69" w:rsidRDefault="00FA5884" w:rsidP="00EF1E9F">
      <w:pPr>
        <w:autoSpaceDE w:val="0"/>
        <w:autoSpaceDN w:val="0"/>
        <w:adjustRightInd w:val="0"/>
        <w:spacing w:line="360" w:lineRule="auto"/>
        <w:ind w:left="4253"/>
        <w:jc w:val="both"/>
        <w:rPr>
          <w:color w:val="000000"/>
        </w:rPr>
      </w:pPr>
    </w:p>
    <w:p w:rsidR="003E4870" w:rsidRPr="00B91B69" w:rsidRDefault="003E4870" w:rsidP="00EF1E9F">
      <w:pPr>
        <w:autoSpaceDE w:val="0"/>
        <w:autoSpaceDN w:val="0"/>
        <w:adjustRightInd w:val="0"/>
        <w:spacing w:line="360" w:lineRule="auto"/>
        <w:ind w:left="4253"/>
        <w:jc w:val="both"/>
        <w:rPr>
          <w:color w:val="000000"/>
        </w:rPr>
        <w:sectPr w:rsidR="003E4870" w:rsidRPr="00B91B69">
          <w:footerReference w:type="default" r:id="rId11"/>
          <w:pgSz w:w="11906" w:h="16838"/>
          <w:pgMar w:top="1440" w:right="1440" w:bottom="1440" w:left="1440" w:header="708" w:footer="708" w:gutter="0"/>
          <w:cols w:space="708"/>
          <w:docGrid w:linePitch="360"/>
        </w:sectPr>
      </w:pPr>
    </w:p>
    <w:sdt>
      <w:sdtPr>
        <w:rPr>
          <w:rFonts w:ascii="Times New Roman" w:eastAsiaTheme="minorEastAsia" w:hAnsi="Times New Roman" w:cs="Times New Roman"/>
          <w:b w:val="0"/>
          <w:sz w:val="22"/>
          <w:szCs w:val="24"/>
          <w:lang w:val="es-ES"/>
        </w:rPr>
        <w:id w:val="1773674362"/>
        <w:docPartObj>
          <w:docPartGallery w:val="Table of Contents"/>
          <w:docPartUnique/>
        </w:docPartObj>
      </w:sdtPr>
      <w:sdtEndPr>
        <w:rPr>
          <w:bCs/>
          <w:sz w:val="24"/>
        </w:rPr>
      </w:sdtEndPr>
      <w:sdtContent>
        <w:p w:rsidR="005A1922" w:rsidRPr="004A5FBA" w:rsidRDefault="00564A52">
          <w:pPr>
            <w:pStyle w:val="TtulodeTDC"/>
            <w:rPr>
              <w:rFonts w:ascii="Times New Roman" w:hAnsi="Times New Roman" w:cs="Times New Roman"/>
              <w:szCs w:val="24"/>
              <w:u w:val="single"/>
              <w:lang w:val="es-ES"/>
            </w:rPr>
          </w:pPr>
          <w:r w:rsidRPr="004A5FBA">
            <w:rPr>
              <w:rFonts w:ascii="Times New Roman" w:hAnsi="Times New Roman" w:cs="Times New Roman"/>
              <w:szCs w:val="24"/>
              <w:u w:val="single"/>
              <w:lang w:val="es-ES"/>
            </w:rPr>
            <w:t>INDICE GENERAL</w:t>
          </w:r>
        </w:p>
        <w:p w:rsidR="004A5FBA" w:rsidRDefault="004A5FBA" w:rsidP="004A5FBA">
          <w:pPr>
            <w:rPr>
              <w:lang w:val="es-ES"/>
            </w:rPr>
          </w:pPr>
        </w:p>
        <w:p w:rsidR="004A5FBA" w:rsidRDefault="004A5FBA" w:rsidP="004A5FBA">
          <w:pPr>
            <w:rPr>
              <w:lang w:val="es-ES"/>
            </w:rPr>
          </w:pPr>
          <w:r>
            <w:rPr>
              <w:lang w:val="es-ES"/>
            </w:rPr>
            <w:t>RESUMEN……………………………………………………………………………………. i</w:t>
          </w:r>
        </w:p>
        <w:p w:rsidR="004A5FBA" w:rsidRPr="004A5FBA" w:rsidRDefault="004A5FBA" w:rsidP="004A5FBA">
          <w:pPr>
            <w:rPr>
              <w:lang w:val="es-ES"/>
            </w:rPr>
          </w:pPr>
          <w:r>
            <w:rPr>
              <w:lang w:val="es-ES"/>
            </w:rPr>
            <w:t>ABSTRACT………………………………………………………………………………….. ii</w:t>
          </w:r>
        </w:p>
        <w:p w:rsidR="002565BC" w:rsidRPr="002565BC" w:rsidRDefault="002565BC" w:rsidP="002565BC">
          <w:pPr>
            <w:rPr>
              <w:lang w:val="es-ES"/>
            </w:rPr>
          </w:pPr>
        </w:p>
        <w:p w:rsidR="004A5FBA" w:rsidRDefault="004A5FBA" w:rsidP="00C649E6">
          <w:pPr>
            <w:jc w:val="center"/>
            <w:rPr>
              <w:b/>
              <w:lang w:val="es-ES"/>
            </w:rPr>
          </w:pPr>
        </w:p>
        <w:p w:rsidR="00C649E6" w:rsidRDefault="00C649E6" w:rsidP="00C649E6">
          <w:pPr>
            <w:jc w:val="center"/>
            <w:rPr>
              <w:b/>
              <w:lang w:val="es-ES"/>
            </w:rPr>
          </w:pPr>
          <w:r w:rsidRPr="00ED041D">
            <w:rPr>
              <w:b/>
              <w:lang w:val="es-ES"/>
            </w:rPr>
            <w:t>CAPÍTULO I</w:t>
          </w:r>
          <w:r w:rsidR="00ED041D" w:rsidRPr="00ED041D">
            <w:rPr>
              <w:b/>
              <w:lang w:val="es-ES"/>
            </w:rPr>
            <w:t xml:space="preserve">: </w:t>
          </w:r>
          <w:r w:rsidRPr="00ED041D">
            <w:rPr>
              <w:b/>
              <w:lang w:val="es-ES"/>
            </w:rPr>
            <w:t>INTRODUCCIÓN</w:t>
          </w:r>
        </w:p>
        <w:p w:rsidR="002565BC" w:rsidRPr="00ED041D" w:rsidRDefault="002565BC" w:rsidP="00C649E6">
          <w:pPr>
            <w:jc w:val="center"/>
            <w:rPr>
              <w:b/>
              <w:lang w:val="es-ES"/>
            </w:rPr>
          </w:pPr>
        </w:p>
        <w:p w:rsidR="0022335F" w:rsidRDefault="005A1922">
          <w:pPr>
            <w:pStyle w:val="TDC1"/>
            <w:tabs>
              <w:tab w:val="left" w:pos="660"/>
              <w:tab w:val="right" w:leader="dot" w:pos="9016"/>
            </w:tabs>
            <w:rPr>
              <w:rFonts w:asciiTheme="minorHAnsi" w:hAnsiTheme="minorHAnsi" w:cstheme="minorBidi"/>
              <w:noProof/>
              <w:sz w:val="22"/>
              <w:szCs w:val="22"/>
            </w:rPr>
          </w:pPr>
          <w:r w:rsidRPr="00B91B69">
            <w:rPr>
              <w:b/>
              <w:bCs/>
              <w:lang w:val="es-ES"/>
            </w:rPr>
            <w:fldChar w:fldCharType="begin"/>
          </w:r>
          <w:r w:rsidRPr="00B91B69">
            <w:rPr>
              <w:b/>
              <w:bCs/>
              <w:lang w:val="es-ES"/>
            </w:rPr>
            <w:instrText xml:space="preserve"> TOC \o "1-3" \h \z \u </w:instrText>
          </w:r>
          <w:r w:rsidRPr="00B91B69">
            <w:rPr>
              <w:b/>
              <w:bCs/>
              <w:lang w:val="es-ES"/>
            </w:rPr>
            <w:fldChar w:fldCharType="separate"/>
          </w:r>
          <w:hyperlink w:anchor="_Toc11135132" w:history="1">
            <w:r w:rsidR="0022335F" w:rsidRPr="000D6853">
              <w:rPr>
                <w:rStyle w:val="Hipervnculo"/>
                <w:noProof/>
              </w:rPr>
              <w:t>1.1.</w:t>
            </w:r>
            <w:r w:rsidR="0022335F">
              <w:rPr>
                <w:rFonts w:asciiTheme="minorHAnsi" w:hAnsiTheme="minorHAnsi" w:cstheme="minorBidi"/>
                <w:noProof/>
                <w:sz w:val="22"/>
                <w:szCs w:val="22"/>
              </w:rPr>
              <w:tab/>
            </w:r>
            <w:r w:rsidR="0022335F" w:rsidRPr="000D6853">
              <w:rPr>
                <w:rStyle w:val="Hipervnculo"/>
                <w:noProof/>
              </w:rPr>
              <w:t>INTRODUCCIÓN.</w:t>
            </w:r>
            <w:r w:rsidR="0022335F">
              <w:rPr>
                <w:noProof/>
                <w:webHidden/>
              </w:rPr>
              <w:tab/>
            </w:r>
            <w:r w:rsidR="0022335F">
              <w:rPr>
                <w:noProof/>
                <w:webHidden/>
              </w:rPr>
              <w:fldChar w:fldCharType="begin"/>
            </w:r>
            <w:r w:rsidR="0022335F">
              <w:rPr>
                <w:noProof/>
                <w:webHidden/>
              </w:rPr>
              <w:instrText xml:space="preserve"> PAGEREF _Toc11135132 \h </w:instrText>
            </w:r>
            <w:r w:rsidR="0022335F">
              <w:rPr>
                <w:noProof/>
                <w:webHidden/>
              </w:rPr>
            </w:r>
            <w:r w:rsidR="0022335F">
              <w:rPr>
                <w:noProof/>
                <w:webHidden/>
              </w:rPr>
              <w:fldChar w:fldCharType="separate"/>
            </w:r>
            <w:r w:rsidR="0022335F">
              <w:rPr>
                <w:noProof/>
                <w:webHidden/>
              </w:rPr>
              <w:t>1</w:t>
            </w:r>
            <w:r w:rsidR="0022335F">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33" w:history="1">
            <w:r w:rsidRPr="000D6853">
              <w:rPr>
                <w:rStyle w:val="Hipervnculo"/>
                <w:noProof/>
              </w:rPr>
              <w:t>1.2</w:t>
            </w:r>
            <w:r>
              <w:rPr>
                <w:rFonts w:asciiTheme="minorHAnsi" w:hAnsiTheme="minorHAnsi" w:cstheme="minorBidi"/>
                <w:noProof/>
                <w:sz w:val="22"/>
                <w:szCs w:val="22"/>
              </w:rPr>
              <w:tab/>
            </w:r>
            <w:r w:rsidRPr="000D6853">
              <w:rPr>
                <w:rStyle w:val="Hipervnculo"/>
                <w:noProof/>
              </w:rPr>
              <w:t>PLANTEAMIENTO DEL PROBLEMA</w:t>
            </w:r>
            <w:r>
              <w:rPr>
                <w:noProof/>
                <w:webHidden/>
              </w:rPr>
              <w:tab/>
            </w:r>
            <w:r>
              <w:rPr>
                <w:noProof/>
                <w:webHidden/>
              </w:rPr>
              <w:fldChar w:fldCharType="begin"/>
            </w:r>
            <w:r>
              <w:rPr>
                <w:noProof/>
                <w:webHidden/>
              </w:rPr>
              <w:instrText xml:space="preserve"> PAGEREF _Toc11135133 \h </w:instrText>
            </w:r>
            <w:r>
              <w:rPr>
                <w:noProof/>
                <w:webHidden/>
              </w:rPr>
            </w:r>
            <w:r>
              <w:rPr>
                <w:noProof/>
                <w:webHidden/>
              </w:rPr>
              <w:fldChar w:fldCharType="separate"/>
            </w:r>
            <w:r>
              <w:rPr>
                <w:noProof/>
                <w:webHidden/>
              </w:rPr>
              <w:t>2</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34" w:history="1">
            <w:r w:rsidRPr="000D6853">
              <w:rPr>
                <w:rStyle w:val="Hipervnculo"/>
                <w:noProof/>
              </w:rPr>
              <w:t>1.3</w:t>
            </w:r>
            <w:r>
              <w:rPr>
                <w:rFonts w:asciiTheme="minorHAnsi" w:hAnsiTheme="minorHAnsi" w:cstheme="minorBidi"/>
                <w:noProof/>
                <w:sz w:val="22"/>
                <w:szCs w:val="22"/>
              </w:rPr>
              <w:tab/>
            </w:r>
            <w:r w:rsidRPr="000D6853">
              <w:rPr>
                <w:rStyle w:val="Hipervnculo"/>
                <w:noProof/>
              </w:rPr>
              <w:t>FORMULACIÓN DEL PROBLEMA</w:t>
            </w:r>
            <w:r>
              <w:rPr>
                <w:noProof/>
                <w:webHidden/>
              </w:rPr>
              <w:tab/>
            </w:r>
            <w:r>
              <w:rPr>
                <w:noProof/>
                <w:webHidden/>
              </w:rPr>
              <w:fldChar w:fldCharType="begin"/>
            </w:r>
            <w:r>
              <w:rPr>
                <w:noProof/>
                <w:webHidden/>
              </w:rPr>
              <w:instrText xml:space="preserve"> PAGEREF _Toc11135134 \h </w:instrText>
            </w:r>
            <w:r>
              <w:rPr>
                <w:noProof/>
                <w:webHidden/>
              </w:rPr>
            </w:r>
            <w:r>
              <w:rPr>
                <w:noProof/>
                <w:webHidden/>
              </w:rPr>
              <w:fldChar w:fldCharType="separate"/>
            </w:r>
            <w:r>
              <w:rPr>
                <w:noProof/>
                <w:webHidden/>
              </w:rPr>
              <w:t>2</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35" w:history="1">
            <w:r w:rsidRPr="000D6853">
              <w:rPr>
                <w:rStyle w:val="Hipervnculo"/>
                <w:noProof/>
              </w:rPr>
              <w:t>1.4</w:t>
            </w:r>
            <w:r>
              <w:rPr>
                <w:rFonts w:asciiTheme="minorHAnsi" w:hAnsiTheme="minorHAnsi" w:cstheme="minorBidi"/>
                <w:noProof/>
                <w:sz w:val="22"/>
                <w:szCs w:val="22"/>
              </w:rPr>
              <w:tab/>
            </w:r>
            <w:r w:rsidRPr="000D6853">
              <w:rPr>
                <w:rStyle w:val="Hipervnculo"/>
                <w:noProof/>
              </w:rPr>
              <w:t>HIPÓTESIS</w:t>
            </w:r>
            <w:r>
              <w:rPr>
                <w:noProof/>
                <w:webHidden/>
              </w:rPr>
              <w:tab/>
            </w:r>
            <w:r>
              <w:rPr>
                <w:noProof/>
                <w:webHidden/>
              </w:rPr>
              <w:fldChar w:fldCharType="begin"/>
            </w:r>
            <w:r>
              <w:rPr>
                <w:noProof/>
                <w:webHidden/>
              </w:rPr>
              <w:instrText xml:space="preserve"> PAGEREF _Toc11135135 \h </w:instrText>
            </w:r>
            <w:r>
              <w:rPr>
                <w:noProof/>
                <w:webHidden/>
              </w:rPr>
            </w:r>
            <w:r>
              <w:rPr>
                <w:noProof/>
                <w:webHidden/>
              </w:rPr>
              <w:fldChar w:fldCharType="separate"/>
            </w:r>
            <w:r>
              <w:rPr>
                <w:noProof/>
                <w:webHidden/>
              </w:rPr>
              <w:t>2</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36" w:history="1">
            <w:r w:rsidRPr="000D6853">
              <w:rPr>
                <w:rStyle w:val="Hipervnculo"/>
                <w:noProof/>
              </w:rPr>
              <w:t>1.5</w:t>
            </w:r>
            <w:r>
              <w:rPr>
                <w:rFonts w:asciiTheme="minorHAnsi" w:hAnsiTheme="minorHAnsi" w:cstheme="minorBidi"/>
                <w:noProof/>
                <w:sz w:val="22"/>
                <w:szCs w:val="22"/>
              </w:rPr>
              <w:tab/>
            </w:r>
            <w:r w:rsidRPr="000D6853">
              <w:rPr>
                <w:rStyle w:val="Hipervnculo"/>
                <w:noProof/>
              </w:rPr>
              <w:t>JUSTIFICACIÓN</w:t>
            </w:r>
            <w:r>
              <w:rPr>
                <w:noProof/>
                <w:webHidden/>
              </w:rPr>
              <w:tab/>
            </w:r>
            <w:r>
              <w:rPr>
                <w:noProof/>
                <w:webHidden/>
              </w:rPr>
              <w:fldChar w:fldCharType="begin"/>
            </w:r>
            <w:r>
              <w:rPr>
                <w:noProof/>
                <w:webHidden/>
              </w:rPr>
              <w:instrText xml:space="preserve"> PAGEREF _Toc11135136 \h </w:instrText>
            </w:r>
            <w:r>
              <w:rPr>
                <w:noProof/>
                <w:webHidden/>
              </w:rPr>
            </w:r>
            <w:r>
              <w:rPr>
                <w:noProof/>
                <w:webHidden/>
              </w:rPr>
              <w:fldChar w:fldCharType="separate"/>
            </w:r>
            <w:r>
              <w:rPr>
                <w:noProof/>
                <w:webHidden/>
              </w:rPr>
              <w:t>2</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37" w:history="1">
            <w:r w:rsidRPr="000D6853">
              <w:rPr>
                <w:rStyle w:val="Hipervnculo"/>
                <w:noProof/>
              </w:rPr>
              <w:t>1.6</w:t>
            </w:r>
            <w:r>
              <w:rPr>
                <w:rFonts w:asciiTheme="minorHAnsi" w:hAnsiTheme="minorHAnsi" w:cstheme="minorBidi"/>
                <w:noProof/>
                <w:sz w:val="22"/>
                <w:szCs w:val="22"/>
              </w:rPr>
              <w:tab/>
            </w:r>
            <w:r w:rsidRPr="000D6853">
              <w:rPr>
                <w:rStyle w:val="Hipervnculo"/>
                <w:noProof/>
              </w:rPr>
              <w:t>ALCANCES</w:t>
            </w:r>
            <w:r>
              <w:rPr>
                <w:noProof/>
                <w:webHidden/>
              </w:rPr>
              <w:tab/>
            </w:r>
            <w:r>
              <w:rPr>
                <w:noProof/>
                <w:webHidden/>
              </w:rPr>
              <w:fldChar w:fldCharType="begin"/>
            </w:r>
            <w:r>
              <w:rPr>
                <w:noProof/>
                <w:webHidden/>
              </w:rPr>
              <w:instrText xml:space="preserve"> PAGEREF _Toc11135137 \h </w:instrText>
            </w:r>
            <w:r>
              <w:rPr>
                <w:noProof/>
                <w:webHidden/>
              </w:rPr>
            </w:r>
            <w:r>
              <w:rPr>
                <w:noProof/>
                <w:webHidden/>
              </w:rPr>
              <w:fldChar w:fldCharType="separate"/>
            </w:r>
            <w:r>
              <w:rPr>
                <w:noProof/>
                <w:webHidden/>
              </w:rPr>
              <w:t>3</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38" w:history="1">
            <w:r w:rsidRPr="000D6853">
              <w:rPr>
                <w:rStyle w:val="Hipervnculo"/>
                <w:noProof/>
              </w:rPr>
              <w:t>1.7</w:t>
            </w:r>
            <w:r>
              <w:rPr>
                <w:rFonts w:asciiTheme="minorHAnsi" w:hAnsiTheme="minorHAnsi" w:cstheme="minorBidi"/>
                <w:noProof/>
                <w:sz w:val="22"/>
                <w:szCs w:val="22"/>
              </w:rPr>
              <w:tab/>
            </w:r>
            <w:r w:rsidRPr="000D6853">
              <w:rPr>
                <w:rStyle w:val="Hipervnculo"/>
                <w:noProof/>
              </w:rPr>
              <w:t>DELIMITACIÓN</w:t>
            </w:r>
            <w:r>
              <w:rPr>
                <w:noProof/>
                <w:webHidden/>
              </w:rPr>
              <w:tab/>
            </w:r>
            <w:r>
              <w:rPr>
                <w:noProof/>
                <w:webHidden/>
              </w:rPr>
              <w:fldChar w:fldCharType="begin"/>
            </w:r>
            <w:r>
              <w:rPr>
                <w:noProof/>
                <w:webHidden/>
              </w:rPr>
              <w:instrText xml:space="preserve"> PAGEREF _Toc11135138 \h </w:instrText>
            </w:r>
            <w:r>
              <w:rPr>
                <w:noProof/>
                <w:webHidden/>
              </w:rPr>
            </w:r>
            <w:r>
              <w:rPr>
                <w:noProof/>
                <w:webHidden/>
              </w:rPr>
              <w:fldChar w:fldCharType="separate"/>
            </w:r>
            <w:r>
              <w:rPr>
                <w:noProof/>
                <w:webHidden/>
              </w:rPr>
              <w:t>3</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39" w:history="1">
            <w:r w:rsidRPr="000D6853">
              <w:rPr>
                <w:rStyle w:val="Hipervnculo"/>
                <w:noProof/>
              </w:rPr>
              <w:t>1.8</w:t>
            </w:r>
            <w:r>
              <w:rPr>
                <w:rFonts w:asciiTheme="minorHAnsi" w:hAnsiTheme="minorHAnsi" w:cstheme="minorBidi"/>
                <w:noProof/>
                <w:sz w:val="22"/>
                <w:szCs w:val="22"/>
              </w:rPr>
              <w:tab/>
            </w:r>
            <w:r w:rsidRPr="000D6853">
              <w:rPr>
                <w:rStyle w:val="Hipervnculo"/>
                <w:noProof/>
              </w:rPr>
              <w:t>LIMITACIONES</w:t>
            </w:r>
            <w:r>
              <w:rPr>
                <w:noProof/>
                <w:webHidden/>
              </w:rPr>
              <w:tab/>
            </w:r>
            <w:r>
              <w:rPr>
                <w:noProof/>
                <w:webHidden/>
              </w:rPr>
              <w:fldChar w:fldCharType="begin"/>
            </w:r>
            <w:r>
              <w:rPr>
                <w:noProof/>
                <w:webHidden/>
              </w:rPr>
              <w:instrText xml:space="preserve"> PAGEREF _Toc11135139 \h </w:instrText>
            </w:r>
            <w:r>
              <w:rPr>
                <w:noProof/>
                <w:webHidden/>
              </w:rPr>
            </w:r>
            <w:r>
              <w:rPr>
                <w:noProof/>
                <w:webHidden/>
              </w:rPr>
              <w:fldChar w:fldCharType="separate"/>
            </w:r>
            <w:r>
              <w:rPr>
                <w:noProof/>
                <w:webHidden/>
              </w:rPr>
              <w:t>3</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40" w:history="1">
            <w:r w:rsidRPr="000D6853">
              <w:rPr>
                <w:rStyle w:val="Hipervnculo"/>
                <w:noProof/>
              </w:rPr>
              <w:t>1.9</w:t>
            </w:r>
            <w:r>
              <w:rPr>
                <w:rFonts w:asciiTheme="minorHAnsi" w:hAnsiTheme="minorHAnsi" w:cstheme="minorBidi"/>
                <w:noProof/>
                <w:sz w:val="22"/>
                <w:szCs w:val="22"/>
              </w:rPr>
              <w:tab/>
            </w:r>
            <w:r w:rsidRPr="000D6853">
              <w:rPr>
                <w:rStyle w:val="Hipervnculo"/>
                <w:noProof/>
              </w:rPr>
              <w:t>OBJETIVOS</w:t>
            </w:r>
            <w:r>
              <w:rPr>
                <w:noProof/>
                <w:webHidden/>
              </w:rPr>
              <w:tab/>
            </w:r>
            <w:r>
              <w:rPr>
                <w:noProof/>
                <w:webHidden/>
              </w:rPr>
              <w:fldChar w:fldCharType="begin"/>
            </w:r>
            <w:r>
              <w:rPr>
                <w:noProof/>
                <w:webHidden/>
              </w:rPr>
              <w:instrText xml:space="preserve"> PAGEREF _Toc11135140 \h </w:instrText>
            </w:r>
            <w:r>
              <w:rPr>
                <w:noProof/>
                <w:webHidden/>
              </w:rPr>
            </w:r>
            <w:r>
              <w:rPr>
                <w:noProof/>
                <w:webHidden/>
              </w:rPr>
              <w:fldChar w:fldCharType="separate"/>
            </w:r>
            <w:r>
              <w:rPr>
                <w:noProof/>
                <w:webHidden/>
              </w:rPr>
              <w:t>4</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41" w:history="1">
            <w:r w:rsidRPr="000D6853">
              <w:rPr>
                <w:rStyle w:val="Hipervnculo"/>
                <w:noProof/>
              </w:rPr>
              <w:t>1.9.1</w:t>
            </w:r>
            <w:r>
              <w:rPr>
                <w:rFonts w:asciiTheme="minorHAnsi" w:hAnsiTheme="minorHAnsi" w:cstheme="minorBidi"/>
                <w:noProof/>
                <w:sz w:val="22"/>
                <w:szCs w:val="22"/>
              </w:rPr>
              <w:tab/>
            </w:r>
            <w:r w:rsidRPr="000D6853">
              <w:rPr>
                <w:rStyle w:val="Hipervnculo"/>
                <w:noProof/>
              </w:rPr>
              <w:t>Objetivo general</w:t>
            </w:r>
            <w:r>
              <w:rPr>
                <w:noProof/>
                <w:webHidden/>
              </w:rPr>
              <w:tab/>
            </w:r>
            <w:r>
              <w:rPr>
                <w:noProof/>
                <w:webHidden/>
              </w:rPr>
              <w:fldChar w:fldCharType="begin"/>
            </w:r>
            <w:r>
              <w:rPr>
                <w:noProof/>
                <w:webHidden/>
              </w:rPr>
              <w:instrText xml:space="preserve"> PAGEREF _Toc11135141 \h </w:instrText>
            </w:r>
            <w:r>
              <w:rPr>
                <w:noProof/>
                <w:webHidden/>
              </w:rPr>
            </w:r>
            <w:r>
              <w:rPr>
                <w:noProof/>
                <w:webHidden/>
              </w:rPr>
              <w:fldChar w:fldCharType="separate"/>
            </w:r>
            <w:r>
              <w:rPr>
                <w:noProof/>
                <w:webHidden/>
              </w:rPr>
              <w:t>4</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42" w:history="1">
            <w:r w:rsidRPr="000D6853">
              <w:rPr>
                <w:rStyle w:val="Hipervnculo"/>
                <w:noProof/>
              </w:rPr>
              <w:t>1.9.2</w:t>
            </w:r>
            <w:r>
              <w:rPr>
                <w:rFonts w:asciiTheme="minorHAnsi" w:hAnsiTheme="minorHAnsi" w:cstheme="minorBidi"/>
                <w:noProof/>
                <w:sz w:val="22"/>
                <w:szCs w:val="22"/>
              </w:rPr>
              <w:tab/>
            </w:r>
            <w:r w:rsidRPr="000D6853">
              <w:rPr>
                <w:rStyle w:val="Hipervnculo"/>
                <w:noProof/>
              </w:rPr>
              <w:t>Objetivos específicos</w:t>
            </w:r>
            <w:r>
              <w:rPr>
                <w:noProof/>
                <w:webHidden/>
              </w:rPr>
              <w:tab/>
            </w:r>
            <w:r>
              <w:rPr>
                <w:noProof/>
                <w:webHidden/>
              </w:rPr>
              <w:fldChar w:fldCharType="begin"/>
            </w:r>
            <w:r>
              <w:rPr>
                <w:noProof/>
                <w:webHidden/>
              </w:rPr>
              <w:instrText xml:space="preserve"> PAGEREF _Toc11135142 \h </w:instrText>
            </w:r>
            <w:r>
              <w:rPr>
                <w:noProof/>
                <w:webHidden/>
              </w:rPr>
            </w:r>
            <w:r>
              <w:rPr>
                <w:noProof/>
                <w:webHidden/>
              </w:rPr>
              <w:fldChar w:fldCharType="separate"/>
            </w:r>
            <w:r>
              <w:rPr>
                <w:noProof/>
                <w:webHidden/>
              </w:rPr>
              <w:t>4</w:t>
            </w:r>
            <w:r>
              <w:rPr>
                <w:noProof/>
                <w:webHidden/>
              </w:rPr>
              <w:fldChar w:fldCharType="end"/>
            </w:r>
          </w:hyperlink>
        </w:p>
        <w:p w:rsidR="0022335F" w:rsidRDefault="0022335F">
          <w:pPr>
            <w:pStyle w:val="TDC1"/>
            <w:tabs>
              <w:tab w:val="left" w:pos="660"/>
              <w:tab w:val="right" w:leader="dot" w:pos="9016"/>
            </w:tabs>
            <w:rPr>
              <w:rStyle w:val="Hipervnculo"/>
              <w:noProof/>
            </w:rPr>
          </w:pPr>
          <w:hyperlink w:anchor="_Toc11135143" w:history="1">
            <w:r w:rsidRPr="000D6853">
              <w:rPr>
                <w:rStyle w:val="Hipervnculo"/>
                <w:noProof/>
              </w:rPr>
              <w:t>1.10</w:t>
            </w:r>
            <w:r>
              <w:rPr>
                <w:rFonts w:asciiTheme="minorHAnsi" w:hAnsiTheme="minorHAnsi" w:cstheme="minorBidi"/>
                <w:noProof/>
                <w:sz w:val="22"/>
                <w:szCs w:val="22"/>
              </w:rPr>
              <w:tab/>
            </w:r>
            <w:r w:rsidRPr="000D6853">
              <w:rPr>
                <w:rStyle w:val="Hipervnculo"/>
                <w:noProof/>
              </w:rPr>
              <w:t>ORGANIZACIÓN DEL TRABAJO</w:t>
            </w:r>
            <w:r>
              <w:rPr>
                <w:noProof/>
                <w:webHidden/>
              </w:rPr>
              <w:tab/>
            </w:r>
            <w:r>
              <w:rPr>
                <w:noProof/>
                <w:webHidden/>
              </w:rPr>
              <w:fldChar w:fldCharType="begin"/>
            </w:r>
            <w:r>
              <w:rPr>
                <w:noProof/>
                <w:webHidden/>
              </w:rPr>
              <w:instrText xml:space="preserve"> PAGEREF _Toc11135143 \h </w:instrText>
            </w:r>
            <w:r>
              <w:rPr>
                <w:noProof/>
                <w:webHidden/>
              </w:rPr>
            </w:r>
            <w:r>
              <w:rPr>
                <w:noProof/>
                <w:webHidden/>
              </w:rPr>
              <w:fldChar w:fldCharType="separate"/>
            </w:r>
            <w:r>
              <w:rPr>
                <w:noProof/>
                <w:webHidden/>
              </w:rPr>
              <w:t>4</w:t>
            </w:r>
            <w:r>
              <w:rPr>
                <w:noProof/>
                <w:webHidden/>
              </w:rPr>
              <w:fldChar w:fldCharType="end"/>
            </w:r>
          </w:hyperlink>
        </w:p>
        <w:p w:rsidR="0022335F" w:rsidRPr="0022335F" w:rsidRDefault="0022335F" w:rsidP="0022335F"/>
        <w:p w:rsidR="0022335F" w:rsidRDefault="0022335F" w:rsidP="0022335F">
          <w:pPr>
            <w:jc w:val="center"/>
            <w:rPr>
              <w:b/>
              <w:lang w:val="es-ES"/>
            </w:rPr>
          </w:pPr>
          <w:r w:rsidRPr="00ED041D">
            <w:rPr>
              <w:b/>
              <w:lang w:val="es-ES"/>
            </w:rPr>
            <w:t>CAPÍTULO I</w:t>
          </w:r>
          <w:r>
            <w:rPr>
              <w:b/>
              <w:lang w:val="es-ES"/>
            </w:rPr>
            <w:t>I</w:t>
          </w:r>
          <w:r w:rsidRPr="00ED041D">
            <w:rPr>
              <w:b/>
              <w:lang w:val="es-ES"/>
            </w:rPr>
            <w:t xml:space="preserve">: </w:t>
          </w:r>
          <w:r>
            <w:rPr>
              <w:b/>
              <w:lang w:val="es-ES"/>
            </w:rPr>
            <w:t>MARCO TEÓRICO</w:t>
          </w:r>
        </w:p>
        <w:p w:rsidR="0022335F" w:rsidRPr="0022335F" w:rsidRDefault="0022335F" w:rsidP="0022335F"/>
        <w:p w:rsidR="0022335F" w:rsidRDefault="0022335F">
          <w:pPr>
            <w:pStyle w:val="TDC1"/>
            <w:tabs>
              <w:tab w:val="left" w:pos="660"/>
              <w:tab w:val="right" w:leader="dot" w:pos="9016"/>
            </w:tabs>
            <w:rPr>
              <w:rFonts w:asciiTheme="minorHAnsi" w:hAnsiTheme="minorHAnsi" w:cstheme="minorBidi"/>
              <w:noProof/>
              <w:sz w:val="22"/>
              <w:szCs w:val="22"/>
            </w:rPr>
          </w:pPr>
          <w:hyperlink w:anchor="_Toc11135144" w:history="1">
            <w:r w:rsidRPr="000D6853">
              <w:rPr>
                <w:rStyle w:val="Hipervnculo"/>
                <w:noProof/>
              </w:rPr>
              <w:t>2.1</w:t>
            </w:r>
            <w:r>
              <w:rPr>
                <w:rFonts w:asciiTheme="minorHAnsi" w:hAnsiTheme="minorHAnsi" w:cstheme="minorBidi"/>
                <w:noProof/>
                <w:sz w:val="22"/>
                <w:szCs w:val="22"/>
              </w:rPr>
              <w:tab/>
            </w:r>
            <w:r w:rsidRPr="000D6853">
              <w:rPr>
                <w:rStyle w:val="Hipervnculo"/>
                <w:noProof/>
              </w:rPr>
              <w:t>ANTECEDENTES</w:t>
            </w:r>
            <w:r>
              <w:rPr>
                <w:noProof/>
                <w:webHidden/>
              </w:rPr>
              <w:tab/>
            </w:r>
            <w:r>
              <w:rPr>
                <w:noProof/>
                <w:webHidden/>
              </w:rPr>
              <w:fldChar w:fldCharType="begin"/>
            </w:r>
            <w:r>
              <w:rPr>
                <w:noProof/>
                <w:webHidden/>
              </w:rPr>
              <w:instrText xml:space="preserve"> PAGEREF _Toc11135144 \h </w:instrText>
            </w:r>
            <w:r>
              <w:rPr>
                <w:noProof/>
                <w:webHidden/>
              </w:rPr>
            </w:r>
            <w:r>
              <w:rPr>
                <w:noProof/>
                <w:webHidden/>
              </w:rPr>
              <w:fldChar w:fldCharType="separate"/>
            </w:r>
            <w:r>
              <w:rPr>
                <w:noProof/>
                <w:webHidden/>
              </w:rPr>
              <w:t>5</w:t>
            </w:r>
            <w:r>
              <w:rPr>
                <w:noProof/>
                <w:webHidden/>
              </w:rPr>
              <w:fldChar w:fldCharType="end"/>
            </w:r>
          </w:hyperlink>
        </w:p>
        <w:p w:rsidR="0022335F" w:rsidRDefault="0022335F">
          <w:pPr>
            <w:pStyle w:val="TDC3"/>
            <w:tabs>
              <w:tab w:val="left" w:pos="1320"/>
              <w:tab w:val="right" w:leader="dot" w:pos="9016"/>
            </w:tabs>
            <w:rPr>
              <w:rFonts w:asciiTheme="minorHAnsi" w:hAnsiTheme="minorHAnsi" w:cstheme="minorBidi"/>
              <w:noProof/>
              <w:sz w:val="22"/>
              <w:szCs w:val="22"/>
            </w:rPr>
          </w:pPr>
          <w:hyperlink w:anchor="_Toc11135145" w:history="1">
            <w:r w:rsidRPr="000D6853">
              <w:rPr>
                <w:rStyle w:val="Hipervnculo"/>
                <w:noProof/>
              </w:rPr>
              <w:t>2.1.1</w:t>
            </w:r>
            <w:r>
              <w:rPr>
                <w:rFonts w:asciiTheme="minorHAnsi" w:hAnsiTheme="minorHAnsi" w:cstheme="minorBidi"/>
                <w:noProof/>
                <w:sz w:val="22"/>
                <w:szCs w:val="22"/>
              </w:rPr>
              <w:tab/>
            </w:r>
            <w:r w:rsidRPr="000D6853">
              <w:rPr>
                <w:rStyle w:val="Hipervnculo"/>
                <w:noProof/>
              </w:rPr>
              <w:t>Antecedentes internacionales</w:t>
            </w:r>
            <w:r>
              <w:rPr>
                <w:noProof/>
                <w:webHidden/>
              </w:rPr>
              <w:tab/>
            </w:r>
            <w:r>
              <w:rPr>
                <w:noProof/>
                <w:webHidden/>
              </w:rPr>
              <w:fldChar w:fldCharType="begin"/>
            </w:r>
            <w:r>
              <w:rPr>
                <w:noProof/>
                <w:webHidden/>
              </w:rPr>
              <w:instrText xml:space="preserve"> PAGEREF _Toc11135145 \h </w:instrText>
            </w:r>
            <w:r>
              <w:rPr>
                <w:noProof/>
                <w:webHidden/>
              </w:rPr>
            </w:r>
            <w:r>
              <w:rPr>
                <w:noProof/>
                <w:webHidden/>
              </w:rPr>
              <w:fldChar w:fldCharType="separate"/>
            </w:r>
            <w:r>
              <w:rPr>
                <w:noProof/>
                <w:webHidden/>
              </w:rPr>
              <w:t>5</w:t>
            </w:r>
            <w:r>
              <w:rPr>
                <w:noProof/>
                <w:webHidden/>
              </w:rPr>
              <w:fldChar w:fldCharType="end"/>
            </w:r>
          </w:hyperlink>
        </w:p>
        <w:p w:rsidR="0022335F" w:rsidRDefault="0022335F">
          <w:pPr>
            <w:pStyle w:val="TDC3"/>
            <w:tabs>
              <w:tab w:val="left" w:pos="1320"/>
              <w:tab w:val="right" w:leader="dot" w:pos="9016"/>
            </w:tabs>
            <w:rPr>
              <w:rFonts w:asciiTheme="minorHAnsi" w:hAnsiTheme="minorHAnsi" w:cstheme="minorBidi"/>
              <w:noProof/>
              <w:sz w:val="22"/>
              <w:szCs w:val="22"/>
            </w:rPr>
          </w:pPr>
          <w:hyperlink w:anchor="_Toc11135146" w:history="1">
            <w:r w:rsidRPr="000D6853">
              <w:rPr>
                <w:rStyle w:val="Hipervnculo"/>
                <w:noProof/>
              </w:rPr>
              <w:t>2.1.2</w:t>
            </w:r>
            <w:r>
              <w:rPr>
                <w:rFonts w:asciiTheme="minorHAnsi" w:hAnsiTheme="minorHAnsi" w:cstheme="minorBidi"/>
                <w:noProof/>
                <w:sz w:val="22"/>
                <w:szCs w:val="22"/>
              </w:rPr>
              <w:tab/>
            </w:r>
            <w:r w:rsidRPr="000D6853">
              <w:rPr>
                <w:rStyle w:val="Hipervnculo"/>
                <w:noProof/>
              </w:rPr>
              <w:t>Antecedentes nacionales y locales</w:t>
            </w:r>
            <w:r>
              <w:rPr>
                <w:noProof/>
                <w:webHidden/>
              </w:rPr>
              <w:tab/>
            </w:r>
            <w:r>
              <w:rPr>
                <w:noProof/>
                <w:webHidden/>
              </w:rPr>
              <w:fldChar w:fldCharType="begin"/>
            </w:r>
            <w:r>
              <w:rPr>
                <w:noProof/>
                <w:webHidden/>
              </w:rPr>
              <w:instrText xml:space="preserve"> PAGEREF _Toc11135146 \h </w:instrText>
            </w:r>
            <w:r>
              <w:rPr>
                <w:noProof/>
                <w:webHidden/>
              </w:rPr>
            </w:r>
            <w:r>
              <w:rPr>
                <w:noProof/>
                <w:webHidden/>
              </w:rPr>
              <w:fldChar w:fldCharType="separate"/>
            </w:r>
            <w:r>
              <w:rPr>
                <w:noProof/>
                <w:webHidden/>
              </w:rPr>
              <w:t>6</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47" w:history="1">
            <w:r w:rsidRPr="000D6853">
              <w:rPr>
                <w:rStyle w:val="Hipervnculo"/>
                <w:noProof/>
              </w:rPr>
              <w:t>2.2</w:t>
            </w:r>
            <w:r>
              <w:rPr>
                <w:rFonts w:asciiTheme="minorHAnsi" w:hAnsiTheme="minorHAnsi" w:cstheme="minorBidi"/>
                <w:noProof/>
                <w:sz w:val="22"/>
                <w:szCs w:val="22"/>
              </w:rPr>
              <w:tab/>
            </w:r>
            <w:r w:rsidRPr="000D6853">
              <w:rPr>
                <w:rStyle w:val="Hipervnculo"/>
                <w:noProof/>
              </w:rPr>
              <w:t>BA SES TEÓRICAS</w:t>
            </w:r>
            <w:r>
              <w:rPr>
                <w:noProof/>
                <w:webHidden/>
              </w:rPr>
              <w:tab/>
            </w:r>
            <w:r>
              <w:rPr>
                <w:noProof/>
                <w:webHidden/>
              </w:rPr>
              <w:fldChar w:fldCharType="begin"/>
            </w:r>
            <w:r>
              <w:rPr>
                <w:noProof/>
                <w:webHidden/>
              </w:rPr>
              <w:instrText xml:space="preserve"> PAGEREF _Toc11135147 \h </w:instrText>
            </w:r>
            <w:r>
              <w:rPr>
                <w:noProof/>
                <w:webHidden/>
              </w:rPr>
            </w:r>
            <w:r>
              <w:rPr>
                <w:noProof/>
                <w:webHidden/>
              </w:rPr>
              <w:fldChar w:fldCharType="separate"/>
            </w:r>
            <w:r>
              <w:rPr>
                <w:noProof/>
                <w:webHidden/>
              </w:rPr>
              <w:t>8</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48" w:history="1">
            <w:r w:rsidRPr="000D6853">
              <w:rPr>
                <w:rStyle w:val="Hipervnculo"/>
                <w:noProof/>
              </w:rPr>
              <w:t>2.2.1</w:t>
            </w:r>
            <w:r>
              <w:rPr>
                <w:rFonts w:asciiTheme="minorHAnsi" w:hAnsiTheme="minorHAnsi" w:cstheme="minorBidi"/>
                <w:noProof/>
                <w:sz w:val="22"/>
                <w:szCs w:val="22"/>
              </w:rPr>
              <w:tab/>
            </w:r>
            <w:r w:rsidRPr="000D6853">
              <w:rPr>
                <w:rStyle w:val="Hipervnculo"/>
                <w:noProof/>
              </w:rPr>
              <w:t>Sismicidad en el Perú</w:t>
            </w:r>
            <w:r>
              <w:rPr>
                <w:noProof/>
                <w:webHidden/>
              </w:rPr>
              <w:tab/>
            </w:r>
            <w:r>
              <w:rPr>
                <w:noProof/>
                <w:webHidden/>
              </w:rPr>
              <w:fldChar w:fldCharType="begin"/>
            </w:r>
            <w:r>
              <w:rPr>
                <w:noProof/>
                <w:webHidden/>
              </w:rPr>
              <w:instrText xml:space="preserve"> PAGEREF _Toc11135148 \h </w:instrText>
            </w:r>
            <w:r>
              <w:rPr>
                <w:noProof/>
                <w:webHidden/>
              </w:rPr>
            </w:r>
            <w:r>
              <w:rPr>
                <w:noProof/>
                <w:webHidden/>
              </w:rPr>
              <w:fldChar w:fldCharType="separate"/>
            </w:r>
            <w:r>
              <w:rPr>
                <w:noProof/>
                <w:webHidden/>
              </w:rPr>
              <w:t>8</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49" w:history="1">
            <w:r w:rsidRPr="000D6853">
              <w:rPr>
                <w:rStyle w:val="Hipervnculo"/>
                <w:noProof/>
              </w:rPr>
              <w:t>2.3</w:t>
            </w:r>
            <w:r>
              <w:rPr>
                <w:rFonts w:asciiTheme="minorHAnsi" w:hAnsiTheme="minorHAnsi" w:cstheme="minorBidi"/>
                <w:noProof/>
                <w:sz w:val="22"/>
                <w:szCs w:val="22"/>
              </w:rPr>
              <w:tab/>
            </w:r>
            <w:r w:rsidRPr="000D6853">
              <w:rPr>
                <w:rStyle w:val="Hipervnculo"/>
                <w:noProof/>
              </w:rPr>
              <w:t>ANALISIS ESTATICO NO LINEAL</w:t>
            </w:r>
            <w:r>
              <w:rPr>
                <w:noProof/>
                <w:webHidden/>
              </w:rPr>
              <w:tab/>
            </w:r>
            <w:r>
              <w:rPr>
                <w:noProof/>
                <w:webHidden/>
              </w:rPr>
              <w:fldChar w:fldCharType="begin"/>
            </w:r>
            <w:r>
              <w:rPr>
                <w:noProof/>
                <w:webHidden/>
              </w:rPr>
              <w:instrText xml:space="preserve"> PAGEREF _Toc11135149 \h </w:instrText>
            </w:r>
            <w:r>
              <w:rPr>
                <w:noProof/>
                <w:webHidden/>
              </w:rPr>
            </w:r>
            <w:r>
              <w:rPr>
                <w:noProof/>
                <w:webHidden/>
              </w:rPr>
              <w:fldChar w:fldCharType="separate"/>
            </w:r>
            <w:r>
              <w:rPr>
                <w:noProof/>
                <w:webHidden/>
              </w:rPr>
              <w:t>9</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50" w:history="1">
            <w:r w:rsidRPr="000D6853">
              <w:rPr>
                <w:rStyle w:val="Hipervnculo"/>
                <w:noProof/>
              </w:rPr>
              <w:t>2.4</w:t>
            </w:r>
            <w:r>
              <w:rPr>
                <w:rFonts w:asciiTheme="minorHAnsi" w:hAnsiTheme="minorHAnsi" w:cstheme="minorBidi"/>
                <w:noProof/>
                <w:sz w:val="22"/>
                <w:szCs w:val="22"/>
              </w:rPr>
              <w:tab/>
            </w:r>
            <w:r w:rsidRPr="000D6853">
              <w:rPr>
                <w:rStyle w:val="Hipervnculo"/>
                <w:noProof/>
              </w:rPr>
              <w:t>CURVA DE CAPACIDAD</w:t>
            </w:r>
            <w:r>
              <w:rPr>
                <w:noProof/>
                <w:webHidden/>
              </w:rPr>
              <w:tab/>
            </w:r>
            <w:r>
              <w:rPr>
                <w:noProof/>
                <w:webHidden/>
              </w:rPr>
              <w:fldChar w:fldCharType="begin"/>
            </w:r>
            <w:r>
              <w:rPr>
                <w:noProof/>
                <w:webHidden/>
              </w:rPr>
              <w:instrText xml:space="preserve"> PAGEREF _Toc11135150 \h </w:instrText>
            </w:r>
            <w:r>
              <w:rPr>
                <w:noProof/>
                <w:webHidden/>
              </w:rPr>
            </w:r>
            <w:r>
              <w:rPr>
                <w:noProof/>
                <w:webHidden/>
              </w:rPr>
              <w:fldChar w:fldCharType="separate"/>
            </w:r>
            <w:r>
              <w:rPr>
                <w:noProof/>
                <w:webHidden/>
              </w:rPr>
              <w:t>10</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51" w:history="1">
            <w:r w:rsidRPr="000D6853">
              <w:rPr>
                <w:rStyle w:val="Hipervnculo"/>
                <w:noProof/>
              </w:rPr>
              <w:t>2.5</w:t>
            </w:r>
            <w:r>
              <w:rPr>
                <w:rFonts w:asciiTheme="minorHAnsi" w:hAnsiTheme="minorHAnsi" w:cstheme="minorBidi"/>
                <w:noProof/>
                <w:sz w:val="22"/>
                <w:szCs w:val="22"/>
              </w:rPr>
              <w:tab/>
            </w:r>
            <w:r w:rsidRPr="000D6853">
              <w:rPr>
                <w:rStyle w:val="Hipervnculo"/>
                <w:noProof/>
              </w:rPr>
              <w:t>ESPECTRO DE CAPACIDAD</w:t>
            </w:r>
            <w:r>
              <w:rPr>
                <w:noProof/>
                <w:webHidden/>
              </w:rPr>
              <w:tab/>
            </w:r>
            <w:r>
              <w:rPr>
                <w:noProof/>
                <w:webHidden/>
              </w:rPr>
              <w:fldChar w:fldCharType="begin"/>
            </w:r>
            <w:r>
              <w:rPr>
                <w:noProof/>
                <w:webHidden/>
              </w:rPr>
              <w:instrText xml:space="preserve"> PAGEREF _Toc11135151 \h </w:instrText>
            </w:r>
            <w:r>
              <w:rPr>
                <w:noProof/>
                <w:webHidden/>
              </w:rPr>
            </w:r>
            <w:r>
              <w:rPr>
                <w:noProof/>
                <w:webHidden/>
              </w:rPr>
              <w:fldChar w:fldCharType="separate"/>
            </w:r>
            <w:r>
              <w:rPr>
                <w:noProof/>
                <w:webHidden/>
              </w:rPr>
              <w:t>12</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52" w:history="1">
            <w:r w:rsidRPr="000D6853">
              <w:rPr>
                <w:rStyle w:val="Hipervnculo"/>
                <w:noProof/>
              </w:rPr>
              <w:t>2.5.1</w:t>
            </w:r>
            <w:r>
              <w:rPr>
                <w:rFonts w:asciiTheme="minorHAnsi" w:hAnsiTheme="minorHAnsi" w:cstheme="minorBidi"/>
                <w:noProof/>
                <w:sz w:val="22"/>
                <w:szCs w:val="22"/>
              </w:rPr>
              <w:tab/>
            </w:r>
            <w:r w:rsidRPr="000D6853">
              <w:rPr>
                <w:rStyle w:val="Hipervnculo"/>
                <w:noProof/>
              </w:rPr>
              <w:t>Modelo bilineal de la curva de capacidad</w:t>
            </w:r>
            <w:r>
              <w:rPr>
                <w:noProof/>
                <w:webHidden/>
              </w:rPr>
              <w:tab/>
            </w:r>
            <w:r>
              <w:rPr>
                <w:noProof/>
                <w:webHidden/>
              </w:rPr>
              <w:fldChar w:fldCharType="begin"/>
            </w:r>
            <w:r>
              <w:rPr>
                <w:noProof/>
                <w:webHidden/>
              </w:rPr>
              <w:instrText xml:space="preserve"> PAGEREF _Toc11135152 \h </w:instrText>
            </w:r>
            <w:r>
              <w:rPr>
                <w:noProof/>
                <w:webHidden/>
              </w:rPr>
            </w:r>
            <w:r>
              <w:rPr>
                <w:noProof/>
                <w:webHidden/>
              </w:rPr>
              <w:fldChar w:fldCharType="separate"/>
            </w:r>
            <w:r>
              <w:rPr>
                <w:noProof/>
                <w:webHidden/>
              </w:rPr>
              <w:t>13</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53" w:history="1">
            <w:r w:rsidRPr="000D6853">
              <w:rPr>
                <w:rStyle w:val="Hipervnculo"/>
                <w:noProof/>
              </w:rPr>
              <w:t>2.6</w:t>
            </w:r>
            <w:r>
              <w:rPr>
                <w:rFonts w:asciiTheme="minorHAnsi" w:hAnsiTheme="minorHAnsi" w:cstheme="minorBidi"/>
                <w:noProof/>
                <w:sz w:val="22"/>
                <w:szCs w:val="22"/>
              </w:rPr>
              <w:tab/>
            </w:r>
            <w:r w:rsidRPr="000D6853">
              <w:rPr>
                <w:rStyle w:val="Hipervnculo"/>
                <w:noProof/>
              </w:rPr>
              <w:t>ESPECTRO DE DEMANDA</w:t>
            </w:r>
            <w:r>
              <w:rPr>
                <w:noProof/>
                <w:webHidden/>
              </w:rPr>
              <w:tab/>
            </w:r>
            <w:r>
              <w:rPr>
                <w:noProof/>
                <w:webHidden/>
              </w:rPr>
              <w:fldChar w:fldCharType="begin"/>
            </w:r>
            <w:r>
              <w:rPr>
                <w:noProof/>
                <w:webHidden/>
              </w:rPr>
              <w:instrText xml:space="preserve"> PAGEREF _Toc11135153 \h </w:instrText>
            </w:r>
            <w:r>
              <w:rPr>
                <w:noProof/>
                <w:webHidden/>
              </w:rPr>
            </w:r>
            <w:r>
              <w:rPr>
                <w:noProof/>
                <w:webHidden/>
              </w:rPr>
              <w:fldChar w:fldCharType="separate"/>
            </w:r>
            <w:r>
              <w:rPr>
                <w:noProof/>
                <w:webHidden/>
              </w:rPr>
              <w:t>14</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54" w:history="1">
            <w:r w:rsidRPr="000D6853">
              <w:rPr>
                <w:rStyle w:val="Hipervnculo"/>
                <w:noProof/>
              </w:rPr>
              <w:t>2.7</w:t>
            </w:r>
            <w:r>
              <w:rPr>
                <w:rFonts w:asciiTheme="minorHAnsi" w:hAnsiTheme="minorHAnsi" w:cstheme="minorBidi"/>
                <w:noProof/>
                <w:sz w:val="22"/>
                <w:szCs w:val="22"/>
              </w:rPr>
              <w:tab/>
            </w:r>
            <w:r w:rsidRPr="000D6853">
              <w:rPr>
                <w:rStyle w:val="Hipervnculo"/>
                <w:noProof/>
              </w:rPr>
              <w:t>PUNTO DE DESEMPEÑO</w:t>
            </w:r>
            <w:r>
              <w:rPr>
                <w:noProof/>
                <w:webHidden/>
              </w:rPr>
              <w:tab/>
            </w:r>
            <w:r>
              <w:rPr>
                <w:noProof/>
                <w:webHidden/>
              </w:rPr>
              <w:fldChar w:fldCharType="begin"/>
            </w:r>
            <w:r>
              <w:rPr>
                <w:noProof/>
                <w:webHidden/>
              </w:rPr>
              <w:instrText xml:space="preserve"> PAGEREF _Toc11135154 \h </w:instrText>
            </w:r>
            <w:r>
              <w:rPr>
                <w:noProof/>
                <w:webHidden/>
              </w:rPr>
            </w:r>
            <w:r>
              <w:rPr>
                <w:noProof/>
                <w:webHidden/>
              </w:rPr>
              <w:fldChar w:fldCharType="separate"/>
            </w:r>
            <w:r>
              <w:rPr>
                <w:noProof/>
                <w:webHidden/>
              </w:rPr>
              <w:t>16</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55" w:history="1">
            <w:r w:rsidRPr="000D6853">
              <w:rPr>
                <w:rStyle w:val="Hipervnculo"/>
                <w:noProof/>
              </w:rPr>
              <w:t>2.7.1</w:t>
            </w:r>
            <w:r>
              <w:rPr>
                <w:rFonts w:asciiTheme="minorHAnsi" w:hAnsiTheme="minorHAnsi" w:cstheme="minorBidi"/>
                <w:noProof/>
                <w:sz w:val="22"/>
                <w:szCs w:val="22"/>
              </w:rPr>
              <w:tab/>
            </w:r>
            <w:r w:rsidRPr="000D6853">
              <w:rPr>
                <w:rStyle w:val="Hipervnculo"/>
                <w:noProof/>
              </w:rPr>
              <w:t>Respuesta elástica de estructuras</w:t>
            </w:r>
            <w:r>
              <w:rPr>
                <w:noProof/>
                <w:webHidden/>
              </w:rPr>
              <w:tab/>
            </w:r>
            <w:r>
              <w:rPr>
                <w:noProof/>
                <w:webHidden/>
              </w:rPr>
              <w:fldChar w:fldCharType="begin"/>
            </w:r>
            <w:r>
              <w:rPr>
                <w:noProof/>
                <w:webHidden/>
              </w:rPr>
              <w:instrText xml:space="preserve"> PAGEREF _Toc11135155 \h </w:instrText>
            </w:r>
            <w:r>
              <w:rPr>
                <w:noProof/>
                <w:webHidden/>
              </w:rPr>
            </w:r>
            <w:r>
              <w:rPr>
                <w:noProof/>
                <w:webHidden/>
              </w:rPr>
              <w:fldChar w:fldCharType="separate"/>
            </w:r>
            <w:r>
              <w:rPr>
                <w:noProof/>
                <w:webHidden/>
              </w:rPr>
              <w:t>18</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56" w:history="1">
            <w:r w:rsidRPr="000D6853">
              <w:rPr>
                <w:rStyle w:val="Hipervnculo"/>
                <w:noProof/>
              </w:rPr>
              <w:t>2.7.2</w:t>
            </w:r>
            <w:r>
              <w:rPr>
                <w:rFonts w:asciiTheme="minorHAnsi" w:hAnsiTheme="minorHAnsi" w:cstheme="minorBidi"/>
                <w:noProof/>
                <w:sz w:val="22"/>
                <w:szCs w:val="22"/>
              </w:rPr>
              <w:tab/>
            </w:r>
            <w:r w:rsidRPr="000D6853">
              <w:rPr>
                <w:rStyle w:val="Hipervnculo"/>
                <w:noProof/>
              </w:rPr>
              <w:t>Respuesta inelástica de estructuras</w:t>
            </w:r>
            <w:r>
              <w:rPr>
                <w:noProof/>
                <w:webHidden/>
              </w:rPr>
              <w:tab/>
            </w:r>
            <w:r>
              <w:rPr>
                <w:noProof/>
                <w:webHidden/>
              </w:rPr>
              <w:fldChar w:fldCharType="begin"/>
            </w:r>
            <w:r>
              <w:rPr>
                <w:noProof/>
                <w:webHidden/>
              </w:rPr>
              <w:instrText xml:space="preserve"> PAGEREF _Toc11135156 \h </w:instrText>
            </w:r>
            <w:r>
              <w:rPr>
                <w:noProof/>
                <w:webHidden/>
              </w:rPr>
            </w:r>
            <w:r>
              <w:rPr>
                <w:noProof/>
                <w:webHidden/>
              </w:rPr>
              <w:fldChar w:fldCharType="separate"/>
            </w:r>
            <w:r>
              <w:rPr>
                <w:noProof/>
                <w:webHidden/>
              </w:rPr>
              <w:t>18</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57" w:history="1">
            <w:r w:rsidRPr="000D6853">
              <w:rPr>
                <w:rStyle w:val="Hipervnculo"/>
                <w:noProof/>
              </w:rPr>
              <w:t>2.8</w:t>
            </w:r>
            <w:r>
              <w:rPr>
                <w:rFonts w:asciiTheme="minorHAnsi" w:hAnsiTheme="minorHAnsi" w:cstheme="minorBidi"/>
                <w:noProof/>
                <w:sz w:val="22"/>
                <w:szCs w:val="22"/>
              </w:rPr>
              <w:tab/>
            </w:r>
            <w:r w:rsidRPr="000D6853">
              <w:rPr>
                <w:rStyle w:val="Hipervnculo"/>
                <w:noProof/>
              </w:rPr>
              <w:t>NIVELES DE DESEMPEÑO SÍSMICO Y AMENAZA SISMICA</w:t>
            </w:r>
            <w:r>
              <w:rPr>
                <w:noProof/>
                <w:webHidden/>
              </w:rPr>
              <w:tab/>
            </w:r>
            <w:r>
              <w:rPr>
                <w:noProof/>
                <w:webHidden/>
              </w:rPr>
              <w:fldChar w:fldCharType="begin"/>
            </w:r>
            <w:r>
              <w:rPr>
                <w:noProof/>
                <w:webHidden/>
              </w:rPr>
              <w:instrText xml:space="preserve"> PAGEREF _Toc11135157 \h </w:instrText>
            </w:r>
            <w:r>
              <w:rPr>
                <w:noProof/>
                <w:webHidden/>
              </w:rPr>
            </w:r>
            <w:r>
              <w:rPr>
                <w:noProof/>
                <w:webHidden/>
              </w:rPr>
              <w:fldChar w:fldCharType="separate"/>
            </w:r>
            <w:r>
              <w:rPr>
                <w:noProof/>
                <w:webHidden/>
              </w:rPr>
              <w:t>19</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58" w:history="1">
            <w:r w:rsidRPr="000D6853">
              <w:rPr>
                <w:rStyle w:val="Hipervnculo"/>
                <w:noProof/>
              </w:rPr>
              <w:t>2.8.1</w:t>
            </w:r>
            <w:r>
              <w:rPr>
                <w:rFonts w:asciiTheme="minorHAnsi" w:hAnsiTheme="minorHAnsi" w:cstheme="minorBidi"/>
                <w:noProof/>
                <w:sz w:val="22"/>
                <w:szCs w:val="22"/>
              </w:rPr>
              <w:tab/>
            </w:r>
            <w:r w:rsidRPr="000D6853">
              <w:rPr>
                <w:rStyle w:val="Hipervnculo"/>
                <w:noProof/>
              </w:rPr>
              <w:t>Propuesta del Comité VISION 2000 (SEAOC 1995)</w:t>
            </w:r>
            <w:r>
              <w:rPr>
                <w:noProof/>
                <w:webHidden/>
              </w:rPr>
              <w:tab/>
            </w:r>
            <w:r>
              <w:rPr>
                <w:noProof/>
                <w:webHidden/>
              </w:rPr>
              <w:fldChar w:fldCharType="begin"/>
            </w:r>
            <w:r>
              <w:rPr>
                <w:noProof/>
                <w:webHidden/>
              </w:rPr>
              <w:instrText xml:space="preserve"> PAGEREF _Toc11135158 \h </w:instrText>
            </w:r>
            <w:r>
              <w:rPr>
                <w:noProof/>
                <w:webHidden/>
              </w:rPr>
            </w:r>
            <w:r>
              <w:rPr>
                <w:noProof/>
                <w:webHidden/>
              </w:rPr>
              <w:fldChar w:fldCharType="separate"/>
            </w:r>
            <w:r>
              <w:rPr>
                <w:noProof/>
                <w:webHidden/>
              </w:rPr>
              <w:t>20</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59" w:history="1">
            <w:r w:rsidRPr="000D6853">
              <w:rPr>
                <w:rStyle w:val="Hipervnculo"/>
                <w:noProof/>
              </w:rPr>
              <w:t>a.</w:t>
            </w:r>
            <w:r>
              <w:rPr>
                <w:rFonts w:asciiTheme="minorHAnsi" w:hAnsiTheme="minorHAnsi" w:cstheme="minorBidi"/>
                <w:noProof/>
                <w:sz w:val="22"/>
                <w:szCs w:val="22"/>
              </w:rPr>
              <w:tab/>
            </w:r>
            <w:r w:rsidRPr="000D6853">
              <w:rPr>
                <w:rStyle w:val="Hipervnculo"/>
                <w:noProof/>
              </w:rPr>
              <w:t>Operacional:</w:t>
            </w:r>
            <w:r>
              <w:rPr>
                <w:noProof/>
                <w:webHidden/>
              </w:rPr>
              <w:tab/>
            </w:r>
            <w:r>
              <w:rPr>
                <w:noProof/>
                <w:webHidden/>
              </w:rPr>
              <w:fldChar w:fldCharType="begin"/>
            </w:r>
            <w:r>
              <w:rPr>
                <w:noProof/>
                <w:webHidden/>
              </w:rPr>
              <w:instrText xml:space="preserve"> PAGEREF _Toc11135159 \h </w:instrText>
            </w:r>
            <w:r>
              <w:rPr>
                <w:noProof/>
                <w:webHidden/>
              </w:rPr>
            </w:r>
            <w:r>
              <w:rPr>
                <w:noProof/>
                <w:webHidden/>
              </w:rPr>
              <w:fldChar w:fldCharType="separate"/>
            </w:r>
            <w:r>
              <w:rPr>
                <w:noProof/>
                <w:webHidden/>
              </w:rPr>
              <w:t>20</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60" w:history="1">
            <w:r w:rsidRPr="000D6853">
              <w:rPr>
                <w:rStyle w:val="Hipervnculo"/>
                <w:noProof/>
              </w:rPr>
              <w:t>b.</w:t>
            </w:r>
            <w:r>
              <w:rPr>
                <w:rFonts w:asciiTheme="minorHAnsi" w:hAnsiTheme="minorHAnsi" w:cstheme="minorBidi"/>
                <w:noProof/>
                <w:sz w:val="22"/>
                <w:szCs w:val="22"/>
              </w:rPr>
              <w:tab/>
            </w:r>
            <w:r w:rsidRPr="000D6853">
              <w:rPr>
                <w:rStyle w:val="Hipervnculo"/>
                <w:noProof/>
              </w:rPr>
              <w:t>Funcional:</w:t>
            </w:r>
            <w:r>
              <w:rPr>
                <w:noProof/>
                <w:webHidden/>
              </w:rPr>
              <w:tab/>
            </w:r>
            <w:r>
              <w:rPr>
                <w:noProof/>
                <w:webHidden/>
              </w:rPr>
              <w:fldChar w:fldCharType="begin"/>
            </w:r>
            <w:r>
              <w:rPr>
                <w:noProof/>
                <w:webHidden/>
              </w:rPr>
              <w:instrText xml:space="preserve"> PAGEREF _Toc11135160 \h </w:instrText>
            </w:r>
            <w:r>
              <w:rPr>
                <w:noProof/>
                <w:webHidden/>
              </w:rPr>
            </w:r>
            <w:r>
              <w:rPr>
                <w:noProof/>
                <w:webHidden/>
              </w:rPr>
              <w:fldChar w:fldCharType="separate"/>
            </w:r>
            <w:r>
              <w:rPr>
                <w:noProof/>
                <w:webHidden/>
              </w:rPr>
              <w:t>20</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61" w:history="1">
            <w:r w:rsidRPr="000D6853">
              <w:rPr>
                <w:rStyle w:val="Hipervnculo"/>
                <w:noProof/>
              </w:rPr>
              <w:t>c.</w:t>
            </w:r>
            <w:r>
              <w:rPr>
                <w:rFonts w:asciiTheme="minorHAnsi" w:hAnsiTheme="minorHAnsi" w:cstheme="minorBidi"/>
                <w:noProof/>
                <w:sz w:val="22"/>
                <w:szCs w:val="22"/>
              </w:rPr>
              <w:tab/>
            </w:r>
            <w:r w:rsidRPr="000D6853">
              <w:rPr>
                <w:rStyle w:val="Hipervnculo"/>
                <w:noProof/>
              </w:rPr>
              <w:t>Seguridad:</w:t>
            </w:r>
            <w:r>
              <w:rPr>
                <w:noProof/>
                <w:webHidden/>
              </w:rPr>
              <w:tab/>
            </w:r>
            <w:r>
              <w:rPr>
                <w:noProof/>
                <w:webHidden/>
              </w:rPr>
              <w:fldChar w:fldCharType="begin"/>
            </w:r>
            <w:r>
              <w:rPr>
                <w:noProof/>
                <w:webHidden/>
              </w:rPr>
              <w:instrText xml:space="preserve"> PAGEREF _Toc11135161 \h </w:instrText>
            </w:r>
            <w:r>
              <w:rPr>
                <w:noProof/>
                <w:webHidden/>
              </w:rPr>
            </w:r>
            <w:r>
              <w:rPr>
                <w:noProof/>
                <w:webHidden/>
              </w:rPr>
              <w:fldChar w:fldCharType="separate"/>
            </w:r>
            <w:r>
              <w:rPr>
                <w:noProof/>
                <w:webHidden/>
              </w:rPr>
              <w:t>20</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62" w:history="1">
            <w:r w:rsidRPr="000D6853">
              <w:rPr>
                <w:rStyle w:val="Hipervnculo"/>
                <w:noProof/>
              </w:rPr>
              <w:t>d.</w:t>
            </w:r>
            <w:r>
              <w:rPr>
                <w:rFonts w:asciiTheme="minorHAnsi" w:hAnsiTheme="minorHAnsi" w:cstheme="minorBidi"/>
                <w:noProof/>
                <w:sz w:val="22"/>
                <w:szCs w:val="22"/>
              </w:rPr>
              <w:tab/>
            </w:r>
            <w:r w:rsidRPr="000D6853">
              <w:rPr>
                <w:rStyle w:val="Hipervnculo"/>
                <w:noProof/>
              </w:rPr>
              <w:t>Pre-Colapso:</w:t>
            </w:r>
            <w:r>
              <w:rPr>
                <w:noProof/>
                <w:webHidden/>
              </w:rPr>
              <w:tab/>
            </w:r>
            <w:r>
              <w:rPr>
                <w:noProof/>
                <w:webHidden/>
              </w:rPr>
              <w:fldChar w:fldCharType="begin"/>
            </w:r>
            <w:r>
              <w:rPr>
                <w:noProof/>
                <w:webHidden/>
              </w:rPr>
              <w:instrText xml:space="preserve"> PAGEREF _Toc11135162 \h </w:instrText>
            </w:r>
            <w:r>
              <w:rPr>
                <w:noProof/>
                <w:webHidden/>
              </w:rPr>
            </w:r>
            <w:r>
              <w:rPr>
                <w:noProof/>
                <w:webHidden/>
              </w:rPr>
              <w:fldChar w:fldCharType="separate"/>
            </w:r>
            <w:r>
              <w:rPr>
                <w:noProof/>
                <w:webHidden/>
              </w:rPr>
              <w:t>20</w:t>
            </w:r>
            <w:r>
              <w:rPr>
                <w:noProof/>
                <w:webHidden/>
              </w:rPr>
              <w:fldChar w:fldCharType="end"/>
            </w:r>
          </w:hyperlink>
        </w:p>
        <w:p w:rsidR="0022335F" w:rsidRDefault="0022335F">
          <w:pPr>
            <w:pStyle w:val="TDC3"/>
            <w:tabs>
              <w:tab w:val="left" w:pos="1540"/>
              <w:tab w:val="right" w:leader="dot" w:pos="9016"/>
            </w:tabs>
            <w:rPr>
              <w:rFonts w:asciiTheme="minorHAnsi" w:hAnsiTheme="minorHAnsi" w:cstheme="minorBidi"/>
              <w:noProof/>
              <w:sz w:val="22"/>
              <w:szCs w:val="22"/>
            </w:rPr>
          </w:pPr>
          <w:hyperlink w:anchor="_Toc11135163" w:history="1">
            <w:r w:rsidRPr="000D6853">
              <w:rPr>
                <w:rStyle w:val="Hipervnculo"/>
                <w:noProof/>
              </w:rPr>
              <w:t>2.8.1.1</w:t>
            </w:r>
            <w:r>
              <w:rPr>
                <w:rFonts w:asciiTheme="minorHAnsi" w:hAnsiTheme="minorHAnsi" w:cstheme="minorBidi"/>
                <w:noProof/>
                <w:sz w:val="22"/>
                <w:szCs w:val="22"/>
              </w:rPr>
              <w:tab/>
            </w:r>
            <w:r w:rsidRPr="000D6853">
              <w:rPr>
                <w:rStyle w:val="Hipervnculo"/>
                <w:noProof/>
              </w:rPr>
              <w:t>Desempeño esperado de la edificación</w:t>
            </w:r>
            <w:r>
              <w:rPr>
                <w:noProof/>
                <w:webHidden/>
              </w:rPr>
              <w:tab/>
            </w:r>
            <w:r>
              <w:rPr>
                <w:noProof/>
                <w:webHidden/>
              </w:rPr>
              <w:fldChar w:fldCharType="begin"/>
            </w:r>
            <w:r>
              <w:rPr>
                <w:noProof/>
                <w:webHidden/>
              </w:rPr>
              <w:instrText xml:space="preserve"> PAGEREF _Toc11135163 \h </w:instrText>
            </w:r>
            <w:r>
              <w:rPr>
                <w:noProof/>
                <w:webHidden/>
              </w:rPr>
            </w:r>
            <w:r>
              <w:rPr>
                <w:noProof/>
                <w:webHidden/>
              </w:rPr>
              <w:fldChar w:fldCharType="separate"/>
            </w:r>
            <w:r>
              <w:rPr>
                <w:noProof/>
                <w:webHidden/>
              </w:rPr>
              <w:t>21</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64" w:history="1">
            <w:r w:rsidRPr="000D6853">
              <w:rPr>
                <w:rStyle w:val="Hipervnculo"/>
                <w:rFonts w:eastAsia="Times New Roman"/>
                <w:noProof/>
              </w:rPr>
              <w:t>a.</w:t>
            </w:r>
            <w:r>
              <w:rPr>
                <w:rFonts w:asciiTheme="minorHAnsi" w:hAnsiTheme="minorHAnsi" w:cstheme="minorBidi"/>
                <w:noProof/>
                <w:sz w:val="22"/>
                <w:szCs w:val="22"/>
              </w:rPr>
              <w:tab/>
            </w:r>
            <w:r w:rsidRPr="000D6853">
              <w:rPr>
                <w:rStyle w:val="Hipervnculo"/>
                <w:noProof/>
              </w:rPr>
              <w:t>Edificaciones esenciales:</w:t>
            </w:r>
            <w:r>
              <w:rPr>
                <w:noProof/>
                <w:webHidden/>
              </w:rPr>
              <w:tab/>
            </w:r>
            <w:r>
              <w:rPr>
                <w:noProof/>
                <w:webHidden/>
              </w:rPr>
              <w:fldChar w:fldCharType="begin"/>
            </w:r>
            <w:r>
              <w:rPr>
                <w:noProof/>
                <w:webHidden/>
              </w:rPr>
              <w:instrText xml:space="preserve"> PAGEREF _Toc11135164 \h </w:instrText>
            </w:r>
            <w:r>
              <w:rPr>
                <w:noProof/>
                <w:webHidden/>
              </w:rPr>
            </w:r>
            <w:r>
              <w:rPr>
                <w:noProof/>
                <w:webHidden/>
              </w:rPr>
              <w:fldChar w:fldCharType="separate"/>
            </w:r>
            <w:r>
              <w:rPr>
                <w:noProof/>
                <w:webHidden/>
              </w:rPr>
              <w:t>22</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65" w:history="1">
            <w:r w:rsidRPr="000D6853">
              <w:rPr>
                <w:rStyle w:val="Hipervnculo"/>
                <w:rFonts w:eastAsia="Times New Roman"/>
                <w:noProof/>
              </w:rPr>
              <w:t>b.</w:t>
            </w:r>
            <w:r>
              <w:rPr>
                <w:rFonts w:asciiTheme="minorHAnsi" w:hAnsiTheme="minorHAnsi" w:cstheme="minorBidi"/>
                <w:noProof/>
                <w:sz w:val="22"/>
                <w:szCs w:val="22"/>
              </w:rPr>
              <w:tab/>
            </w:r>
            <w:r w:rsidRPr="000D6853">
              <w:rPr>
                <w:rStyle w:val="Hipervnculo"/>
                <w:noProof/>
              </w:rPr>
              <w:t>Edificaciones de seguridad crítica:</w:t>
            </w:r>
            <w:r>
              <w:rPr>
                <w:noProof/>
                <w:webHidden/>
              </w:rPr>
              <w:tab/>
            </w:r>
            <w:r>
              <w:rPr>
                <w:noProof/>
                <w:webHidden/>
              </w:rPr>
              <w:fldChar w:fldCharType="begin"/>
            </w:r>
            <w:r>
              <w:rPr>
                <w:noProof/>
                <w:webHidden/>
              </w:rPr>
              <w:instrText xml:space="preserve"> PAGEREF _Toc11135165 \h </w:instrText>
            </w:r>
            <w:r>
              <w:rPr>
                <w:noProof/>
                <w:webHidden/>
              </w:rPr>
            </w:r>
            <w:r>
              <w:rPr>
                <w:noProof/>
                <w:webHidden/>
              </w:rPr>
              <w:fldChar w:fldCharType="separate"/>
            </w:r>
            <w:r>
              <w:rPr>
                <w:noProof/>
                <w:webHidden/>
              </w:rPr>
              <w:t>22</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66" w:history="1">
            <w:r w:rsidRPr="000D6853">
              <w:rPr>
                <w:rStyle w:val="Hipervnculo"/>
                <w:rFonts w:eastAsia="Times New Roman"/>
                <w:noProof/>
              </w:rPr>
              <w:t>c.</w:t>
            </w:r>
            <w:r>
              <w:rPr>
                <w:rFonts w:asciiTheme="minorHAnsi" w:hAnsiTheme="minorHAnsi" w:cstheme="minorBidi"/>
                <w:noProof/>
                <w:sz w:val="22"/>
                <w:szCs w:val="22"/>
              </w:rPr>
              <w:tab/>
            </w:r>
            <w:r w:rsidRPr="000D6853">
              <w:rPr>
                <w:rStyle w:val="Hipervnculo"/>
                <w:noProof/>
              </w:rPr>
              <w:t>Edificaciones básicas:</w:t>
            </w:r>
            <w:r>
              <w:rPr>
                <w:noProof/>
                <w:webHidden/>
              </w:rPr>
              <w:tab/>
            </w:r>
            <w:r>
              <w:rPr>
                <w:noProof/>
                <w:webHidden/>
              </w:rPr>
              <w:fldChar w:fldCharType="begin"/>
            </w:r>
            <w:r>
              <w:rPr>
                <w:noProof/>
                <w:webHidden/>
              </w:rPr>
              <w:instrText xml:space="preserve"> PAGEREF _Toc11135166 \h </w:instrText>
            </w:r>
            <w:r>
              <w:rPr>
                <w:noProof/>
                <w:webHidden/>
              </w:rPr>
            </w:r>
            <w:r>
              <w:rPr>
                <w:noProof/>
                <w:webHidden/>
              </w:rPr>
              <w:fldChar w:fldCharType="separate"/>
            </w:r>
            <w:r>
              <w:rPr>
                <w:noProof/>
                <w:webHidden/>
              </w:rPr>
              <w:t>22</w:t>
            </w:r>
            <w:r>
              <w:rPr>
                <w:noProof/>
                <w:webHidden/>
              </w:rPr>
              <w:fldChar w:fldCharType="end"/>
            </w:r>
          </w:hyperlink>
        </w:p>
        <w:p w:rsidR="0022335F" w:rsidRDefault="0022335F">
          <w:pPr>
            <w:pStyle w:val="TDC3"/>
            <w:tabs>
              <w:tab w:val="left" w:pos="1540"/>
              <w:tab w:val="right" w:leader="dot" w:pos="9016"/>
            </w:tabs>
            <w:rPr>
              <w:rFonts w:asciiTheme="minorHAnsi" w:hAnsiTheme="minorHAnsi" w:cstheme="minorBidi"/>
              <w:noProof/>
              <w:sz w:val="22"/>
              <w:szCs w:val="22"/>
            </w:rPr>
          </w:pPr>
          <w:hyperlink w:anchor="_Toc11135167" w:history="1">
            <w:r w:rsidRPr="000D6853">
              <w:rPr>
                <w:rStyle w:val="Hipervnculo"/>
                <w:noProof/>
              </w:rPr>
              <w:t>2.8.1.2</w:t>
            </w:r>
            <w:r>
              <w:rPr>
                <w:rFonts w:asciiTheme="minorHAnsi" w:hAnsiTheme="minorHAnsi" w:cstheme="minorBidi"/>
                <w:noProof/>
                <w:sz w:val="22"/>
                <w:szCs w:val="22"/>
              </w:rPr>
              <w:tab/>
            </w:r>
            <w:r w:rsidRPr="000D6853">
              <w:rPr>
                <w:rStyle w:val="Hipervnculo"/>
                <w:noProof/>
              </w:rPr>
              <w:t>Amenaza sísmica propuesta VISION 2000 (SEAOC 1995)</w:t>
            </w:r>
            <w:r>
              <w:rPr>
                <w:noProof/>
                <w:webHidden/>
              </w:rPr>
              <w:tab/>
            </w:r>
            <w:r>
              <w:rPr>
                <w:noProof/>
                <w:webHidden/>
              </w:rPr>
              <w:fldChar w:fldCharType="begin"/>
            </w:r>
            <w:r>
              <w:rPr>
                <w:noProof/>
                <w:webHidden/>
              </w:rPr>
              <w:instrText xml:space="preserve"> PAGEREF _Toc11135167 \h </w:instrText>
            </w:r>
            <w:r>
              <w:rPr>
                <w:noProof/>
                <w:webHidden/>
              </w:rPr>
            </w:r>
            <w:r>
              <w:rPr>
                <w:noProof/>
                <w:webHidden/>
              </w:rPr>
              <w:fldChar w:fldCharType="separate"/>
            </w:r>
            <w:r>
              <w:rPr>
                <w:noProof/>
                <w:webHidden/>
              </w:rPr>
              <w:t>22</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68" w:history="1">
            <w:r w:rsidRPr="000D6853">
              <w:rPr>
                <w:rStyle w:val="Hipervnculo"/>
                <w:noProof/>
              </w:rPr>
              <w:t>2.9</w:t>
            </w:r>
            <w:r>
              <w:rPr>
                <w:rFonts w:asciiTheme="minorHAnsi" w:hAnsiTheme="minorHAnsi" w:cstheme="minorBidi"/>
                <w:noProof/>
                <w:sz w:val="22"/>
                <w:szCs w:val="22"/>
              </w:rPr>
              <w:tab/>
            </w:r>
            <w:r w:rsidRPr="000D6853">
              <w:rPr>
                <w:rStyle w:val="Hipervnculo"/>
                <w:noProof/>
              </w:rPr>
              <w:t>INDICES DE DAÑO</w:t>
            </w:r>
            <w:r>
              <w:rPr>
                <w:noProof/>
                <w:webHidden/>
              </w:rPr>
              <w:tab/>
            </w:r>
            <w:r>
              <w:rPr>
                <w:noProof/>
                <w:webHidden/>
              </w:rPr>
              <w:fldChar w:fldCharType="begin"/>
            </w:r>
            <w:r>
              <w:rPr>
                <w:noProof/>
                <w:webHidden/>
              </w:rPr>
              <w:instrText xml:space="preserve"> PAGEREF _Toc11135168 \h </w:instrText>
            </w:r>
            <w:r>
              <w:rPr>
                <w:noProof/>
                <w:webHidden/>
              </w:rPr>
            </w:r>
            <w:r>
              <w:rPr>
                <w:noProof/>
                <w:webHidden/>
              </w:rPr>
              <w:fldChar w:fldCharType="separate"/>
            </w:r>
            <w:r>
              <w:rPr>
                <w:noProof/>
                <w:webHidden/>
              </w:rPr>
              <w:t>23</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69" w:history="1">
            <w:r w:rsidRPr="000D6853">
              <w:rPr>
                <w:rStyle w:val="Hipervnculo"/>
                <w:rFonts w:ascii="Symbol" w:eastAsia="Times New Roman" w:hAnsi="Symbol"/>
                <w:noProof/>
              </w:rPr>
              <w:t></w:t>
            </w:r>
            <w:r>
              <w:rPr>
                <w:rFonts w:asciiTheme="minorHAnsi" w:hAnsiTheme="minorHAnsi" w:cstheme="minorBidi"/>
                <w:noProof/>
                <w:sz w:val="22"/>
                <w:szCs w:val="22"/>
              </w:rPr>
              <w:tab/>
            </w:r>
            <w:r w:rsidRPr="000D6853">
              <w:rPr>
                <w:rStyle w:val="Hipervnculo"/>
                <w:noProof/>
              </w:rPr>
              <w:t>Daño leve:</w:t>
            </w:r>
            <w:r>
              <w:rPr>
                <w:noProof/>
                <w:webHidden/>
              </w:rPr>
              <w:tab/>
            </w:r>
            <w:r>
              <w:rPr>
                <w:noProof/>
                <w:webHidden/>
              </w:rPr>
              <w:fldChar w:fldCharType="begin"/>
            </w:r>
            <w:r>
              <w:rPr>
                <w:noProof/>
                <w:webHidden/>
              </w:rPr>
              <w:instrText xml:space="preserve"> PAGEREF _Toc11135169 \h </w:instrText>
            </w:r>
            <w:r>
              <w:rPr>
                <w:noProof/>
                <w:webHidden/>
              </w:rPr>
            </w:r>
            <w:r>
              <w:rPr>
                <w:noProof/>
                <w:webHidden/>
              </w:rPr>
              <w:fldChar w:fldCharType="separate"/>
            </w:r>
            <w:r>
              <w:rPr>
                <w:noProof/>
                <w:webHidden/>
              </w:rPr>
              <w:t>23</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70" w:history="1">
            <w:r w:rsidRPr="000D6853">
              <w:rPr>
                <w:rStyle w:val="Hipervnculo"/>
                <w:rFonts w:ascii="Symbol" w:eastAsia="Times New Roman" w:hAnsi="Symbol"/>
                <w:noProof/>
              </w:rPr>
              <w:t></w:t>
            </w:r>
            <w:r>
              <w:rPr>
                <w:rFonts w:asciiTheme="minorHAnsi" w:hAnsiTheme="minorHAnsi" w:cstheme="minorBidi"/>
                <w:noProof/>
                <w:sz w:val="22"/>
                <w:szCs w:val="22"/>
              </w:rPr>
              <w:tab/>
            </w:r>
            <w:r w:rsidRPr="000D6853">
              <w:rPr>
                <w:rStyle w:val="Hipervnculo"/>
                <w:noProof/>
              </w:rPr>
              <w:t>Daño moderado:</w:t>
            </w:r>
            <w:r>
              <w:rPr>
                <w:noProof/>
                <w:webHidden/>
              </w:rPr>
              <w:tab/>
            </w:r>
            <w:r>
              <w:rPr>
                <w:noProof/>
                <w:webHidden/>
              </w:rPr>
              <w:fldChar w:fldCharType="begin"/>
            </w:r>
            <w:r>
              <w:rPr>
                <w:noProof/>
                <w:webHidden/>
              </w:rPr>
              <w:instrText xml:space="preserve"> PAGEREF _Toc11135170 \h </w:instrText>
            </w:r>
            <w:r>
              <w:rPr>
                <w:noProof/>
                <w:webHidden/>
              </w:rPr>
            </w:r>
            <w:r>
              <w:rPr>
                <w:noProof/>
                <w:webHidden/>
              </w:rPr>
              <w:fldChar w:fldCharType="separate"/>
            </w:r>
            <w:r>
              <w:rPr>
                <w:noProof/>
                <w:webHidden/>
              </w:rPr>
              <w:t>24</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71" w:history="1">
            <w:r w:rsidRPr="000D6853">
              <w:rPr>
                <w:rStyle w:val="Hipervnculo"/>
                <w:rFonts w:ascii="Symbol" w:eastAsia="Times New Roman" w:hAnsi="Symbol"/>
                <w:noProof/>
              </w:rPr>
              <w:t></w:t>
            </w:r>
            <w:r>
              <w:rPr>
                <w:rFonts w:asciiTheme="minorHAnsi" w:hAnsiTheme="minorHAnsi" w:cstheme="minorBidi"/>
                <w:noProof/>
                <w:sz w:val="22"/>
                <w:szCs w:val="22"/>
              </w:rPr>
              <w:tab/>
            </w:r>
            <w:r w:rsidRPr="000D6853">
              <w:rPr>
                <w:rStyle w:val="Hipervnculo"/>
                <w:noProof/>
              </w:rPr>
              <w:t>Daño extensivo o Severo:</w:t>
            </w:r>
            <w:r>
              <w:rPr>
                <w:noProof/>
                <w:webHidden/>
              </w:rPr>
              <w:tab/>
            </w:r>
            <w:r>
              <w:rPr>
                <w:noProof/>
                <w:webHidden/>
              </w:rPr>
              <w:fldChar w:fldCharType="begin"/>
            </w:r>
            <w:r>
              <w:rPr>
                <w:noProof/>
                <w:webHidden/>
              </w:rPr>
              <w:instrText xml:space="preserve"> PAGEREF _Toc11135171 \h </w:instrText>
            </w:r>
            <w:r>
              <w:rPr>
                <w:noProof/>
                <w:webHidden/>
              </w:rPr>
            </w:r>
            <w:r>
              <w:rPr>
                <w:noProof/>
                <w:webHidden/>
              </w:rPr>
              <w:fldChar w:fldCharType="separate"/>
            </w:r>
            <w:r>
              <w:rPr>
                <w:noProof/>
                <w:webHidden/>
              </w:rPr>
              <w:t>24</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172" w:history="1">
            <w:r w:rsidRPr="000D6853">
              <w:rPr>
                <w:rStyle w:val="Hipervnculo"/>
                <w:rFonts w:ascii="Symbol" w:eastAsia="Times New Roman" w:hAnsi="Symbol"/>
                <w:noProof/>
              </w:rPr>
              <w:t></w:t>
            </w:r>
            <w:r>
              <w:rPr>
                <w:rFonts w:asciiTheme="minorHAnsi" w:hAnsiTheme="minorHAnsi" w:cstheme="minorBidi"/>
                <w:noProof/>
                <w:sz w:val="22"/>
                <w:szCs w:val="22"/>
              </w:rPr>
              <w:tab/>
            </w:r>
            <w:r w:rsidRPr="000D6853">
              <w:rPr>
                <w:rStyle w:val="Hipervnculo"/>
                <w:noProof/>
              </w:rPr>
              <w:t>Daño completo:</w:t>
            </w:r>
            <w:r>
              <w:rPr>
                <w:noProof/>
                <w:webHidden/>
              </w:rPr>
              <w:tab/>
            </w:r>
            <w:r>
              <w:rPr>
                <w:noProof/>
                <w:webHidden/>
              </w:rPr>
              <w:fldChar w:fldCharType="begin"/>
            </w:r>
            <w:r>
              <w:rPr>
                <w:noProof/>
                <w:webHidden/>
              </w:rPr>
              <w:instrText xml:space="preserve"> PAGEREF _Toc11135172 \h </w:instrText>
            </w:r>
            <w:r>
              <w:rPr>
                <w:noProof/>
                <w:webHidden/>
              </w:rPr>
            </w:r>
            <w:r>
              <w:rPr>
                <w:noProof/>
                <w:webHidden/>
              </w:rPr>
              <w:fldChar w:fldCharType="separate"/>
            </w:r>
            <w:r>
              <w:rPr>
                <w:noProof/>
                <w:webHidden/>
              </w:rPr>
              <w:t>24</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73" w:history="1">
            <w:r w:rsidRPr="000D6853">
              <w:rPr>
                <w:rStyle w:val="Hipervnculo"/>
                <w:noProof/>
              </w:rPr>
              <w:t>2.10</w:t>
            </w:r>
            <w:r>
              <w:rPr>
                <w:rFonts w:asciiTheme="minorHAnsi" w:hAnsiTheme="minorHAnsi" w:cstheme="minorBidi"/>
                <w:noProof/>
                <w:sz w:val="22"/>
                <w:szCs w:val="22"/>
              </w:rPr>
              <w:tab/>
            </w:r>
            <w:r w:rsidRPr="000D6853">
              <w:rPr>
                <w:rStyle w:val="Hipervnculo"/>
                <w:noProof/>
              </w:rPr>
              <w:t>CURVAS DE FRAGILIDAD</w:t>
            </w:r>
            <w:r>
              <w:rPr>
                <w:noProof/>
                <w:webHidden/>
              </w:rPr>
              <w:tab/>
            </w:r>
            <w:r>
              <w:rPr>
                <w:noProof/>
                <w:webHidden/>
              </w:rPr>
              <w:fldChar w:fldCharType="begin"/>
            </w:r>
            <w:r>
              <w:rPr>
                <w:noProof/>
                <w:webHidden/>
              </w:rPr>
              <w:instrText xml:space="preserve"> PAGEREF _Toc11135173 \h </w:instrText>
            </w:r>
            <w:r>
              <w:rPr>
                <w:noProof/>
                <w:webHidden/>
              </w:rPr>
            </w:r>
            <w:r>
              <w:rPr>
                <w:noProof/>
                <w:webHidden/>
              </w:rPr>
              <w:fldChar w:fldCharType="separate"/>
            </w:r>
            <w:r>
              <w:rPr>
                <w:noProof/>
                <w:webHidden/>
              </w:rPr>
              <w:t>24</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74" w:history="1">
            <w:r w:rsidRPr="000D6853">
              <w:rPr>
                <w:rStyle w:val="Hipervnculo"/>
                <w:noProof/>
              </w:rPr>
              <w:t>2.11</w:t>
            </w:r>
            <w:r>
              <w:rPr>
                <w:rFonts w:asciiTheme="minorHAnsi" w:hAnsiTheme="minorHAnsi" w:cstheme="minorBidi"/>
                <w:noProof/>
                <w:sz w:val="22"/>
                <w:szCs w:val="22"/>
              </w:rPr>
              <w:tab/>
            </w:r>
            <w:r w:rsidRPr="000D6853">
              <w:rPr>
                <w:rStyle w:val="Hipervnculo"/>
                <w:noProof/>
              </w:rPr>
              <w:t>INDICE DE DAÑO MEDIO</w:t>
            </w:r>
            <w:r>
              <w:rPr>
                <w:noProof/>
                <w:webHidden/>
              </w:rPr>
              <w:tab/>
            </w:r>
            <w:r>
              <w:rPr>
                <w:noProof/>
                <w:webHidden/>
              </w:rPr>
              <w:fldChar w:fldCharType="begin"/>
            </w:r>
            <w:r>
              <w:rPr>
                <w:noProof/>
                <w:webHidden/>
              </w:rPr>
              <w:instrText xml:space="preserve"> PAGEREF _Toc11135174 \h </w:instrText>
            </w:r>
            <w:r>
              <w:rPr>
                <w:noProof/>
                <w:webHidden/>
              </w:rPr>
            </w:r>
            <w:r>
              <w:rPr>
                <w:noProof/>
                <w:webHidden/>
              </w:rPr>
              <w:fldChar w:fldCharType="separate"/>
            </w:r>
            <w:r>
              <w:rPr>
                <w:noProof/>
                <w:webHidden/>
              </w:rPr>
              <w:t>26</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75" w:history="1">
            <w:r w:rsidRPr="000D6853">
              <w:rPr>
                <w:rStyle w:val="Hipervnculo"/>
                <w:noProof/>
              </w:rPr>
              <w:t>2.12</w:t>
            </w:r>
            <w:r>
              <w:rPr>
                <w:rFonts w:asciiTheme="minorHAnsi" w:hAnsiTheme="minorHAnsi" w:cstheme="minorBidi"/>
                <w:noProof/>
                <w:sz w:val="22"/>
                <w:szCs w:val="22"/>
              </w:rPr>
              <w:tab/>
            </w:r>
            <w:r w:rsidRPr="000D6853">
              <w:rPr>
                <w:rStyle w:val="Hipervnculo"/>
                <w:noProof/>
              </w:rPr>
              <w:t>MATRIZ DE PROBABILDAD DE DAÑO</w:t>
            </w:r>
            <w:r>
              <w:rPr>
                <w:noProof/>
                <w:webHidden/>
              </w:rPr>
              <w:tab/>
            </w:r>
            <w:r>
              <w:rPr>
                <w:noProof/>
                <w:webHidden/>
              </w:rPr>
              <w:fldChar w:fldCharType="begin"/>
            </w:r>
            <w:r>
              <w:rPr>
                <w:noProof/>
                <w:webHidden/>
              </w:rPr>
              <w:instrText xml:space="preserve"> PAGEREF _Toc11135175 \h </w:instrText>
            </w:r>
            <w:r>
              <w:rPr>
                <w:noProof/>
                <w:webHidden/>
              </w:rPr>
            </w:r>
            <w:r>
              <w:rPr>
                <w:noProof/>
                <w:webHidden/>
              </w:rPr>
              <w:fldChar w:fldCharType="separate"/>
            </w:r>
            <w:r>
              <w:rPr>
                <w:noProof/>
                <w:webHidden/>
              </w:rPr>
              <w:t>27</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76" w:history="1">
            <w:r w:rsidRPr="000D6853">
              <w:rPr>
                <w:rStyle w:val="Hipervnculo"/>
                <w:noProof/>
              </w:rPr>
              <w:t>2.13</w:t>
            </w:r>
            <w:r>
              <w:rPr>
                <w:rFonts w:asciiTheme="minorHAnsi" w:hAnsiTheme="minorHAnsi" w:cstheme="minorBidi"/>
                <w:noProof/>
                <w:sz w:val="22"/>
                <w:szCs w:val="22"/>
              </w:rPr>
              <w:tab/>
            </w:r>
            <w:r w:rsidRPr="000D6853">
              <w:rPr>
                <w:rStyle w:val="Hipervnculo"/>
                <w:noProof/>
              </w:rPr>
              <w:t>DEFINICIÓN DE TÉRMINOS BÁSICOS</w:t>
            </w:r>
            <w:r>
              <w:rPr>
                <w:noProof/>
                <w:webHidden/>
              </w:rPr>
              <w:tab/>
            </w:r>
            <w:r>
              <w:rPr>
                <w:noProof/>
                <w:webHidden/>
              </w:rPr>
              <w:fldChar w:fldCharType="begin"/>
            </w:r>
            <w:r>
              <w:rPr>
                <w:noProof/>
                <w:webHidden/>
              </w:rPr>
              <w:instrText xml:space="preserve"> PAGEREF _Toc11135176 \h </w:instrText>
            </w:r>
            <w:r>
              <w:rPr>
                <w:noProof/>
                <w:webHidden/>
              </w:rPr>
            </w:r>
            <w:r>
              <w:rPr>
                <w:noProof/>
                <w:webHidden/>
              </w:rPr>
              <w:fldChar w:fldCharType="separate"/>
            </w:r>
            <w:r>
              <w:rPr>
                <w:noProof/>
                <w:webHidden/>
              </w:rPr>
              <w:t>28</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77" w:history="1">
            <w:r w:rsidRPr="000D6853">
              <w:rPr>
                <w:rStyle w:val="Hipervnculo"/>
                <w:noProof/>
              </w:rPr>
              <w:t>2.13.1</w:t>
            </w:r>
            <w:r>
              <w:rPr>
                <w:rFonts w:asciiTheme="minorHAnsi" w:hAnsiTheme="minorHAnsi" w:cstheme="minorBidi"/>
                <w:noProof/>
                <w:sz w:val="22"/>
                <w:szCs w:val="22"/>
              </w:rPr>
              <w:tab/>
            </w:r>
            <w:r w:rsidRPr="000D6853">
              <w:rPr>
                <w:rStyle w:val="Hipervnculo"/>
                <w:noProof/>
              </w:rPr>
              <w:t>Capacidad</w:t>
            </w:r>
            <w:r>
              <w:rPr>
                <w:noProof/>
                <w:webHidden/>
              </w:rPr>
              <w:tab/>
            </w:r>
            <w:r>
              <w:rPr>
                <w:noProof/>
                <w:webHidden/>
              </w:rPr>
              <w:fldChar w:fldCharType="begin"/>
            </w:r>
            <w:r>
              <w:rPr>
                <w:noProof/>
                <w:webHidden/>
              </w:rPr>
              <w:instrText xml:space="preserve"> PAGEREF _Toc11135177 \h </w:instrText>
            </w:r>
            <w:r>
              <w:rPr>
                <w:noProof/>
                <w:webHidden/>
              </w:rPr>
            </w:r>
            <w:r>
              <w:rPr>
                <w:noProof/>
                <w:webHidden/>
              </w:rPr>
              <w:fldChar w:fldCharType="separate"/>
            </w:r>
            <w:r>
              <w:rPr>
                <w:noProof/>
                <w:webHidden/>
              </w:rPr>
              <w:t>28</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78" w:history="1">
            <w:r w:rsidRPr="000D6853">
              <w:rPr>
                <w:rStyle w:val="Hipervnculo"/>
                <w:noProof/>
              </w:rPr>
              <w:t>2.13.2</w:t>
            </w:r>
            <w:r>
              <w:rPr>
                <w:rFonts w:asciiTheme="minorHAnsi" w:hAnsiTheme="minorHAnsi" w:cstheme="minorBidi"/>
                <w:noProof/>
                <w:sz w:val="22"/>
                <w:szCs w:val="22"/>
              </w:rPr>
              <w:tab/>
            </w:r>
            <w:r w:rsidRPr="000D6853">
              <w:rPr>
                <w:rStyle w:val="Hipervnculo"/>
                <w:noProof/>
              </w:rPr>
              <w:t>Curva de capacidad</w:t>
            </w:r>
            <w:r>
              <w:rPr>
                <w:noProof/>
                <w:webHidden/>
              </w:rPr>
              <w:tab/>
            </w:r>
            <w:r>
              <w:rPr>
                <w:noProof/>
                <w:webHidden/>
              </w:rPr>
              <w:fldChar w:fldCharType="begin"/>
            </w:r>
            <w:r>
              <w:rPr>
                <w:noProof/>
                <w:webHidden/>
              </w:rPr>
              <w:instrText xml:space="preserve"> PAGEREF _Toc11135178 \h </w:instrText>
            </w:r>
            <w:r>
              <w:rPr>
                <w:noProof/>
                <w:webHidden/>
              </w:rPr>
            </w:r>
            <w:r>
              <w:rPr>
                <w:noProof/>
                <w:webHidden/>
              </w:rPr>
              <w:fldChar w:fldCharType="separate"/>
            </w:r>
            <w:r>
              <w:rPr>
                <w:noProof/>
                <w:webHidden/>
              </w:rPr>
              <w:t>28</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79" w:history="1">
            <w:r w:rsidRPr="000D6853">
              <w:rPr>
                <w:rStyle w:val="Hipervnculo"/>
                <w:noProof/>
              </w:rPr>
              <w:t>2.13.3</w:t>
            </w:r>
            <w:r>
              <w:rPr>
                <w:rFonts w:asciiTheme="minorHAnsi" w:hAnsiTheme="minorHAnsi" w:cstheme="minorBidi"/>
                <w:noProof/>
                <w:sz w:val="22"/>
                <w:szCs w:val="22"/>
              </w:rPr>
              <w:tab/>
            </w:r>
            <w:r w:rsidRPr="000D6853">
              <w:rPr>
                <w:rStyle w:val="Hipervnculo"/>
                <w:noProof/>
              </w:rPr>
              <w:t>Espectro de capacidad</w:t>
            </w:r>
            <w:r>
              <w:rPr>
                <w:noProof/>
                <w:webHidden/>
              </w:rPr>
              <w:tab/>
            </w:r>
            <w:r>
              <w:rPr>
                <w:noProof/>
                <w:webHidden/>
              </w:rPr>
              <w:fldChar w:fldCharType="begin"/>
            </w:r>
            <w:r>
              <w:rPr>
                <w:noProof/>
                <w:webHidden/>
              </w:rPr>
              <w:instrText xml:space="preserve"> PAGEREF _Toc11135179 \h </w:instrText>
            </w:r>
            <w:r>
              <w:rPr>
                <w:noProof/>
                <w:webHidden/>
              </w:rPr>
            </w:r>
            <w:r>
              <w:rPr>
                <w:noProof/>
                <w:webHidden/>
              </w:rPr>
              <w:fldChar w:fldCharType="separate"/>
            </w:r>
            <w:r>
              <w:rPr>
                <w:noProof/>
                <w:webHidden/>
              </w:rPr>
              <w:t>28</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80" w:history="1">
            <w:r w:rsidRPr="000D6853">
              <w:rPr>
                <w:rStyle w:val="Hipervnculo"/>
                <w:noProof/>
              </w:rPr>
              <w:t>2.13.4</w:t>
            </w:r>
            <w:r>
              <w:rPr>
                <w:rFonts w:asciiTheme="minorHAnsi" w:hAnsiTheme="minorHAnsi" w:cstheme="minorBidi"/>
                <w:noProof/>
                <w:sz w:val="22"/>
                <w:szCs w:val="22"/>
              </w:rPr>
              <w:tab/>
            </w:r>
            <w:r w:rsidRPr="000D6853">
              <w:rPr>
                <w:rStyle w:val="Hipervnculo"/>
                <w:noProof/>
              </w:rPr>
              <w:t>Demanda</w:t>
            </w:r>
            <w:r>
              <w:rPr>
                <w:noProof/>
                <w:webHidden/>
              </w:rPr>
              <w:tab/>
            </w:r>
            <w:r>
              <w:rPr>
                <w:noProof/>
                <w:webHidden/>
              </w:rPr>
              <w:fldChar w:fldCharType="begin"/>
            </w:r>
            <w:r>
              <w:rPr>
                <w:noProof/>
                <w:webHidden/>
              </w:rPr>
              <w:instrText xml:space="preserve"> PAGEREF _Toc11135180 \h </w:instrText>
            </w:r>
            <w:r>
              <w:rPr>
                <w:noProof/>
                <w:webHidden/>
              </w:rPr>
            </w:r>
            <w:r>
              <w:rPr>
                <w:noProof/>
                <w:webHidden/>
              </w:rPr>
              <w:fldChar w:fldCharType="separate"/>
            </w:r>
            <w:r>
              <w:rPr>
                <w:noProof/>
                <w:webHidden/>
              </w:rPr>
              <w:t>29</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81" w:history="1">
            <w:r w:rsidRPr="000D6853">
              <w:rPr>
                <w:rStyle w:val="Hipervnculo"/>
                <w:noProof/>
              </w:rPr>
              <w:t>2.13.5</w:t>
            </w:r>
            <w:r>
              <w:rPr>
                <w:rFonts w:asciiTheme="minorHAnsi" w:hAnsiTheme="minorHAnsi" w:cstheme="minorBidi"/>
                <w:noProof/>
                <w:sz w:val="22"/>
                <w:szCs w:val="22"/>
              </w:rPr>
              <w:tab/>
            </w:r>
            <w:r w:rsidRPr="000D6853">
              <w:rPr>
                <w:rStyle w:val="Hipervnculo"/>
                <w:noProof/>
              </w:rPr>
              <w:t>Espectro de demanda</w:t>
            </w:r>
            <w:r>
              <w:rPr>
                <w:noProof/>
                <w:webHidden/>
              </w:rPr>
              <w:tab/>
            </w:r>
            <w:r>
              <w:rPr>
                <w:noProof/>
                <w:webHidden/>
              </w:rPr>
              <w:fldChar w:fldCharType="begin"/>
            </w:r>
            <w:r>
              <w:rPr>
                <w:noProof/>
                <w:webHidden/>
              </w:rPr>
              <w:instrText xml:space="preserve"> PAGEREF _Toc11135181 \h </w:instrText>
            </w:r>
            <w:r>
              <w:rPr>
                <w:noProof/>
                <w:webHidden/>
              </w:rPr>
            </w:r>
            <w:r>
              <w:rPr>
                <w:noProof/>
                <w:webHidden/>
              </w:rPr>
              <w:fldChar w:fldCharType="separate"/>
            </w:r>
            <w:r>
              <w:rPr>
                <w:noProof/>
                <w:webHidden/>
              </w:rPr>
              <w:t>29</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82" w:history="1">
            <w:r w:rsidRPr="000D6853">
              <w:rPr>
                <w:rStyle w:val="Hipervnculo"/>
                <w:noProof/>
              </w:rPr>
              <w:t>2.13.6</w:t>
            </w:r>
            <w:r>
              <w:rPr>
                <w:rFonts w:asciiTheme="minorHAnsi" w:hAnsiTheme="minorHAnsi" w:cstheme="minorBidi"/>
                <w:noProof/>
                <w:sz w:val="22"/>
                <w:szCs w:val="22"/>
              </w:rPr>
              <w:tab/>
            </w:r>
            <w:r w:rsidRPr="000D6853">
              <w:rPr>
                <w:rStyle w:val="Hipervnculo"/>
                <w:noProof/>
              </w:rPr>
              <w:t>Desempeño estructural</w:t>
            </w:r>
            <w:r>
              <w:rPr>
                <w:noProof/>
                <w:webHidden/>
              </w:rPr>
              <w:tab/>
            </w:r>
            <w:r>
              <w:rPr>
                <w:noProof/>
                <w:webHidden/>
              </w:rPr>
              <w:fldChar w:fldCharType="begin"/>
            </w:r>
            <w:r>
              <w:rPr>
                <w:noProof/>
                <w:webHidden/>
              </w:rPr>
              <w:instrText xml:space="preserve"> PAGEREF _Toc11135182 \h </w:instrText>
            </w:r>
            <w:r>
              <w:rPr>
                <w:noProof/>
                <w:webHidden/>
              </w:rPr>
            </w:r>
            <w:r>
              <w:rPr>
                <w:noProof/>
                <w:webHidden/>
              </w:rPr>
              <w:fldChar w:fldCharType="separate"/>
            </w:r>
            <w:r>
              <w:rPr>
                <w:noProof/>
                <w:webHidden/>
              </w:rPr>
              <w:t>29</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83" w:history="1">
            <w:r w:rsidRPr="000D6853">
              <w:rPr>
                <w:rStyle w:val="Hipervnculo"/>
                <w:noProof/>
              </w:rPr>
              <w:t>2.13.7</w:t>
            </w:r>
            <w:r>
              <w:rPr>
                <w:rFonts w:asciiTheme="minorHAnsi" w:hAnsiTheme="minorHAnsi" w:cstheme="minorBidi"/>
                <w:noProof/>
                <w:sz w:val="22"/>
                <w:szCs w:val="22"/>
              </w:rPr>
              <w:tab/>
            </w:r>
            <w:r w:rsidRPr="000D6853">
              <w:rPr>
                <w:rStyle w:val="Hipervnculo"/>
                <w:noProof/>
              </w:rPr>
              <w:t>Método del espectro de capacidad</w:t>
            </w:r>
            <w:r>
              <w:rPr>
                <w:noProof/>
                <w:webHidden/>
              </w:rPr>
              <w:tab/>
            </w:r>
            <w:r>
              <w:rPr>
                <w:noProof/>
                <w:webHidden/>
              </w:rPr>
              <w:fldChar w:fldCharType="begin"/>
            </w:r>
            <w:r>
              <w:rPr>
                <w:noProof/>
                <w:webHidden/>
              </w:rPr>
              <w:instrText xml:space="preserve"> PAGEREF _Toc11135183 \h </w:instrText>
            </w:r>
            <w:r>
              <w:rPr>
                <w:noProof/>
                <w:webHidden/>
              </w:rPr>
            </w:r>
            <w:r>
              <w:rPr>
                <w:noProof/>
                <w:webHidden/>
              </w:rPr>
              <w:fldChar w:fldCharType="separate"/>
            </w:r>
            <w:r>
              <w:rPr>
                <w:noProof/>
                <w:webHidden/>
              </w:rPr>
              <w:t>29</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84" w:history="1">
            <w:r w:rsidRPr="000D6853">
              <w:rPr>
                <w:rStyle w:val="Hipervnculo"/>
                <w:noProof/>
              </w:rPr>
              <w:t>2.13.8</w:t>
            </w:r>
            <w:r>
              <w:rPr>
                <w:rFonts w:asciiTheme="minorHAnsi" w:hAnsiTheme="minorHAnsi" w:cstheme="minorBidi"/>
                <w:noProof/>
                <w:sz w:val="22"/>
                <w:szCs w:val="22"/>
              </w:rPr>
              <w:tab/>
            </w:r>
            <w:r w:rsidRPr="000D6853">
              <w:rPr>
                <w:rStyle w:val="Hipervnculo"/>
                <w:noProof/>
              </w:rPr>
              <w:t>Amenaza sísmica</w:t>
            </w:r>
            <w:r>
              <w:rPr>
                <w:noProof/>
                <w:webHidden/>
              </w:rPr>
              <w:tab/>
            </w:r>
            <w:r>
              <w:rPr>
                <w:noProof/>
                <w:webHidden/>
              </w:rPr>
              <w:fldChar w:fldCharType="begin"/>
            </w:r>
            <w:r>
              <w:rPr>
                <w:noProof/>
                <w:webHidden/>
              </w:rPr>
              <w:instrText xml:space="preserve"> PAGEREF _Toc11135184 \h </w:instrText>
            </w:r>
            <w:r>
              <w:rPr>
                <w:noProof/>
                <w:webHidden/>
              </w:rPr>
            </w:r>
            <w:r>
              <w:rPr>
                <w:noProof/>
                <w:webHidden/>
              </w:rPr>
              <w:fldChar w:fldCharType="separate"/>
            </w:r>
            <w:r>
              <w:rPr>
                <w:noProof/>
                <w:webHidden/>
              </w:rPr>
              <w:t>29</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85" w:history="1">
            <w:r w:rsidRPr="000D6853">
              <w:rPr>
                <w:rStyle w:val="Hipervnculo"/>
                <w:noProof/>
              </w:rPr>
              <w:t>2.13.9</w:t>
            </w:r>
            <w:r>
              <w:rPr>
                <w:rFonts w:asciiTheme="minorHAnsi" w:hAnsiTheme="minorHAnsi" w:cstheme="minorBidi"/>
                <w:noProof/>
                <w:sz w:val="22"/>
                <w:szCs w:val="22"/>
              </w:rPr>
              <w:tab/>
            </w:r>
            <w:r w:rsidRPr="000D6853">
              <w:rPr>
                <w:rStyle w:val="Hipervnculo"/>
                <w:noProof/>
              </w:rPr>
              <w:t>Edificaciones esenciales</w:t>
            </w:r>
            <w:r>
              <w:rPr>
                <w:noProof/>
                <w:webHidden/>
              </w:rPr>
              <w:tab/>
            </w:r>
            <w:r>
              <w:rPr>
                <w:noProof/>
                <w:webHidden/>
              </w:rPr>
              <w:fldChar w:fldCharType="begin"/>
            </w:r>
            <w:r>
              <w:rPr>
                <w:noProof/>
                <w:webHidden/>
              </w:rPr>
              <w:instrText xml:space="preserve"> PAGEREF _Toc11135185 \h </w:instrText>
            </w:r>
            <w:r>
              <w:rPr>
                <w:noProof/>
                <w:webHidden/>
              </w:rPr>
            </w:r>
            <w:r>
              <w:rPr>
                <w:noProof/>
                <w:webHidden/>
              </w:rPr>
              <w:fldChar w:fldCharType="separate"/>
            </w:r>
            <w:r>
              <w:rPr>
                <w:noProof/>
                <w:webHidden/>
              </w:rPr>
              <w:t>30</w:t>
            </w:r>
            <w:r>
              <w:rPr>
                <w:noProof/>
                <w:webHidden/>
              </w:rPr>
              <w:fldChar w:fldCharType="end"/>
            </w:r>
          </w:hyperlink>
        </w:p>
        <w:p w:rsidR="0022335F" w:rsidRDefault="0022335F">
          <w:pPr>
            <w:pStyle w:val="TDC2"/>
            <w:tabs>
              <w:tab w:val="left" w:pos="1320"/>
              <w:tab w:val="right" w:leader="dot" w:pos="9016"/>
            </w:tabs>
            <w:rPr>
              <w:rFonts w:asciiTheme="minorHAnsi" w:hAnsiTheme="minorHAnsi" w:cstheme="minorBidi"/>
              <w:noProof/>
              <w:sz w:val="22"/>
              <w:szCs w:val="22"/>
            </w:rPr>
          </w:pPr>
          <w:hyperlink w:anchor="_Toc11135186" w:history="1">
            <w:r w:rsidRPr="000D6853">
              <w:rPr>
                <w:rStyle w:val="Hipervnculo"/>
                <w:noProof/>
              </w:rPr>
              <w:t>2.13.10</w:t>
            </w:r>
            <w:r>
              <w:rPr>
                <w:rFonts w:asciiTheme="minorHAnsi" w:hAnsiTheme="minorHAnsi" w:cstheme="minorBidi"/>
                <w:noProof/>
                <w:sz w:val="22"/>
                <w:szCs w:val="22"/>
              </w:rPr>
              <w:tab/>
            </w:r>
            <w:r w:rsidRPr="000D6853">
              <w:rPr>
                <w:rStyle w:val="Hipervnculo"/>
                <w:noProof/>
              </w:rPr>
              <w:t>Nivel de desempeño</w:t>
            </w:r>
            <w:r>
              <w:rPr>
                <w:noProof/>
                <w:webHidden/>
              </w:rPr>
              <w:tab/>
            </w:r>
            <w:r>
              <w:rPr>
                <w:noProof/>
                <w:webHidden/>
              </w:rPr>
              <w:fldChar w:fldCharType="begin"/>
            </w:r>
            <w:r>
              <w:rPr>
                <w:noProof/>
                <w:webHidden/>
              </w:rPr>
              <w:instrText xml:space="preserve"> PAGEREF _Toc11135186 \h </w:instrText>
            </w:r>
            <w:r>
              <w:rPr>
                <w:noProof/>
                <w:webHidden/>
              </w:rPr>
            </w:r>
            <w:r>
              <w:rPr>
                <w:noProof/>
                <w:webHidden/>
              </w:rPr>
              <w:fldChar w:fldCharType="separate"/>
            </w:r>
            <w:r>
              <w:rPr>
                <w:noProof/>
                <w:webHidden/>
              </w:rPr>
              <w:t>30</w:t>
            </w:r>
            <w:r>
              <w:rPr>
                <w:noProof/>
                <w:webHidden/>
              </w:rPr>
              <w:fldChar w:fldCharType="end"/>
            </w:r>
          </w:hyperlink>
        </w:p>
        <w:p w:rsidR="0022335F" w:rsidRDefault="0022335F">
          <w:pPr>
            <w:pStyle w:val="TDC2"/>
            <w:tabs>
              <w:tab w:val="left" w:pos="1320"/>
              <w:tab w:val="right" w:leader="dot" w:pos="9016"/>
            </w:tabs>
            <w:rPr>
              <w:rFonts w:asciiTheme="minorHAnsi" w:hAnsiTheme="minorHAnsi" w:cstheme="minorBidi"/>
              <w:noProof/>
              <w:sz w:val="22"/>
              <w:szCs w:val="22"/>
            </w:rPr>
          </w:pPr>
          <w:hyperlink w:anchor="_Toc11135187" w:history="1">
            <w:r w:rsidRPr="000D6853">
              <w:rPr>
                <w:rStyle w:val="Hipervnculo"/>
                <w:noProof/>
              </w:rPr>
              <w:t>2.13.11</w:t>
            </w:r>
            <w:r>
              <w:rPr>
                <w:rFonts w:asciiTheme="minorHAnsi" w:hAnsiTheme="minorHAnsi" w:cstheme="minorBidi"/>
                <w:noProof/>
                <w:sz w:val="22"/>
                <w:szCs w:val="22"/>
              </w:rPr>
              <w:tab/>
            </w:r>
            <w:r w:rsidRPr="000D6853">
              <w:rPr>
                <w:rStyle w:val="Hipervnculo"/>
                <w:noProof/>
              </w:rPr>
              <w:t>Punto de desempeño</w:t>
            </w:r>
            <w:r>
              <w:rPr>
                <w:noProof/>
                <w:webHidden/>
              </w:rPr>
              <w:tab/>
            </w:r>
            <w:r>
              <w:rPr>
                <w:noProof/>
                <w:webHidden/>
              </w:rPr>
              <w:fldChar w:fldCharType="begin"/>
            </w:r>
            <w:r>
              <w:rPr>
                <w:noProof/>
                <w:webHidden/>
              </w:rPr>
              <w:instrText xml:space="preserve"> PAGEREF _Toc11135187 \h </w:instrText>
            </w:r>
            <w:r>
              <w:rPr>
                <w:noProof/>
                <w:webHidden/>
              </w:rPr>
            </w:r>
            <w:r>
              <w:rPr>
                <w:noProof/>
                <w:webHidden/>
              </w:rPr>
              <w:fldChar w:fldCharType="separate"/>
            </w:r>
            <w:r>
              <w:rPr>
                <w:noProof/>
                <w:webHidden/>
              </w:rPr>
              <w:t>30</w:t>
            </w:r>
            <w:r>
              <w:rPr>
                <w:noProof/>
                <w:webHidden/>
              </w:rPr>
              <w:fldChar w:fldCharType="end"/>
            </w:r>
          </w:hyperlink>
        </w:p>
        <w:p w:rsidR="0022335F" w:rsidRDefault="0022335F">
          <w:pPr>
            <w:pStyle w:val="TDC2"/>
            <w:tabs>
              <w:tab w:val="left" w:pos="1320"/>
              <w:tab w:val="right" w:leader="dot" w:pos="9016"/>
            </w:tabs>
            <w:rPr>
              <w:rFonts w:asciiTheme="minorHAnsi" w:hAnsiTheme="minorHAnsi" w:cstheme="minorBidi"/>
              <w:noProof/>
              <w:sz w:val="22"/>
              <w:szCs w:val="22"/>
            </w:rPr>
          </w:pPr>
          <w:hyperlink w:anchor="_Toc11135188" w:history="1">
            <w:r w:rsidRPr="000D6853">
              <w:rPr>
                <w:rStyle w:val="Hipervnculo"/>
                <w:noProof/>
              </w:rPr>
              <w:t>2.13.12</w:t>
            </w:r>
            <w:r>
              <w:rPr>
                <w:rFonts w:asciiTheme="minorHAnsi" w:hAnsiTheme="minorHAnsi" w:cstheme="minorBidi"/>
                <w:noProof/>
                <w:sz w:val="22"/>
                <w:szCs w:val="22"/>
              </w:rPr>
              <w:tab/>
            </w:r>
            <w:r w:rsidRPr="000D6853">
              <w:rPr>
                <w:rStyle w:val="Hipervnculo"/>
                <w:noProof/>
              </w:rPr>
              <w:t>Nudo de control de desplazamiento</w:t>
            </w:r>
            <w:r>
              <w:rPr>
                <w:noProof/>
                <w:webHidden/>
              </w:rPr>
              <w:tab/>
            </w:r>
            <w:r>
              <w:rPr>
                <w:noProof/>
                <w:webHidden/>
              </w:rPr>
              <w:fldChar w:fldCharType="begin"/>
            </w:r>
            <w:r>
              <w:rPr>
                <w:noProof/>
                <w:webHidden/>
              </w:rPr>
              <w:instrText xml:space="preserve"> PAGEREF _Toc11135188 \h </w:instrText>
            </w:r>
            <w:r>
              <w:rPr>
                <w:noProof/>
                <w:webHidden/>
              </w:rPr>
            </w:r>
            <w:r>
              <w:rPr>
                <w:noProof/>
                <w:webHidden/>
              </w:rPr>
              <w:fldChar w:fldCharType="separate"/>
            </w:r>
            <w:r>
              <w:rPr>
                <w:noProof/>
                <w:webHidden/>
              </w:rPr>
              <w:t>30</w:t>
            </w:r>
            <w:r>
              <w:rPr>
                <w:noProof/>
                <w:webHidden/>
              </w:rPr>
              <w:fldChar w:fldCharType="end"/>
            </w:r>
          </w:hyperlink>
        </w:p>
        <w:p w:rsidR="0022335F" w:rsidRDefault="0022335F">
          <w:pPr>
            <w:pStyle w:val="TDC2"/>
            <w:tabs>
              <w:tab w:val="left" w:pos="1320"/>
              <w:tab w:val="right" w:leader="dot" w:pos="9016"/>
            </w:tabs>
            <w:rPr>
              <w:rFonts w:asciiTheme="minorHAnsi" w:hAnsiTheme="minorHAnsi" w:cstheme="minorBidi"/>
              <w:noProof/>
              <w:sz w:val="22"/>
              <w:szCs w:val="22"/>
            </w:rPr>
          </w:pPr>
          <w:hyperlink w:anchor="_Toc11135189" w:history="1">
            <w:r w:rsidRPr="000D6853">
              <w:rPr>
                <w:rStyle w:val="Hipervnculo"/>
                <w:noProof/>
              </w:rPr>
              <w:t>2.13.13</w:t>
            </w:r>
            <w:r>
              <w:rPr>
                <w:rFonts w:asciiTheme="minorHAnsi" w:hAnsiTheme="minorHAnsi" w:cstheme="minorBidi"/>
                <w:noProof/>
                <w:sz w:val="22"/>
                <w:szCs w:val="22"/>
              </w:rPr>
              <w:tab/>
            </w:r>
            <w:r w:rsidRPr="000D6853">
              <w:rPr>
                <w:rStyle w:val="Hipervnculo"/>
                <w:noProof/>
              </w:rPr>
              <w:t>Diagrama momento-giro</w:t>
            </w:r>
            <w:r>
              <w:rPr>
                <w:noProof/>
                <w:webHidden/>
              </w:rPr>
              <w:tab/>
            </w:r>
            <w:r>
              <w:rPr>
                <w:noProof/>
                <w:webHidden/>
              </w:rPr>
              <w:fldChar w:fldCharType="begin"/>
            </w:r>
            <w:r>
              <w:rPr>
                <w:noProof/>
                <w:webHidden/>
              </w:rPr>
              <w:instrText xml:space="preserve"> PAGEREF _Toc11135189 \h </w:instrText>
            </w:r>
            <w:r>
              <w:rPr>
                <w:noProof/>
                <w:webHidden/>
              </w:rPr>
            </w:r>
            <w:r>
              <w:rPr>
                <w:noProof/>
                <w:webHidden/>
              </w:rPr>
              <w:fldChar w:fldCharType="separate"/>
            </w:r>
            <w:r>
              <w:rPr>
                <w:noProof/>
                <w:webHidden/>
              </w:rPr>
              <w:t>31</w:t>
            </w:r>
            <w:r>
              <w:rPr>
                <w:noProof/>
                <w:webHidden/>
              </w:rPr>
              <w:fldChar w:fldCharType="end"/>
            </w:r>
          </w:hyperlink>
        </w:p>
        <w:p w:rsidR="0022335F" w:rsidRDefault="0022335F">
          <w:pPr>
            <w:pStyle w:val="TDC2"/>
            <w:tabs>
              <w:tab w:val="left" w:pos="1320"/>
              <w:tab w:val="right" w:leader="dot" w:pos="9016"/>
            </w:tabs>
            <w:rPr>
              <w:rFonts w:asciiTheme="minorHAnsi" w:hAnsiTheme="minorHAnsi" w:cstheme="minorBidi"/>
              <w:noProof/>
              <w:sz w:val="22"/>
              <w:szCs w:val="22"/>
            </w:rPr>
          </w:pPr>
          <w:hyperlink w:anchor="_Toc11135190" w:history="1">
            <w:r w:rsidRPr="000D6853">
              <w:rPr>
                <w:rStyle w:val="Hipervnculo"/>
                <w:noProof/>
              </w:rPr>
              <w:t>2.13.14</w:t>
            </w:r>
            <w:r>
              <w:rPr>
                <w:rFonts w:asciiTheme="minorHAnsi" w:hAnsiTheme="minorHAnsi" w:cstheme="minorBidi"/>
                <w:noProof/>
                <w:sz w:val="22"/>
                <w:szCs w:val="22"/>
              </w:rPr>
              <w:tab/>
            </w:r>
            <w:r w:rsidRPr="000D6853">
              <w:rPr>
                <w:rStyle w:val="Hipervnculo"/>
                <w:noProof/>
              </w:rPr>
              <w:t>Rótula plástica</w:t>
            </w:r>
            <w:r>
              <w:rPr>
                <w:noProof/>
                <w:webHidden/>
              </w:rPr>
              <w:tab/>
            </w:r>
            <w:r>
              <w:rPr>
                <w:noProof/>
                <w:webHidden/>
              </w:rPr>
              <w:fldChar w:fldCharType="begin"/>
            </w:r>
            <w:r>
              <w:rPr>
                <w:noProof/>
                <w:webHidden/>
              </w:rPr>
              <w:instrText xml:space="preserve"> PAGEREF _Toc11135190 \h </w:instrText>
            </w:r>
            <w:r>
              <w:rPr>
                <w:noProof/>
                <w:webHidden/>
              </w:rPr>
            </w:r>
            <w:r>
              <w:rPr>
                <w:noProof/>
                <w:webHidden/>
              </w:rPr>
              <w:fldChar w:fldCharType="separate"/>
            </w:r>
            <w:r>
              <w:rPr>
                <w:noProof/>
                <w:webHidden/>
              </w:rPr>
              <w:t>31</w:t>
            </w:r>
            <w:r>
              <w:rPr>
                <w:noProof/>
                <w:webHidden/>
              </w:rPr>
              <w:fldChar w:fldCharType="end"/>
            </w:r>
          </w:hyperlink>
        </w:p>
        <w:p w:rsidR="0022335F" w:rsidRDefault="0022335F">
          <w:pPr>
            <w:pStyle w:val="TDC2"/>
            <w:tabs>
              <w:tab w:val="left" w:pos="1320"/>
              <w:tab w:val="right" w:leader="dot" w:pos="9016"/>
            </w:tabs>
            <w:rPr>
              <w:rFonts w:asciiTheme="minorHAnsi" w:hAnsiTheme="minorHAnsi" w:cstheme="minorBidi"/>
              <w:noProof/>
              <w:sz w:val="22"/>
              <w:szCs w:val="22"/>
            </w:rPr>
          </w:pPr>
          <w:hyperlink w:anchor="_Toc11135191" w:history="1">
            <w:r w:rsidRPr="000D6853">
              <w:rPr>
                <w:rStyle w:val="Hipervnculo"/>
                <w:noProof/>
              </w:rPr>
              <w:t>2.13.15</w:t>
            </w:r>
            <w:r>
              <w:rPr>
                <w:rFonts w:asciiTheme="minorHAnsi" w:hAnsiTheme="minorHAnsi" w:cstheme="minorBidi"/>
                <w:noProof/>
                <w:sz w:val="22"/>
                <w:szCs w:val="22"/>
              </w:rPr>
              <w:tab/>
            </w:r>
            <w:r w:rsidRPr="000D6853">
              <w:rPr>
                <w:rStyle w:val="Hipervnculo"/>
                <w:noProof/>
              </w:rPr>
              <w:t>Relación momento-curvatura</w:t>
            </w:r>
            <w:r>
              <w:rPr>
                <w:noProof/>
                <w:webHidden/>
              </w:rPr>
              <w:tab/>
            </w:r>
            <w:r>
              <w:rPr>
                <w:noProof/>
                <w:webHidden/>
              </w:rPr>
              <w:fldChar w:fldCharType="begin"/>
            </w:r>
            <w:r>
              <w:rPr>
                <w:noProof/>
                <w:webHidden/>
              </w:rPr>
              <w:instrText xml:space="preserve"> PAGEREF _Toc11135191 \h </w:instrText>
            </w:r>
            <w:r>
              <w:rPr>
                <w:noProof/>
                <w:webHidden/>
              </w:rPr>
            </w:r>
            <w:r>
              <w:rPr>
                <w:noProof/>
                <w:webHidden/>
              </w:rPr>
              <w:fldChar w:fldCharType="separate"/>
            </w:r>
            <w:r>
              <w:rPr>
                <w:noProof/>
                <w:webHidden/>
              </w:rPr>
              <w:t>31</w:t>
            </w:r>
            <w:r>
              <w:rPr>
                <w:noProof/>
                <w:webHidden/>
              </w:rPr>
              <w:fldChar w:fldCharType="end"/>
            </w:r>
          </w:hyperlink>
        </w:p>
        <w:p w:rsidR="0022335F" w:rsidRDefault="0022335F">
          <w:pPr>
            <w:pStyle w:val="TDC2"/>
            <w:tabs>
              <w:tab w:val="left" w:pos="1320"/>
              <w:tab w:val="right" w:leader="dot" w:pos="9016"/>
            </w:tabs>
            <w:rPr>
              <w:rFonts w:asciiTheme="minorHAnsi" w:hAnsiTheme="minorHAnsi" w:cstheme="minorBidi"/>
              <w:noProof/>
              <w:sz w:val="22"/>
              <w:szCs w:val="22"/>
            </w:rPr>
          </w:pPr>
          <w:hyperlink w:anchor="_Toc11135192" w:history="1">
            <w:r w:rsidRPr="000D6853">
              <w:rPr>
                <w:rStyle w:val="Hipervnculo"/>
                <w:noProof/>
              </w:rPr>
              <w:t>2.13.16</w:t>
            </w:r>
            <w:r>
              <w:rPr>
                <w:rFonts w:asciiTheme="minorHAnsi" w:hAnsiTheme="minorHAnsi" w:cstheme="minorBidi"/>
                <w:noProof/>
                <w:sz w:val="22"/>
                <w:szCs w:val="22"/>
              </w:rPr>
              <w:tab/>
            </w:r>
            <w:r w:rsidRPr="000D6853">
              <w:rPr>
                <w:rStyle w:val="Hipervnculo"/>
                <w:noProof/>
              </w:rPr>
              <w:t>Índice de daño</w:t>
            </w:r>
            <w:r>
              <w:rPr>
                <w:noProof/>
                <w:webHidden/>
              </w:rPr>
              <w:tab/>
            </w:r>
            <w:r>
              <w:rPr>
                <w:noProof/>
                <w:webHidden/>
              </w:rPr>
              <w:fldChar w:fldCharType="begin"/>
            </w:r>
            <w:r>
              <w:rPr>
                <w:noProof/>
                <w:webHidden/>
              </w:rPr>
              <w:instrText xml:space="preserve"> PAGEREF _Toc11135192 \h </w:instrText>
            </w:r>
            <w:r>
              <w:rPr>
                <w:noProof/>
                <w:webHidden/>
              </w:rPr>
            </w:r>
            <w:r>
              <w:rPr>
                <w:noProof/>
                <w:webHidden/>
              </w:rPr>
              <w:fldChar w:fldCharType="separate"/>
            </w:r>
            <w:r>
              <w:rPr>
                <w:noProof/>
                <w:webHidden/>
              </w:rPr>
              <w:t>31</w:t>
            </w:r>
            <w:r>
              <w:rPr>
                <w:noProof/>
                <w:webHidden/>
              </w:rPr>
              <w:fldChar w:fldCharType="end"/>
            </w:r>
          </w:hyperlink>
        </w:p>
        <w:p w:rsidR="0022335F" w:rsidRDefault="0022335F">
          <w:pPr>
            <w:pStyle w:val="TDC2"/>
            <w:tabs>
              <w:tab w:val="left" w:pos="1320"/>
              <w:tab w:val="right" w:leader="dot" w:pos="9016"/>
            </w:tabs>
            <w:rPr>
              <w:rFonts w:asciiTheme="minorHAnsi" w:hAnsiTheme="minorHAnsi" w:cstheme="minorBidi"/>
              <w:noProof/>
              <w:sz w:val="22"/>
              <w:szCs w:val="22"/>
            </w:rPr>
          </w:pPr>
          <w:hyperlink w:anchor="_Toc11135193" w:history="1">
            <w:r w:rsidRPr="000D6853">
              <w:rPr>
                <w:rStyle w:val="Hipervnculo"/>
                <w:noProof/>
              </w:rPr>
              <w:t>2.13.17</w:t>
            </w:r>
            <w:r>
              <w:rPr>
                <w:rFonts w:asciiTheme="minorHAnsi" w:hAnsiTheme="minorHAnsi" w:cstheme="minorBidi"/>
                <w:noProof/>
                <w:sz w:val="22"/>
                <w:szCs w:val="22"/>
              </w:rPr>
              <w:tab/>
            </w:r>
            <w:r w:rsidRPr="000D6853">
              <w:rPr>
                <w:rStyle w:val="Hipervnculo"/>
                <w:noProof/>
              </w:rPr>
              <w:t>Curvas de fragilidad</w:t>
            </w:r>
            <w:r>
              <w:rPr>
                <w:noProof/>
                <w:webHidden/>
              </w:rPr>
              <w:tab/>
            </w:r>
            <w:r>
              <w:rPr>
                <w:noProof/>
                <w:webHidden/>
              </w:rPr>
              <w:fldChar w:fldCharType="begin"/>
            </w:r>
            <w:r>
              <w:rPr>
                <w:noProof/>
                <w:webHidden/>
              </w:rPr>
              <w:instrText xml:space="preserve"> PAGEREF _Toc11135193 \h </w:instrText>
            </w:r>
            <w:r>
              <w:rPr>
                <w:noProof/>
                <w:webHidden/>
              </w:rPr>
            </w:r>
            <w:r>
              <w:rPr>
                <w:noProof/>
                <w:webHidden/>
              </w:rPr>
              <w:fldChar w:fldCharType="separate"/>
            </w:r>
            <w:r>
              <w:rPr>
                <w:noProof/>
                <w:webHidden/>
              </w:rPr>
              <w:t>32</w:t>
            </w:r>
            <w:r>
              <w:rPr>
                <w:noProof/>
                <w:webHidden/>
              </w:rPr>
              <w:fldChar w:fldCharType="end"/>
            </w:r>
          </w:hyperlink>
        </w:p>
        <w:p w:rsidR="0022335F" w:rsidRDefault="0022335F">
          <w:pPr>
            <w:pStyle w:val="TDC2"/>
            <w:tabs>
              <w:tab w:val="left" w:pos="1320"/>
              <w:tab w:val="right" w:leader="dot" w:pos="9016"/>
            </w:tabs>
            <w:rPr>
              <w:rStyle w:val="Hipervnculo"/>
              <w:noProof/>
            </w:rPr>
          </w:pPr>
          <w:hyperlink w:anchor="_Toc11135194" w:history="1">
            <w:r w:rsidRPr="000D6853">
              <w:rPr>
                <w:rStyle w:val="Hipervnculo"/>
                <w:noProof/>
              </w:rPr>
              <w:t>2.13.18</w:t>
            </w:r>
            <w:r>
              <w:rPr>
                <w:rFonts w:asciiTheme="minorHAnsi" w:hAnsiTheme="minorHAnsi" w:cstheme="minorBidi"/>
                <w:noProof/>
                <w:sz w:val="22"/>
                <w:szCs w:val="22"/>
              </w:rPr>
              <w:tab/>
            </w:r>
            <w:r w:rsidRPr="000D6853">
              <w:rPr>
                <w:rStyle w:val="Hipervnculo"/>
                <w:noProof/>
              </w:rPr>
              <w:t>Matriz de probabilidad de daño</w:t>
            </w:r>
            <w:r>
              <w:rPr>
                <w:noProof/>
                <w:webHidden/>
              </w:rPr>
              <w:tab/>
            </w:r>
            <w:r>
              <w:rPr>
                <w:noProof/>
                <w:webHidden/>
              </w:rPr>
              <w:fldChar w:fldCharType="begin"/>
            </w:r>
            <w:r>
              <w:rPr>
                <w:noProof/>
                <w:webHidden/>
              </w:rPr>
              <w:instrText xml:space="preserve"> PAGEREF _Toc11135194 \h </w:instrText>
            </w:r>
            <w:r>
              <w:rPr>
                <w:noProof/>
                <w:webHidden/>
              </w:rPr>
            </w:r>
            <w:r>
              <w:rPr>
                <w:noProof/>
                <w:webHidden/>
              </w:rPr>
              <w:fldChar w:fldCharType="separate"/>
            </w:r>
            <w:r>
              <w:rPr>
                <w:noProof/>
                <w:webHidden/>
              </w:rPr>
              <w:t>32</w:t>
            </w:r>
            <w:r>
              <w:rPr>
                <w:noProof/>
                <w:webHidden/>
              </w:rPr>
              <w:fldChar w:fldCharType="end"/>
            </w:r>
          </w:hyperlink>
        </w:p>
        <w:p w:rsidR="0022335F" w:rsidRDefault="0022335F" w:rsidP="0022335F"/>
        <w:p w:rsidR="0022335F" w:rsidRDefault="0022335F" w:rsidP="0022335F"/>
        <w:p w:rsidR="0022335F" w:rsidRDefault="0022335F" w:rsidP="0022335F">
          <w:pPr>
            <w:jc w:val="center"/>
            <w:rPr>
              <w:b/>
              <w:lang w:val="es-ES"/>
            </w:rPr>
          </w:pPr>
          <w:r w:rsidRPr="00ED041D">
            <w:rPr>
              <w:b/>
              <w:lang w:val="es-ES"/>
            </w:rPr>
            <w:lastRenderedPageBreak/>
            <w:t>CAPÍTULO I</w:t>
          </w:r>
          <w:r>
            <w:rPr>
              <w:b/>
              <w:lang w:val="es-ES"/>
            </w:rPr>
            <w:t>II</w:t>
          </w:r>
          <w:r w:rsidRPr="00ED041D">
            <w:rPr>
              <w:b/>
              <w:lang w:val="es-ES"/>
            </w:rPr>
            <w:t xml:space="preserve">: </w:t>
          </w:r>
          <w:r>
            <w:rPr>
              <w:b/>
              <w:lang w:val="es-ES"/>
            </w:rPr>
            <w:t>MATERIALES Y MÉTODOS</w:t>
          </w:r>
        </w:p>
        <w:p w:rsidR="0022335F" w:rsidRPr="0022335F" w:rsidRDefault="0022335F" w:rsidP="0022335F"/>
        <w:p w:rsidR="0022335F" w:rsidRDefault="0022335F">
          <w:pPr>
            <w:pStyle w:val="TDC1"/>
            <w:tabs>
              <w:tab w:val="left" w:pos="660"/>
              <w:tab w:val="right" w:leader="dot" w:pos="9016"/>
            </w:tabs>
            <w:rPr>
              <w:rFonts w:asciiTheme="minorHAnsi" w:hAnsiTheme="minorHAnsi" w:cstheme="minorBidi"/>
              <w:noProof/>
              <w:sz w:val="22"/>
              <w:szCs w:val="22"/>
            </w:rPr>
          </w:pPr>
          <w:hyperlink w:anchor="_Toc11135195" w:history="1">
            <w:r w:rsidRPr="000D6853">
              <w:rPr>
                <w:rStyle w:val="Hipervnculo"/>
                <w:noProof/>
              </w:rPr>
              <w:t>3.1</w:t>
            </w:r>
            <w:r>
              <w:rPr>
                <w:rFonts w:asciiTheme="minorHAnsi" w:hAnsiTheme="minorHAnsi" w:cstheme="minorBidi"/>
                <w:noProof/>
                <w:sz w:val="22"/>
                <w:szCs w:val="22"/>
              </w:rPr>
              <w:tab/>
            </w:r>
            <w:r w:rsidRPr="000D6853">
              <w:rPr>
                <w:rStyle w:val="Hipervnculo"/>
                <w:noProof/>
              </w:rPr>
              <w:t>UBICACIÓN GEOGRÁFICA</w:t>
            </w:r>
            <w:r>
              <w:rPr>
                <w:noProof/>
                <w:webHidden/>
              </w:rPr>
              <w:tab/>
            </w:r>
            <w:r>
              <w:rPr>
                <w:noProof/>
                <w:webHidden/>
              </w:rPr>
              <w:fldChar w:fldCharType="begin"/>
            </w:r>
            <w:r>
              <w:rPr>
                <w:noProof/>
                <w:webHidden/>
              </w:rPr>
              <w:instrText xml:space="preserve"> PAGEREF _Toc11135195 \h </w:instrText>
            </w:r>
            <w:r>
              <w:rPr>
                <w:noProof/>
                <w:webHidden/>
              </w:rPr>
            </w:r>
            <w:r>
              <w:rPr>
                <w:noProof/>
                <w:webHidden/>
              </w:rPr>
              <w:fldChar w:fldCharType="separate"/>
            </w:r>
            <w:r>
              <w:rPr>
                <w:noProof/>
                <w:webHidden/>
              </w:rPr>
              <w:t>33</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96" w:history="1">
            <w:r w:rsidRPr="000D6853">
              <w:rPr>
                <w:rStyle w:val="Hipervnculo"/>
                <w:noProof/>
              </w:rPr>
              <w:t>3.2</w:t>
            </w:r>
            <w:r>
              <w:rPr>
                <w:rFonts w:asciiTheme="minorHAnsi" w:hAnsiTheme="minorHAnsi" w:cstheme="minorBidi"/>
                <w:noProof/>
                <w:sz w:val="22"/>
                <w:szCs w:val="22"/>
              </w:rPr>
              <w:tab/>
            </w:r>
            <w:r w:rsidRPr="000D6853">
              <w:rPr>
                <w:rStyle w:val="Hipervnculo"/>
                <w:noProof/>
              </w:rPr>
              <w:t>ÉPOCA DE LA INVESTIGACIÓN</w:t>
            </w:r>
            <w:r>
              <w:rPr>
                <w:noProof/>
                <w:webHidden/>
              </w:rPr>
              <w:tab/>
            </w:r>
            <w:r>
              <w:rPr>
                <w:noProof/>
                <w:webHidden/>
              </w:rPr>
              <w:fldChar w:fldCharType="begin"/>
            </w:r>
            <w:r>
              <w:rPr>
                <w:noProof/>
                <w:webHidden/>
              </w:rPr>
              <w:instrText xml:space="preserve"> PAGEREF _Toc11135196 \h </w:instrText>
            </w:r>
            <w:r>
              <w:rPr>
                <w:noProof/>
                <w:webHidden/>
              </w:rPr>
            </w:r>
            <w:r>
              <w:rPr>
                <w:noProof/>
                <w:webHidden/>
              </w:rPr>
              <w:fldChar w:fldCharType="separate"/>
            </w:r>
            <w:r>
              <w:rPr>
                <w:noProof/>
                <w:webHidden/>
              </w:rPr>
              <w:t>33</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197" w:history="1">
            <w:r w:rsidRPr="000D6853">
              <w:rPr>
                <w:rStyle w:val="Hipervnculo"/>
                <w:noProof/>
              </w:rPr>
              <w:t>3.3</w:t>
            </w:r>
            <w:r>
              <w:rPr>
                <w:rFonts w:asciiTheme="minorHAnsi" w:hAnsiTheme="minorHAnsi" w:cstheme="minorBidi"/>
                <w:noProof/>
                <w:sz w:val="22"/>
                <w:szCs w:val="22"/>
              </w:rPr>
              <w:tab/>
            </w:r>
            <w:r w:rsidRPr="000D6853">
              <w:rPr>
                <w:rStyle w:val="Hipervnculo"/>
                <w:noProof/>
              </w:rPr>
              <w:t>PROCEDIMIENTO</w:t>
            </w:r>
            <w:r>
              <w:rPr>
                <w:noProof/>
                <w:webHidden/>
              </w:rPr>
              <w:tab/>
            </w:r>
            <w:r>
              <w:rPr>
                <w:noProof/>
                <w:webHidden/>
              </w:rPr>
              <w:fldChar w:fldCharType="begin"/>
            </w:r>
            <w:r>
              <w:rPr>
                <w:noProof/>
                <w:webHidden/>
              </w:rPr>
              <w:instrText xml:space="preserve"> PAGEREF _Toc11135197 \h </w:instrText>
            </w:r>
            <w:r>
              <w:rPr>
                <w:noProof/>
                <w:webHidden/>
              </w:rPr>
            </w:r>
            <w:r>
              <w:rPr>
                <w:noProof/>
                <w:webHidden/>
              </w:rPr>
              <w:fldChar w:fldCharType="separate"/>
            </w:r>
            <w:r>
              <w:rPr>
                <w:noProof/>
                <w:webHidden/>
              </w:rPr>
              <w:t>33</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98" w:history="1">
            <w:r w:rsidRPr="000D6853">
              <w:rPr>
                <w:rStyle w:val="Hipervnculo"/>
                <w:noProof/>
              </w:rPr>
              <w:t>3.3.1</w:t>
            </w:r>
            <w:r>
              <w:rPr>
                <w:rFonts w:asciiTheme="minorHAnsi" w:hAnsiTheme="minorHAnsi" w:cstheme="minorBidi"/>
                <w:noProof/>
                <w:sz w:val="22"/>
                <w:szCs w:val="22"/>
              </w:rPr>
              <w:tab/>
            </w:r>
            <w:r w:rsidRPr="000D6853">
              <w:rPr>
                <w:rStyle w:val="Hipervnculo"/>
                <w:noProof/>
              </w:rPr>
              <w:t>Población y muestra del estudio</w:t>
            </w:r>
            <w:r>
              <w:rPr>
                <w:noProof/>
                <w:webHidden/>
              </w:rPr>
              <w:tab/>
            </w:r>
            <w:r>
              <w:rPr>
                <w:noProof/>
                <w:webHidden/>
              </w:rPr>
              <w:fldChar w:fldCharType="begin"/>
            </w:r>
            <w:r>
              <w:rPr>
                <w:noProof/>
                <w:webHidden/>
              </w:rPr>
              <w:instrText xml:space="preserve"> PAGEREF _Toc11135198 \h </w:instrText>
            </w:r>
            <w:r>
              <w:rPr>
                <w:noProof/>
                <w:webHidden/>
              </w:rPr>
            </w:r>
            <w:r>
              <w:rPr>
                <w:noProof/>
                <w:webHidden/>
              </w:rPr>
              <w:fldChar w:fldCharType="separate"/>
            </w:r>
            <w:r>
              <w:rPr>
                <w:noProof/>
                <w:webHidden/>
              </w:rPr>
              <w:t>33</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199" w:history="1">
            <w:r w:rsidRPr="000D6853">
              <w:rPr>
                <w:rStyle w:val="Hipervnculo"/>
                <w:noProof/>
              </w:rPr>
              <w:t>3.3.2</w:t>
            </w:r>
            <w:r>
              <w:rPr>
                <w:rFonts w:asciiTheme="minorHAnsi" w:hAnsiTheme="minorHAnsi" w:cstheme="minorBidi"/>
                <w:noProof/>
                <w:sz w:val="22"/>
                <w:szCs w:val="22"/>
              </w:rPr>
              <w:tab/>
            </w:r>
            <w:r w:rsidRPr="000D6853">
              <w:rPr>
                <w:rStyle w:val="Hipervnculo"/>
                <w:noProof/>
              </w:rPr>
              <w:t>Tipo de investigación</w:t>
            </w:r>
            <w:r>
              <w:rPr>
                <w:noProof/>
                <w:webHidden/>
              </w:rPr>
              <w:tab/>
            </w:r>
            <w:r>
              <w:rPr>
                <w:noProof/>
                <w:webHidden/>
              </w:rPr>
              <w:fldChar w:fldCharType="begin"/>
            </w:r>
            <w:r>
              <w:rPr>
                <w:noProof/>
                <w:webHidden/>
              </w:rPr>
              <w:instrText xml:space="preserve"> PAGEREF _Toc11135199 \h </w:instrText>
            </w:r>
            <w:r>
              <w:rPr>
                <w:noProof/>
                <w:webHidden/>
              </w:rPr>
            </w:r>
            <w:r>
              <w:rPr>
                <w:noProof/>
                <w:webHidden/>
              </w:rPr>
              <w:fldChar w:fldCharType="separate"/>
            </w:r>
            <w:r>
              <w:rPr>
                <w:noProof/>
                <w:webHidden/>
              </w:rPr>
              <w:t>33</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00" w:history="1">
            <w:r w:rsidRPr="000D6853">
              <w:rPr>
                <w:rStyle w:val="Hipervnculo"/>
                <w:noProof/>
              </w:rPr>
              <w:t>3.3.3</w:t>
            </w:r>
            <w:r>
              <w:rPr>
                <w:rFonts w:asciiTheme="minorHAnsi" w:hAnsiTheme="minorHAnsi" w:cstheme="minorBidi"/>
                <w:noProof/>
                <w:sz w:val="22"/>
                <w:szCs w:val="22"/>
              </w:rPr>
              <w:tab/>
            </w:r>
            <w:r w:rsidRPr="000D6853">
              <w:rPr>
                <w:rStyle w:val="Hipervnculo"/>
                <w:noProof/>
              </w:rPr>
              <w:t>Tipo de análisis</w:t>
            </w:r>
            <w:r>
              <w:rPr>
                <w:noProof/>
                <w:webHidden/>
              </w:rPr>
              <w:tab/>
            </w:r>
            <w:r>
              <w:rPr>
                <w:noProof/>
                <w:webHidden/>
              </w:rPr>
              <w:fldChar w:fldCharType="begin"/>
            </w:r>
            <w:r>
              <w:rPr>
                <w:noProof/>
                <w:webHidden/>
              </w:rPr>
              <w:instrText xml:space="preserve"> PAGEREF _Toc11135200 \h </w:instrText>
            </w:r>
            <w:r>
              <w:rPr>
                <w:noProof/>
                <w:webHidden/>
              </w:rPr>
            </w:r>
            <w:r>
              <w:rPr>
                <w:noProof/>
                <w:webHidden/>
              </w:rPr>
              <w:fldChar w:fldCharType="separate"/>
            </w:r>
            <w:r>
              <w:rPr>
                <w:noProof/>
                <w:webHidden/>
              </w:rPr>
              <w:t>33</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01" w:history="1">
            <w:r w:rsidRPr="000D6853">
              <w:rPr>
                <w:rStyle w:val="Hipervnculo"/>
                <w:noProof/>
              </w:rPr>
              <w:t>3.3.4</w:t>
            </w:r>
            <w:r>
              <w:rPr>
                <w:rFonts w:asciiTheme="minorHAnsi" w:hAnsiTheme="minorHAnsi" w:cstheme="minorBidi"/>
                <w:noProof/>
                <w:sz w:val="22"/>
                <w:szCs w:val="22"/>
              </w:rPr>
              <w:tab/>
            </w:r>
            <w:r w:rsidRPr="000D6853">
              <w:rPr>
                <w:rStyle w:val="Hipervnculo"/>
                <w:noProof/>
              </w:rPr>
              <w:t>Recolección de datos</w:t>
            </w:r>
            <w:r>
              <w:rPr>
                <w:noProof/>
                <w:webHidden/>
              </w:rPr>
              <w:tab/>
            </w:r>
            <w:r>
              <w:rPr>
                <w:noProof/>
                <w:webHidden/>
              </w:rPr>
              <w:fldChar w:fldCharType="begin"/>
            </w:r>
            <w:r>
              <w:rPr>
                <w:noProof/>
                <w:webHidden/>
              </w:rPr>
              <w:instrText xml:space="preserve"> PAGEREF _Toc11135201 \h </w:instrText>
            </w:r>
            <w:r>
              <w:rPr>
                <w:noProof/>
                <w:webHidden/>
              </w:rPr>
            </w:r>
            <w:r>
              <w:rPr>
                <w:noProof/>
                <w:webHidden/>
              </w:rPr>
              <w:fldChar w:fldCharType="separate"/>
            </w:r>
            <w:r>
              <w:rPr>
                <w:noProof/>
                <w:webHidden/>
              </w:rPr>
              <w:t>34</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02" w:history="1">
            <w:r w:rsidRPr="000D6853">
              <w:rPr>
                <w:rStyle w:val="Hipervnculo"/>
                <w:noProof/>
              </w:rPr>
              <w:t>3.3.5</w:t>
            </w:r>
            <w:r>
              <w:rPr>
                <w:rFonts w:asciiTheme="minorHAnsi" w:hAnsiTheme="minorHAnsi" w:cstheme="minorBidi"/>
                <w:noProof/>
                <w:sz w:val="22"/>
                <w:szCs w:val="22"/>
              </w:rPr>
              <w:tab/>
            </w:r>
            <w:r w:rsidRPr="000D6853">
              <w:rPr>
                <w:rStyle w:val="Hipervnculo"/>
                <w:noProof/>
              </w:rPr>
              <w:t>Procesamiento de datos</w:t>
            </w:r>
            <w:r>
              <w:rPr>
                <w:noProof/>
                <w:webHidden/>
              </w:rPr>
              <w:tab/>
            </w:r>
            <w:r>
              <w:rPr>
                <w:noProof/>
                <w:webHidden/>
              </w:rPr>
              <w:fldChar w:fldCharType="begin"/>
            </w:r>
            <w:r>
              <w:rPr>
                <w:noProof/>
                <w:webHidden/>
              </w:rPr>
              <w:instrText xml:space="preserve"> PAGEREF _Toc11135202 \h </w:instrText>
            </w:r>
            <w:r>
              <w:rPr>
                <w:noProof/>
                <w:webHidden/>
              </w:rPr>
            </w:r>
            <w:r>
              <w:rPr>
                <w:noProof/>
                <w:webHidden/>
              </w:rPr>
              <w:fldChar w:fldCharType="separate"/>
            </w:r>
            <w:r>
              <w:rPr>
                <w:noProof/>
                <w:webHidden/>
              </w:rPr>
              <w:t>34</w:t>
            </w:r>
            <w:r>
              <w:rPr>
                <w:noProof/>
                <w:webHidden/>
              </w:rPr>
              <w:fldChar w:fldCharType="end"/>
            </w:r>
          </w:hyperlink>
        </w:p>
        <w:p w:rsidR="0022335F" w:rsidRDefault="0022335F">
          <w:pPr>
            <w:pStyle w:val="TDC2"/>
            <w:tabs>
              <w:tab w:val="left" w:pos="1100"/>
              <w:tab w:val="right" w:leader="dot" w:pos="9016"/>
            </w:tabs>
            <w:rPr>
              <w:rStyle w:val="Hipervnculo"/>
              <w:noProof/>
            </w:rPr>
          </w:pPr>
          <w:hyperlink w:anchor="_Toc11135203" w:history="1">
            <w:r w:rsidRPr="000D6853">
              <w:rPr>
                <w:rStyle w:val="Hipervnculo"/>
                <w:noProof/>
              </w:rPr>
              <w:t>3.3.6</w:t>
            </w:r>
            <w:r>
              <w:rPr>
                <w:rFonts w:asciiTheme="minorHAnsi" w:hAnsiTheme="minorHAnsi" w:cstheme="minorBidi"/>
                <w:noProof/>
                <w:sz w:val="22"/>
                <w:szCs w:val="22"/>
              </w:rPr>
              <w:tab/>
            </w:r>
            <w:r w:rsidRPr="000D6853">
              <w:rPr>
                <w:rStyle w:val="Hipervnculo"/>
                <w:noProof/>
              </w:rPr>
              <w:t>Análisis de datos y presentación de los resultados</w:t>
            </w:r>
            <w:r>
              <w:rPr>
                <w:noProof/>
                <w:webHidden/>
              </w:rPr>
              <w:tab/>
            </w:r>
            <w:r>
              <w:rPr>
                <w:noProof/>
                <w:webHidden/>
              </w:rPr>
              <w:fldChar w:fldCharType="begin"/>
            </w:r>
            <w:r>
              <w:rPr>
                <w:noProof/>
                <w:webHidden/>
              </w:rPr>
              <w:instrText xml:space="preserve"> PAGEREF _Toc11135203 \h </w:instrText>
            </w:r>
            <w:r>
              <w:rPr>
                <w:noProof/>
                <w:webHidden/>
              </w:rPr>
            </w:r>
            <w:r>
              <w:rPr>
                <w:noProof/>
                <w:webHidden/>
              </w:rPr>
              <w:fldChar w:fldCharType="separate"/>
            </w:r>
            <w:r>
              <w:rPr>
                <w:noProof/>
                <w:webHidden/>
              </w:rPr>
              <w:t>34</w:t>
            </w:r>
            <w:r>
              <w:rPr>
                <w:noProof/>
                <w:webHidden/>
              </w:rPr>
              <w:fldChar w:fldCharType="end"/>
            </w:r>
          </w:hyperlink>
        </w:p>
        <w:p w:rsidR="0022335F" w:rsidRDefault="0022335F" w:rsidP="0022335F">
          <w:pPr>
            <w:jc w:val="center"/>
          </w:pPr>
        </w:p>
        <w:p w:rsidR="0022335F" w:rsidRDefault="0022335F" w:rsidP="0022335F">
          <w:pPr>
            <w:jc w:val="center"/>
            <w:rPr>
              <w:b/>
              <w:lang w:val="es-ES"/>
            </w:rPr>
          </w:pPr>
          <w:r w:rsidRPr="00ED041D">
            <w:rPr>
              <w:b/>
              <w:lang w:val="es-ES"/>
            </w:rPr>
            <w:t>CAPÍTULO I</w:t>
          </w:r>
          <w:r>
            <w:rPr>
              <w:b/>
              <w:lang w:val="es-ES"/>
            </w:rPr>
            <w:t>V</w:t>
          </w:r>
          <w:r w:rsidRPr="00ED041D">
            <w:rPr>
              <w:b/>
              <w:lang w:val="es-ES"/>
            </w:rPr>
            <w:t xml:space="preserve">: </w:t>
          </w:r>
          <w:r>
            <w:rPr>
              <w:b/>
              <w:lang w:val="es-ES"/>
            </w:rPr>
            <w:t>ANÁLISIS Y DISCUSIÓN DE RESULTADOS</w:t>
          </w:r>
        </w:p>
        <w:p w:rsidR="0022335F" w:rsidRPr="0022335F" w:rsidRDefault="0022335F" w:rsidP="0022335F"/>
        <w:p w:rsidR="0022335F" w:rsidRDefault="0022335F">
          <w:pPr>
            <w:pStyle w:val="TDC1"/>
            <w:tabs>
              <w:tab w:val="left" w:pos="660"/>
              <w:tab w:val="right" w:leader="dot" w:pos="9016"/>
            </w:tabs>
            <w:rPr>
              <w:rFonts w:asciiTheme="minorHAnsi" w:hAnsiTheme="minorHAnsi" w:cstheme="minorBidi"/>
              <w:noProof/>
              <w:sz w:val="22"/>
              <w:szCs w:val="22"/>
            </w:rPr>
          </w:pPr>
          <w:hyperlink w:anchor="_Toc11135204" w:history="1">
            <w:r w:rsidRPr="000D6853">
              <w:rPr>
                <w:rStyle w:val="Hipervnculo"/>
                <w:noProof/>
              </w:rPr>
              <w:t>4.1</w:t>
            </w:r>
            <w:r>
              <w:rPr>
                <w:rFonts w:asciiTheme="minorHAnsi" w:hAnsiTheme="minorHAnsi" w:cstheme="minorBidi"/>
                <w:noProof/>
                <w:sz w:val="22"/>
                <w:szCs w:val="22"/>
              </w:rPr>
              <w:tab/>
            </w:r>
            <w:r w:rsidRPr="000D6853">
              <w:rPr>
                <w:rStyle w:val="Hipervnculo"/>
                <w:noProof/>
              </w:rPr>
              <w:t>DESCRIPCIÓN DE LA ESTRUCTURA</w:t>
            </w:r>
            <w:r>
              <w:rPr>
                <w:noProof/>
                <w:webHidden/>
              </w:rPr>
              <w:tab/>
            </w:r>
            <w:r>
              <w:rPr>
                <w:noProof/>
                <w:webHidden/>
              </w:rPr>
              <w:fldChar w:fldCharType="begin"/>
            </w:r>
            <w:r>
              <w:rPr>
                <w:noProof/>
                <w:webHidden/>
              </w:rPr>
              <w:instrText xml:space="preserve"> PAGEREF _Toc11135204 \h </w:instrText>
            </w:r>
            <w:r>
              <w:rPr>
                <w:noProof/>
                <w:webHidden/>
              </w:rPr>
            </w:r>
            <w:r>
              <w:rPr>
                <w:noProof/>
                <w:webHidden/>
              </w:rPr>
              <w:fldChar w:fldCharType="separate"/>
            </w:r>
            <w:r>
              <w:rPr>
                <w:noProof/>
                <w:webHidden/>
              </w:rPr>
              <w:t>35</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05" w:history="1">
            <w:r w:rsidRPr="000D6853">
              <w:rPr>
                <w:rStyle w:val="Hipervnculo"/>
                <w:noProof/>
              </w:rPr>
              <w:t>4.2</w:t>
            </w:r>
            <w:r>
              <w:rPr>
                <w:rFonts w:asciiTheme="minorHAnsi" w:hAnsiTheme="minorHAnsi" w:cstheme="minorBidi"/>
                <w:noProof/>
                <w:sz w:val="22"/>
                <w:szCs w:val="22"/>
              </w:rPr>
              <w:tab/>
            </w:r>
            <w:r w:rsidRPr="000D6853">
              <w:rPr>
                <w:rStyle w:val="Hipervnculo"/>
                <w:noProof/>
              </w:rPr>
              <w:t>CARACTERÍSTICAS DE LOS MATERIALES</w:t>
            </w:r>
            <w:r>
              <w:rPr>
                <w:noProof/>
                <w:webHidden/>
              </w:rPr>
              <w:tab/>
            </w:r>
            <w:r>
              <w:rPr>
                <w:noProof/>
                <w:webHidden/>
              </w:rPr>
              <w:fldChar w:fldCharType="begin"/>
            </w:r>
            <w:r>
              <w:rPr>
                <w:noProof/>
                <w:webHidden/>
              </w:rPr>
              <w:instrText xml:space="preserve"> PAGEREF _Toc11135205 \h </w:instrText>
            </w:r>
            <w:r>
              <w:rPr>
                <w:noProof/>
                <w:webHidden/>
              </w:rPr>
            </w:r>
            <w:r>
              <w:rPr>
                <w:noProof/>
                <w:webHidden/>
              </w:rPr>
              <w:fldChar w:fldCharType="separate"/>
            </w:r>
            <w:r>
              <w:rPr>
                <w:noProof/>
                <w:webHidden/>
              </w:rPr>
              <w:t>37</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06" w:history="1">
            <w:r w:rsidRPr="000D6853">
              <w:rPr>
                <w:rStyle w:val="Hipervnculo"/>
                <w:noProof/>
              </w:rPr>
              <w:t>4.2.1</w:t>
            </w:r>
            <w:r>
              <w:rPr>
                <w:rFonts w:asciiTheme="minorHAnsi" w:hAnsiTheme="minorHAnsi" w:cstheme="minorBidi"/>
                <w:noProof/>
                <w:sz w:val="22"/>
                <w:szCs w:val="22"/>
              </w:rPr>
              <w:tab/>
            </w:r>
            <w:r w:rsidRPr="000D6853">
              <w:rPr>
                <w:rStyle w:val="Hipervnculo"/>
                <w:noProof/>
              </w:rPr>
              <w:t>Propiedades y especificaciones técnicas del concreto</w:t>
            </w:r>
            <w:r>
              <w:rPr>
                <w:noProof/>
                <w:webHidden/>
              </w:rPr>
              <w:tab/>
            </w:r>
            <w:r>
              <w:rPr>
                <w:noProof/>
                <w:webHidden/>
              </w:rPr>
              <w:fldChar w:fldCharType="begin"/>
            </w:r>
            <w:r>
              <w:rPr>
                <w:noProof/>
                <w:webHidden/>
              </w:rPr>
              <w:instrText xml:space="preserve"> PAGEREF _Toc11135206 \h </w:instrText>
            </w:r>
            <w:r>
              <w:rPr>
                <w:noProof/>
                <w:webHidden/>
              </w:rPr>
            </w:r>
            <w:r>
              <w:rPr>
                <w:noProof/>
                <w:webHidden/>
              </w:rPr>
              <w:fldChar w:fldCharType="separate"/>
            </w:r>
            <w:r>
              <w:rPr>
                <w:noProof/>
                <w:webHidden/>
              </w:rPr>
              <w:t>37</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07" w:history="1">
            <w:r w:rsidRPr="000D6853">
              <w:rPr>
                <w:rStyle w:val="Hipervnculo"/>
                <w:bCs/>
                <w:noProof/>
              </w:rPr>
              <w:t>4.2.2</w:t>
            </w:r>
            <w:r>
              <w:rPr>
                <w:rFonts w:asciiTheme="minorHAnsi" w:hAnsiTheme="minorHAnsi" w:cstheme="minorBidi"/>
                <w:noProof/>
                <w:sz w:val="22"/>
                <w:szCs w:val="22"/>
              </w:rPr>
              <w:tab/>
            </w:r>
            <w:r w:rsidRPr="000D6853">
              <w:rPr>
                <w:rStyle w:val="Hipervnculo"/>
                <w:noProof/>
              </w:rPr>
              <w:t>Propiedades y especificaciones técnicas del concreto</w:t>
            </w:r>
            <w:r>
              <w:rPr>
                <w:noProof/>
                <w:webHidden/>
              </w:rPr>
              <w:tab/>
            </w:r>
            <w:r>
              <w:rPr>
                <w:noProof/>
                <w:webHidden/>
              </w:rPr>
              <w:fldChar w:fldCharType="begin"/>
            </w:r>
            <w:r>
              <w:rPr>
                <w:noProof/>
                <w:webHidden/>
              </w:rPr>
              <w:instrText xml:space="preserve"> PAGEREF _Toc11135207 \h </w:instrText>
            </w:r>
            <w:r>
              <w:rPr>
                <w:noProof/>
                <w:webHidden/>
              </w:rPr>
            </w:r>
            <w:r>
              <w:rPr>
                <w:noProof/>
                <w:webHidden/>
              </w:rPr>
              <w:fldChar w:fldCharType="separate"/>
            </w:r>
            <w:r>
              <w:rPr>
                <w:noProof/>
                <w:webHidden/>
              </w:rPr>
              <w:t>38</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08" w:history="1">
            <w:r w:rsidRPr="000D6853">
              <w:rPr>
                <w:rStyle w:val="Hipervnculo"/>
                <w:noProof/>
              </w:rPr>
              <w:t>4.2.3</w:t>
            </w:r>
            <w:r>
              <w:rPr>
                <w:rFonts w:asciiTheme="minorHAnsi" w:hAnsiTheme="minorHAnsi" w:cstheme="minorBidi"/>
                <w:noProof/>
                <w:sz w:val="22"/>
                <w:szCs w:val="22"/>
              </w:rPr>
              <w:tab/>
            </w:r>
            <w:r w:rsidRPr="000D6853">
              <w:rPr>
                <w:rStyle w:val="Hipervnculo"/>
                <w:noProof/>
              </w:rPr>
              <w:t>Características no lineales de los materiales</w:t>
            </w:r>
            <w:r>
              <w:rPr>
                <w:noProof/>
                <w:webHidden/>
              </w:rPr>
              <w:tab/>
            </w:r>
            <w:r>
              <w:rPr>
                <w:noProof/>
                <w:webHidden/>
              </w:rPr>
              <w:fldChar w:fldCharType="begin"/>
            </w:r>
            <w:r>
              <w:rPr>
                <w:noProof/>
                <w:webHidden/>
              </w:rPr>
              <w:instrText xml:space="preserve"> PAGEREF _Toc11135208 \h </w:instrText>
            </w:r>
            <w:r>
              <w:rPr>
                <w:noProof/>
                <w:webHidden/>
              </w:rPr>
            </w:r>
            <w:r>
              <w:rPr>
                <w:noProof/>
                <w:webHidden/>
              </w:rPr>
              <w:fldChar w:fldCharType="separate"/>
            </w:r>
            <w:r>
              <w:rPr>
                <w:noProof/>
                <w:webHidden/>
              </w:rPr>
              <w:t>38</w:t>
            </w:r>
            <w:r>
              <w:rPr>
                <w:noProof/>
                <w:webHidden/>
              </w:rPr>
              <w:fldChar w:fldCharType="end"/>
            </w:r>
          </w:hyperlink>
        </w:p>
        <w:p w:rsidR="0022335F" w:rsidRDefault="0022335F">
          <w:pPr>
            <w:pStyle w:val="TDC3"/>
            <w:tabs>
              <w:tab w:val="left" w:pos="1540"/>
              <w:tab w:val="right" w:leader="dot" w:pos="9016"/>
            </w:tabs>
            <w:rPr>
              <w:rFonts w:asciiTheme="minorHAnsi" w:hAnsiTheme="minorHAnsi" w:cstheme="minorBidi"/>
              <w:noProof/>
              <w:sz w:val="22"/>
              <w:szCs w:val="22"/>
            </w:rPr>
          </w:pPr>
          <w:hyperlink w:anchor="_Toc11135209" w:history="1">
            <w:r w:rsidRPr="000D6853">
              <w:rPr>
                <w:rStyle w:val="Hipervnculo"/>
                <w:noProof/>
              </w:rPr>
              <w:t>4.2.3.1</w:t>
            </w:r>
            <w:r>
              <w:rPr>
                <w:rFonts w:asciiTheme="minorHAnsi" w:hAnsiTheme="minorHAnsi" w:cstheme="minorBidi"/>
                <w:noProof/>
                <w:sz w:val="22"/>
                <w:szCs w:val="22"/>
              </w:rPr>
              <w:tab/>
            </w:r>
            <w:r w:rsidRPr="000D6853">
              <w:rPr>
                <w:rStyle w:val="Hipervnculo"/>
                <w:noProof/>
              </w:rPr>
              <w:t>Curvas de esfuerzo-deformación de materiales</w:t>
            </w:r>
            <w:r>
              <w:rPr>
                <w:noProof/>
                <w:webHidden/>
              </w:rPr>
              <w:tab/>
            </w:r>
            <w:r>
              <w:rPr>
                <w:noProof/>
                <w:webHidden/>
              </w:rPr>
              <w:fldChar w:fldCharType="begin"/>
            </w:r>
            <w:r>
              <w:rPr>
                <w:noProof/>
                <w:webHidden/>
              </w:rPr>
              <w:instrText xml:space="preserve"> PAGEREF _Toc11135209 \h </w:instrText>
            </w:r>
            <w:r>
              <w:rPr>
                <w:noProof/>
                <w:webHidden/>
              </w:rPr>
            </w:r>
            <w:r>
              <w:rPr>
                <w:noProof/>
                <w:webHidden/>
              </w:rPr>
              <w:fldChar w:fldCharType="separate"/>
            </w:r>
            <w:r>
              <w:rPr>
                <w:noProof/>
                <w:webHidden/>
              </w:rPr>
              <w:t>39</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10" w:history="1">
            <w:r w:rsidRPr="000D6853">
              <w:rPr>
                <w:rStyle w:val="Hipervnculo"/>
                <w:noProof/>
              </w:rPr>
              <w:t>4.3</w:t>
            </w:r>
            <w:r>
              <w:rPr>
                <w:rFonts w:asciiTheme="minorHAnsi" w:hAnsiTheme="minorHAnsi" w:cstheme="minorBidi"/>
                <w:noProof/>
                <w:sz w:val="22"/>
                <w:szCs w:val="22"/>
              </w:rPr>
              <w:tab/>
            </w:r>
            <w:r w:rsidRPr="000D6853">
              <w:rPr>
                <w:rStyle w:val="Hipervnculo"/>
                <w:noProof/>
              </w:rPr>
              <w:t>METRADO DE CARGAS</w:t>
            </w:r>
            <w:r>
              <w:rPr>
                <w:noProof/>
                <w:webHidden/>
              </w:rPr>
              <w:tab/>
            </w:r>
            <w:r>
              <w:rPr>
                <w:noProof/>
                <w:webHidden/>
              </w:rPr>
              <w:fldChar w:fldCharType="begin"/>
            </w:r>
            <w:r>
              <w:rPr>
                <w:noProof/>
                <w:webHidden/>
              </w:rPr>
              <w:instrText xml:space="preserve"> PAGEREF _Toc11135210 \h </w:instrText>
            </w:r>
            <w:r>
              <w:rPr>
                <w:noProof/>
                <w:webHidden/>
              </w:rPr>
            </w:r>
            <w:r>
              <w:rPr>
                <w:noProof/>
                <w:webHidden/>
              </w:rPr>
              <w:fldChar w:fldCharType="separate"/>
            </w:r>
            <w:r>
              <w:rPr>
                <w:noProof/>
                <w:webHidden/>
              </w:rPr>
              <w:t>39</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11" w:history="1">
            <w:r w:rsidRPr="000D6853">
              <w:rPr>
                <w:rStyle w:val="Hipervnculo"/>
                <w:noProof/>
              </w:rPr>
              <w:t>4.4</w:t>
            </w:r>
            <w:r>
              <w:rPr>
                <w:rFonts w:asciiTheme="minorHAnsi" w:hAnsiTheme="minorHAnsi" w:cstheme="minorBidi"/>
                <w:noProof/>
                <w:sz w:val="22"/>
                <w:szCs w:val="22"/>
              </w:rPr>
              <w:tab/>
            </w:r>
            <w:r w:rsidRPr="000D6853">
              <w:rPr>
                <w:rStyle w:val="Hipervnculo"/>
                <w:noProof/>
              </w:rPr>
              <w:t>MODELO ESTRUCTURAL.</w:t>
            </w:r>
            <w:r>
              <w:rPr>
                <w:noProof/>
                <w:webHidden/>
              </w:rPr>
              <w:tab/>
            </w:r>
            <w:r>
              <w:rPr>
                <w:noProof/>
                <w:webHidden/>
              </w:rPr>
              <w:fldChar w:fldCharType="begin"/>
            </w:r>
            <w:r>
              <w:rPr>
                <w:noProof/>
                <w:webHidden/>
              </w:rPr>
              <w:instrText xml:space="preserve"> PAGEREF _Toc11135211 \h </w:instrText>
            </w:r>
            <w:r>
              <w:rPr>
                <w:noProof/>
                <w:webHidden/>
              </w:rPr>
            </w:r>
            <w:r>
              <w:rPr>
                <w:noProof/>
                <w:webHidden/>
              </w:rPr>
              <w:fldChar w:fldCharType="separate"/>
            </w:r>
            <w:r>
              <w:rPr>
                <w:noProof/>
                <w:webHidden/>
              </w:rPr>
              <w:t>42</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12" w:history="1">
            <w:r w:rsidRPr="000D6853">
              <w:rPr>
                <w:rStyle w:val="Hipervnculo"/>
                <w:noProof/>
              </w:rPr>
              <w:t>4.5</w:t>
            </w:r>
            <w:r>
              <w:rPr>
                <w:rFonts w:asciiTheme="minorHAnsi" w:hAnsiTheme="minorHAnsi" w:cstheme="minorBidi"/>
                <w:noProof/>
                <w:sz w:val="22"/>
                <w:szCs w:val="22"/>
              </w:rPr>
              <w:tab/>
            </w:r>
            <w:r w:rsidRPr="000D6853">
              <w:rPr>
                <w:rStyle w:val="Hipervnculo"/>
                <w:noProof/>
              </w:rPr>
              <w:t>DIAGRAMAS MOMENTO-GIRO</w:t>
            </w:r>
            <w:r>
              <w:rPr>
                <w:noProof/>
                <w:webHidden/>
              </w:rPr>
              <w:tab/>
            </w:r>
            <w:r>
              <w:rPr>
                <w:noProof/>
                <w:webHidden/>
              </w:rPr>
              <w:fldChar w:fldCharType="begin"/>
            </w:r>
            <w:r>
              <w:rPr>
                <w:noProof/>
                <w:webHidden/>
              </w:rPr>
              <w:instrText xml:space="preserve"> PAGEREF _Toc11135212 \h </w:instrText>
            </w:r>
            <w:r>
              <w:rPr>
                <w:noProof/>
                <w:webHidden/>
              </w:rPr>
            </w:r>
            <w:r>
              <w:rPr>
                <w:noProof/>
                <w:webHidden/>
              </w:rPr>
              <w:fldChar w:fldCharType="separate"/>
            </w:r>
            <w:r>
              <w:rPr>
                <w:noProof/>
                <w:webHidden/>
              </w:rPr>
              <w:t>44</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13" w:history="1">
            <w:r w:rsidRPr="000D6853">
              <w:rPr>
                <w:rStyle w:val="Hipervnculo"/>
                <w:noProof/>
              </w:rPr>
              <w:t>4.5.1</w:t>
            </w:r>
            <w:r>
              <w:rPr>
                <w:rFonts w:asciiTheme="minorHAnsi" w:hAnsiTheme="minorHAnsi" w:cstheme="minorBidi"/>
                <w:noProof/>
                <w:sz w:val="22"/>
                <w:szCs w:val="22"/>
              </w:rPr>
              <w:tab/>
            </w:r>
            <w:r w:rsidRPr="000D6853">
              <w:rPr>
                <w:rStyle w:val="Hipervnculo"/>
                <w:noProof/>
              </w:rPr>
              <w:t>Diagramas Momento-Giro para Columnas</w:t>
            </w:r>
            <w:r>
              <w:rPr>
                <w:noProof/>
                <w:webHidden/>
              </w:rPr>
              <w:tab/>
            </w:r>
            <w:r>
              <w:rPr>
                <w:noProof/>
                <w:webHidden/>
              </w:rPr>
              <w:fldChar w:fldCharType="begin"/>
            </w:r>
            <w:r>
              <w:rPr>
                <w:noProof/>
                <w:webHidden/>
              </w:rPr>
              <w:instrText xml:space="preserve"> PAGEREF _Toc11135213 \h </w:instrText>
            </w:r>
            <w:r>
              <w:rPr>
                <w:noProof/>
                <w:webHidden/>
              </w:rPr>
            </w:r>
            <w:r>
              <w:rPr>
                <w:noProof/>
                <w:webHidden/>
              </w:rPr>
              <w:fldChar w:fldCharType="separate"/>
            </w:r>
            <w:r>
              <w:rPr>
                <w:noProof/>
                <w:webHidden/>
              </w:rPr>
              <w:t>49</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14" w:history="1">
            <w:r w:rsidRPr="000D6853">
              <w:rPr>
                <w:rStyle w:val="Hipervnculo"/>
                <w:noProof/>
              </w:rPr>
              <w:t>4.5.2</w:t>
            </w:r>
            <w:r>
              <w:rPr>
                <w:rFonts w:asciiTheme="minorHAnsi" w:hAnsiTheme="minorHAnsi" w:cstheme="minorBidi"/>
                <w:noProof/>
                <w:sz w:val="22"/>
                <w:szCs w:val="22"/>
              </w:rPr>
              <w:tab/>
            </w:r>
            <w:r w:rsidRPr="000D6853">
              <w:rPr>
                <w:rStyle w:val="Hipervnculo"/>
                <w:noProof/>
              </w:rPr>
              <w:t>Diagramas Momento-Giro para Vigas Principales</w:t>
            </w:r>
            <w:r>
              <w:rPr>
                <w:noProof/>
                <w:webHidden/>
              </w:rPr>
              <w:tab/>
            </w:r>
            <w:r>
              <w:rPr>
                <w:noProof/>
                <w:webHidden/>
              </w:rPr>
              <w:fldChar w:fldCharType="begin"/>
            </w:r>
            <w:r>
              <w:rPr>
                <w:noProof/>
                <w:webHidden/>
              </w:rPr>
              <w:instrText xml:space="preserve"> PAGEREF _Toc11135214 \h </w:instrText>
            </w:r>
            <w:r>
              <w:rPr>
                <w:noProof/>
                <w:webHidden/>
              </w:rPr>
            </w:r>
            <w:r>
              <w:rPr>
                <w:noProof/>
                <w:webHidden/>
              </w:rPr>
              <w:fldChar w:fldCharType="separate"/>
            </w:r>
            <w:r>
              <w:rPr>
                <w:noProof/>
                <w:webHidden/>
              </w:rPr>
              <w:t>58</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15" w:history="1">
            <w:r w:rsidRPr="000D6853">
              <w:rPr>
                <w:rStyle w:val="Hipervnculo"/>
                <w:noProof/>
              </w:rPr>
              <w:t>4.5.3</w:t>
            </w:r>
            <w:r>
              <w:rPr>
                <w:rFonts w:asciiTheme="minorHAnsi" w:hAnsiTheme="minorHAnsi" w:cstheme="minorBidi"/>
                <w:noProof/>
                <w:sz w:val="22"/>
                <w:szCs w:val="22"/>
              </w:rPr>
              <w:tab/>
            </w:r>
            <w:r w:rsidRPr="000D6853">
              <w:rPr>
                <w:rStyle w:val="Hipervnculo"/>
                <w:noProof/>
              </w:rPr>
              <w:t>Diagramas Momento-Giro para Vigas Secundarias</w:t>
            </w:r>
            <w:r>
              <w:rPr>
                <w:noProof/>
                <w:webHidden/>
              </w:rPr>
              <w:tab/>
            </w:r>
            <w:r>
              <w:rPr>
                <w:noProof/>
                <w:webHidden/>
              </w:rPr>
              <w:fldChar w:fldCharType="begin"/>
            </w:r>
            <w:r>
              <w:rPr>
                <w:noProof/>
                <w:webHidden/>
              </w:rPr>
              <w:instrText xml:space="preserve"> PAGEREF _Toc11135215 \h </w:instrText>
            </w:r>
            <w:r>
              <w:rPr>
                <w:noProof/>
                <w:webHidden/>
              </w:rPr>
            </w:r>
            <w:r>
              <w:rPr>
                <w:noProof/>
                <w:webHidden/>
              </w:rPr>
              <w:fldChar w:fldCharType="separate"/>
            </w:r>
            <w:r>
              <w:rPr>
                <w:noProof/>
                <w:webHidden/>
              </w:rPr>
              <w:t>62</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16" w:history="1">
            <w:r w:rsidRPr="000D6853">
              <w:rPr>
                <w:rStyle w:val="Hipervnculo"/>
                <w:noProof/>
              </w:rPr>
              <w:t>4.6</w:t>
            </w:r>
            <w:r>
              <w:rPr>
                <w:rFonts w:asciiTheme="minorHAnsi" w:hAnsiTheme="minorHAnsi" w:cstheme="minorBidi"/>
                <w:noProof/>
                <w:sz w:val="22"/>
                <w:szCs w:val="22"/>
              </w:rPr>
              <w:tab/>
            </w:r>
            <w:r w:rsidRPr="000D6853">
              <w:rPr>
                <w:rStyle w:val="Hipervnculo"/>
                <w:noProof/>
              </w:rPr>
              <w:t>CURVAS DE CAPACIDAD DE LA ESTRUCTURA</w:t>
            </w:r>
            <w:r>
              <w:rPr>
                <w:noProof/>
                <w:webHidden/>
              </w:rPr>
              <w:tab/>
            </w:r>
            <w:r>
              <w:rPr>
                <w:noProof/>
                <w:webHidden/>
              </w:rPr>
              <w:fldChar w:fldCharType="begin"/>
            </w:r>
            <w:r>
              <w:rPr>
                <w:noProof/>
                <w:webHidden/>
              </w:rPr>
              <w:instrText xml:space="preserve"> PAGEREF _Toc11135216 \h </w:instrText>
            </w:r>
            <w:r>
              <w:rPr>
                <w:noProof/>
                <w:webHidden/>
              </w:rPr>
            </w:r>
            <w:r>
              <w:rPr>
                <w:noProof/>
                <w:webHidden/>
              </w:rPr>
              <w:fldChar w:fldCharType="separate"/>
            </w:r>
            <w:r>
              <w:rPr>
                <w:noProof/>
                <w:webHidden/>
              </w:rPr>
              <w:t>66</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17" w:history="1">
            <w:r w:rsidRPr="000D6853">
              <w:rPr>
                <w:rStyle w:val="Hipervnculo"/>
                <w:noProof/>
              </w:rPr>
              <w:t>4.6.1</w:t>
            </w:r>
            <w:r>
              <w:rPr>
                <w:rFonts w:asciiTheme="minorHAnsi" w:hAnsiTheme="minorHAnsi" w:cstheme="minorBidi"/>
                <w:noProof/>
                <w:sz w:val="22"/>
                <w:szCs w:val="22"/>
              </w:rPr>
              <w:tab/>
            </w:r>
            <w:r w:rsidRPr="000D6853">
              <w:rPr>
                <w:rStyle w:val="Hipervnculo"/>
                <w:noProof/>
              </w:rPr>
              <w:t>Curva de capacidad para el sismo en dirección "X"</w:t>
            </w:r>
            <w:r>
              <w:rPr>
                <w:noProof/>
                <w:webHidden/>
              </w:rPr>
              <w:tab/>
            </w:r>
            <w:r>
              <w:rPr>
                <w:noProof/>
                <w:webHidden/>
              </w:rPr>
              <w:fldChar w:fldCharType="begin"/>
            </w:r>
            <w:r>
              <w:rPr>
                <w:noProof/>
                <w:webHidden/>
              </w:rPr>
              <w:instrText xml:space="preserve"> PAGEREF _Toc11135217 \h </w:instrText>
            </w:r>
            <w:r>
              <w:rPr>
                <w:noProof/>
                <w:webHidden/>
              </w:rPr>
            </w:r>
            <w:r>
              <w:rPr>
                <w:noProof/>
                <w:webHidden/>
              </w:rPr>
              <w:fldChar w:fldCharType="separate"/>
            </w:r>
            <w:r>
              <w:rPr>
                <w:noProof/>
                <w:webHidden/>
              </w:rPr>
              <w:t>66</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18" w:history="1">
            <w:r w:rsidRPr="000D6853">
              <w:rPr>
                <w:rStyle w:val="Hipervnculo"/>
                <w:noProof/>
              </w:rPr>
              <w:t>4.6.2</w:t>
            </w:r>
            <w:r>
              <w:rPr>
                <w:rFonts w:asciiTheme="minorHAnsi" w:hAnsiTheme="minorHAnsi" w:cstheme="minorBidi"/>
                <w:noProof/>
                <w:sz w:val="22"/>
                <w:szCs w:val="22"/>
              </w:rPr>
              <w:tab/>
            </w:r>
            <w:r w:rsidRPr="000D6853">
              <w:rPr>
                <w:rStyle w:val="Hipervnculo"/>
                <w:noProof/>
              </w:rPr>
              <w:t>Curva de capacidad para el sismo en dirección "Y"</w:t>
            </w:r>
            <w:r>
              <w:rPr>
                <w:noProof/>
                <w:webHidden/>
              </w:rPr>
              <w:tab/>
            </w:r>
            <w:r>
              <w:rPr>
                <w:noProof/>
                <w:webHidden/>
              </w:rPr>
              <w:fldChar w:fldCharType="begin"/>
            </w:r>
            <w:r>
              <w:rPr>
                <w:noProof/>
                <w:webHidden/>
              </w:rPr>
              <w:instrText xml:space="preserve"> PAGEREF _Toc11135218 \h </w:instrText>
            </w:r>
            <w:r>
              <w:rPr>
                <w:noProof/>
                <w:webHidden/>
              </w:rPr>
            </w:r>
            <w:r>
              <w:rPr>
                <w:noProof/>
                <w:webHidden/>
              </w:rPr>
              <w:fldChar w:fldCharType="separate"/>
            </w:r>
            <w:r>
              <w:rPr>
                <w:noProof/>
                <w:webHidden/>
              </w:rPr>
              <w:t>68</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19" w:history="1">
            <w:r w:rsidRPr="000D6853">
              <w:rPr>
                <w:rStyle w:val="Hipervnculo"/>
                <w:noProof/>
              </w:rPr>
              <w:t>4.7</w:t>
            </w:r>
            <w:r>
              <w:rPr>
                <w:rFonts w:asciiTheme="minorHAnsi" w:hAnsiTheme="minorHAnsi" w:cstheme="minorBidi"/>
                <w:noProof/>
                <w:sz w:val="22"/>
                <w:szCs w:val="22"/>
              </w:rPr>
              <w:tab/>
            </w:r>
            <w:r w:rsidRPr="000D6853">
              <w:rPr>
                <w:rStyle w:val="Hipervnculo"/>
                <w:noProof/>
              </w:rPr>
              <w:t>CURVAS DE CAPACIDAD BILINEAL DE LA ESTRUCTURA</w:t>
            </w:r>
            <w:r>
              <w:rPr>
                <w:noProof/>
                <w:webHidden/>
              </w:rPr>
              <w:tab/>
            </w:r>
            <w:r>
              <w:rPr>
                <w:noProof/>
                <w:webHidden/>
              </w:rPr>
              <w:fldChar w:fldCharType="begin"/>
            </w:r>
            <w:r>
              <w:rPr>
                <w:noProof/>
                <w:webHidden/>
              </w:rPr>
              <w:instrText xml:space="preserve"> PAGEREF _Toc11135219 \h </w:instrText>
            </w:r>
            <w:r>
              <w:rPr>
                <w:noProof/>
                <w:webHidden/>
              </w:rPr>
            </w:r>
            <w:r>
              <w:rPr>
                <w:noProof/>
                <w:webHidden/>
              </w:rPr>
              <w:fldChar w:fldCharType="separate"/>
            </w:r>
            <w:r>
              <w:rPr>
                <w:noProof/>
                <w:webHidden/>
              </w:rPr>
              <w:t>70</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20" w:history="1">
            <w:r w:rsidRPr="000D6853">
              <w:rPr>
                <w:rStyle w:val="Hipervnculo"/>
                <w:noProof/>
              </w:rPr>
              <w:t>4.8</w:t>
            </w:r>
            <w:r>
              <w:rPr>
                <w:rFonts w:asciiTheme="minorHAnsi" w:hAnsiTheme="minorHAnsi" w:cstheme="minorBidi"/>
                <w:noProof/>
                <w:sz w:val="22"/>
                <w:szCs w:val="22"/>
              </w:rPr>
              <w:tab/>
            </w:r>
            <w:r w:rsidRPr="000D6853">
              <w:rPr>
                <w:rStyle w:val="Hipervnculo"/>
                <w:noProof/>
              </w:rPr>
              <w:t>SECTORIZACIÓN (SEAOC 1999) DE LA CURVA DE CAPACIDAD BILINEAL</w:t>
            </w:r>
            <w:r>
              <w:rPr>
                <w:noProof/>
                <w:webHidden/>
              </w:rPr>
              <w:tab/>
            </w:r>
            <w:r>
              <w:rPr>
                <w:noProof/>
                <w:webHidden/>
              </w:rPr>
              <w:fldChar w:fldCharType="begin"/>
            </w:r>
            <w:r>
              <w:rPr>
                <w:noProof/>
                <w:webHidden/>
              </w:rPr>
              <w:instrText xml:space="preserve"> PAGEREF _Toc11135220 \h </w:instrText>
            </w:r>
            <w:r>
              <w:rPr>
                <w:noProof/>
                <w:webHidden/>
              </w:rPr>
            </w:r>
            <w:r>
              <w:rPr>
                <w:noProof/>
                <w:webHidden/>
              </w:rPr>
              <w:fldChar w:fldCharType="separate"/>
            </w:r>
            <w:r>
              <w:rPr>
                <w:noProof/>
                <w:webHidden/>
              </w:rPr>
              <w:t>71</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21" w:history="1">
            <w:r w:rsidRPr="000D6853">
              <w:rPr>
                <w:rStyle w:val="Hipervnculo"/>
                <w:noProof/>
              </w:rPr>
              <w:t>4.9</w:t>
            </w:r>
            <w:r>
              <w:rPr>
                <w:rFonts w:asciiTheme="minorHAnsi" w:hAnsiTheme="minorHAnsi" w:cstheme="minorBidi"/>
                <w:noProof/>
                <w:sz w:val="22"/>
                <w:szCs w:val="22"/>
              </w:rPr>
              <w:tab/>
            </w:r>
            <w:r w:rsidRPr="000D6853">
              <w:rPr>
                <w:rStyle w:val="Hipervnculo"/>
                <w:noProof/>
              </w:rPr>
              <w:t>ESTADOS DE DAÑO</w:t>
            </w:r>
            <w:r>
              <w:rPr>
                <w:noProof/>
                <w:webHidden/>
              </w:rPr>
              <w:tab/>
            </w:r>
            <w:r>
              <w:rPr>
                <w:noProof/>
                <w:webHidden/>
              </w:rPr>
              <w:fldChar w:fldCharType="begin"/>
            </w:r>
            <w:r>
              <w:rPr>
                <w:noProof/>
                <w:webHidden/>
              </w:rPr>
              <w:instrText xml:space="preserve"> PAGEREF _Toc11135221 \h </w:instrText>
            </w:r>
            <w:r>
              <w:rPr>
                <w:noProof/>
                <w:webHidden/>
              </w:rPr>
            </w:r>
            <w:r>
              <w:rPr>
                <w:noProof/>
                <w:webHidden/>
              </w:rPr>
              <w:fldChar w:fldCharType="separate"/>
            </w:r>
            <w:r>
              <w:rPr>
                <w:noProof/>
                <w:webHidden/>
              </w:rPr>
              <w:t>73</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22" w:history="1">
            <w:r w:rsidRPr="000D6853">
              <w:rPr>
                <w:rStyle w:val="Hipervnculo"/>
                <w:noProof/>
              </w:rPr>
              <w:t>4.10</w:t>
            </w:r>
            <w:r>
              <w:rPr>
                <w:rFonts w:asciiTheme="minorHAnsi" w:hAnsiTheme="minorHAnsi" w:cstheme="minorBidi"/>
                <w:noProof/>
                <w:sz w:val="22"/>
                <w:szCs w:val="22"/>
              </w:rPr>
              <w:tab/>
            </w:r>
            <w:r w:rsidRPr="000D6853">
              <w:rPr>
                <w:rStyle w:val="Hipervnculo"/>
                <w:noProof/>
              </w:rPr>
              <w:t>ESPECTRO DE RESPUESTA</w:t>
            </w:r>
            <w:r>
              <w:rPr>
                <w:noProof/>
                <w:webHidden/>
              </w:rPr>
              <w:tab/>
            </w:r>
            <w:r>
              <w:rPr>
                <w:noProof/>
                <w:webHidden/>
              </w:rPr>
              <w:fldChar w:fldCharType="begin"/>
            </w:r>
            <w:r>
              <w:rPr>
                <w:noProof/>
                <w:webHidden/>
              </w:rPr>
              <w:instrText xml:space="preserve"> PAGEREF _Toc11135222 \h </w:instrText>
            </w:r>
            <w:r>
              <w:rPr>
                <w:noProof/>
                <w:webHidden/>
              </w:rPr>
            </w:r>
            <w:r>
              <w:rPr>
                <w:noProof/>
                <w:webHidden/>
              </w:rPr>
              <w:fldChar w:fldCharType="separate"/>
            </w:r>
            <w:r>
              <w:rPr>
                <w:noProof/>
                <w:webHidden/>
              </w:rPr>
              <w:t>75</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23" w:history="1">
            <w:r w:rsidRPr="000D6853">
              <w:rPr>
                <w:rStyle w:val="Hipervnculo"/>
                <w:noProof/>
              </w:rPr>
              <w:t>4.11</w:t>
            </w:r>
            <w:r>
              <w:rPr>
                <w:rFonts w:asciiTheme="minorHAnsi" w:hAnsiTheme="minorHAnsi" w:cstheme="minorBidi"/>
                <w:noProof/>
                <w:sz w:val="22"/>
                <w:szCs w:val="22"/>
              </w:rPr>
              <w:tab/>
            </w:r>
            <w:r w:rsidRPr="000D6853">
              <w:rPr>
                <w:rStyle w:val="Hipervnculo"/>
                <w:noProof/>
              </w:rPr>
              <w:t>PUNTO DE DESEMPEÑO</w:t>
            </w:r>
            <w:r>
              <w:rPr>
                <w:noProof/>
                <w:webHidden/>
              </w:rPr>
              <w:tab/>
            </w:r>
            <w:r>
              <w:rPr>
                <w:noProof/>
                <w:webHidden/>
              </w:rPr>
              <w:fldChar w:fldCharType="begin"/>
            </w:r>
            <w:r>
              <w:rPr>
                <w:noProof/>
                <w:webHidden/>
              </w:rPr>
              <w:instrText xml:space="preserve"> PAGEREF _Toc11135223 \h </w:instrText>
            </w:r>
            <w:r>
              <w:rPr>
                <w:noProof/>
                <w:webHidden/>
              </w:rPr>
            </w:r>
            <w:r>
              <w:rPr>
                <w:noProof/>
                <w:webHidden/>
              </w:rPr>
              <w:fldChar w:fldCharType="separate"/>
            </w:r>
            <w:r>
              <w:rPr>
                <w:noProof/>
                <w:webHidden/>
              </w:rPr>
              <w:t>77</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24" w:history="1">
            <w:r w:rsidRPr="000D6853">
              <w:rPr>
                <w:rStyle w:val="Hipervnculo"/>
                <w:noProof/>
              </w:rPr>
              <w:t>4.11.1</w:t>
            </w:r>
            <w:r>
              <w:rPr>
                <w:rFonts w:asciiTheme="minorHAnsi" w:hAnsiTheme="minorHAnsi" w:cstheme="minorBidi"/>
                <w:noProof/>
                <w:sz w:val="22"/>
                <w:szCs w:val="22"/>
              </w:rPr>
              <w:tab/>
            </w:r>
            <w:r w:rsidRPr="000D6853">
              <w:rPr>
                <w:rStyle w:val="Hipervnculo"/>
                <w:noProof/>
              </w:rPr>
              <w:t>Puntos de desempeño sísmico para diferentes niveles de sismo</w:t>
            </w:r>
            <w:r>
              <w:rPr>
                <w:noProof/>
                <w:webHidden/>
              </w:rPr>
              <w:tab/>
            </w:r>
            <w:r>
              <w:rPr>
                <w:noProof/>
                <w:webHidden/>
              </w:rPr>
              <w:fldChar w:fldCharType="begin"/>
            </w:r>
            <w:r>
              <w:rPr>
                <w:noProof/>
                <w:webHidden/>
              </w:rPr>
              <w:instrText xml:space="preserve"> PAGEREF _Toc11135224 \h </w:instrText>
            </w:r>
            <w:r>
              <w:rPr>
                <w:noProof/>
                <w:webHidden/>
              </w:rPr>
            </w:r>
            <w:r>
              <w:rPr>
                <w:noProof/>
                <w:webHidden/>
              </w:rPr>
              <w:fldChar w:fldCharType="separate"/>
            </w:r>
            <w:r>
              <w:rPr>
                <w:noProof/>
                <w:webHidden/>
              </w:rPr>
              <w:t>78</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25" w:history="1">
            <w:r w:rsidRPr="000D6853">
              <w:rPr>
                <w:rStyle w:val="Hipervnculo"/>
                <w:noProof/>
              </w:rPr>
              <w:t>4.11.2</w:t>
            </w:r>
            <w:r>
              <w:rPr>
                <w:rFonts w:asciiTheme="minorHAnsi" w:hAnsiTheme="minorHAnsi" w:cstheme="minorBidi"/>
                <w:noProof/>
                <w:sz w:val="22"/>
                <w:szCs w:val="22"/>
              </w:rPr>
              <w:tab/>
            </w:r>
            <w:r w:rsidRPr="000D6853">
              <w:rPr>
                <w:rStyle w:val="Hipervnculo"/>
                <w:noProof/>
              </w:rPr>
              <w:t>Niveles de desempeño sísmico de la edificación</w:t>
            </w:r>
            <w:r>
              <w:rPr>
                <w:noProof/>
                <w:webHidden/>
              </w:rPr>
              <w:tab/>
            </w:r>
            <w:r>
              <w:rPr>
                <w:noProof/>
                <w:webHidden/>
              </w:rPr>
              <w:fldChar w:fldCharType="begin"/>
            </w:r>
            <w:r>
              <w:rPr>
                <w:noProof/>
                <w:webHidden/>
              </w:rPr>
              <w:instrText xml:space="preserve"> PAGEREF _Toc11135225 \h </w:instrText>
            </w:r>
            <w:r>
              <w:rPr>
                <w:noProof/>
                <w:webHidden/>
              </w:rPr>
            </w:r>
            <w:r>
              <w:rPr>
                <w:noProof/>
                <w:webHidden/>
              </w:rPr>
              <w:fldChar w:fldCharType="separate"/>
            </w:r>
            <w:r>
              <w:rPr>
                <w:noProof/>
                <w:webHidden/>
              </w:rPr>
              <w:t>79</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26" w:history="1">
            <w:r w:rsidRPr="000D6853">
              <w:rPr>
                <w:rStyle w:val="Hipervnculo"/>
                <w:noProof/>
              </w:rPr>
              <w:t>4.11.3</w:t>
            </w:r>
            <w:r>
              <w:rPr>
                <w:rFonts w:asciiTheme="minorHAnsi" w:hAnsiTheme="minorHAnsi" w:cstheme="minorBidi"/>
                <w:noProof/>
                <w:sz w:val="22"/>
                <w:szCs w:val="22"/>
              </w:rPr>
              <w:tab/>
            </w:r>
            <w:r w:rsidRPr="000D6853">
              <w:rPr>
                <w:rStyle w:val="Hipervnculo"/>
                <w:noProof/>
              </w:rPr>
              <w:t>Índices de daño sísmico</w:t>
            </w:r>
            <w:r>
              <w:rPr>
                <w:noProof/>
                <w:webHidden/>
              </w:rPr>
              <w:tab/>
            </w:r>
            <w:r>
              <w:rPr>
                <w:noProof/>
                <w:webHidden/>
              </w:rPr>
              <w:fldChar w:fldCharType="begin"/>
            </w:r>
            <w:r>
              <w:rPr>
                <w:noProof/>
                <w:webHidden/>
              </w:rPr>
              <w:instrText xml:space="preserve"> PAGEREF _Toc11135226 \h </w:instrText>
            </w:r>
            <w:r>
              <w:rPr>
                <w:noProof/>
                <w:webHidden/>
              </w:rPr>
            </w:r>
            <w:r>
              <w:rPr>
                <w:noProof/>
                <w:webHidden/>
              </w:rPr>
              <w:fldChar w:fldCharType="separate"/>
            </w:r>
            <w:r>
              <w:rPr>
                <w:noProof/>
                <w:webHidden/>
              </w:rPr>
              <w:t>81</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27" w:history="1">
            <w:r w:rsidRPr="000D6853">
              <w:rPr>
                <w:rStyle w:val="Hipervnculo"/>
                <w:noProof/>
              </w:rPr>
              <w:t>4.12</w:t>
            </w:r>
            <w:r>
              <w:rPr>
                <w:rFonts w:asciiTheme="minorHAnsi" w:hAnsiTheme="minorHAnsi" w:cstheme="minorBidi"/>
                <w:noProof/>
                <w:sz w:val="22"/>
                <w:szCs w:val="22"/>
              </w:rPr>
              <w:tab/>
            </w:r>
            <w:r w:rsidRPr="000D6853">
              <w:rPr>
                <w:rStyle w:val="Hipervnculo"/>
                <w:noProof/>
              </w:rPr>
              <w:t>CURVAS DE FRAGILIDAD</w:t>
            </w:r>
            <w:r>
              <w:rPr>
                <w:noProof/>
                <w:webHidden/>
              </w:rPr>
              <w:tab/>
            </w:r>
            <w:r>
              <w:rPr>
                <w:noProof/>
                <w:webHidden/>
              </w:rPr>
              <w:fldChar w:fldCharType="begin"/>
            </w:r>
            <w:r>
              <w:rPr>
                <w:noProof/>
                <w:webHidden/>
              </w:rPr>
              <w:instrText xml:space="preserve"> PAGEREF _Toc11135227 \h </w:instrText>
            </w:r>
            <w:r>
              <w:rPr>
                <w:noProof/>
                <w:webHidden/>
              </w:rPr>
            </w:r>
            <w:r>
              <w:rPr>
                <w:noProof/>
                <w:webHidden/>
              </w:rPr>
              <w:fldChar w:fldCharType="separate"/>
            </w:r>
            <w:r>
              <w:rPr>
                <w:noProof/>
                <w:webHidden/>
              </w:rPr>
              <w:t>83</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28" w:history="1">
            <w:r w:rsidRPr="000D6853">
              <w:rPr>
                <w:rStyle w:val="Hipervnculo"/>
                <w:noProof/>
              </w:rPr>
              <w:t>4.13</w:t>
            </w:r>
            <w:r>
              <w:rPr>
                <w:rFonts w:asciiTheme="minorHAnsi" w:hAnsiTheme="minorHAnsi" w:cstheme="minorBidi"/>
                <w:noProof/>
                <w:sz w:val="22"/>
                <w:szCs w:val="22"/>
              </w:rPr>
              <w:tab/>
            </w:r>
            <w:r w:rsidRPr="000D6853">
              <w:rPr>
                <w:rStyle w:val="Hipervnculo"/>
                <w:noProof/>
              </w:rPr>
              <w:t>INDICE DE DAÑO MEDIO</w:t>
            </w:r>
            <w:r>
              <w:rPr>
                <w:noProof/>
                <w:webHidden/>
              </w:rPr>
              <w:tab/>
            </w:r>
            <w:r>
              <w:rPr>
                <w:noProof/>
                <w:webHidden/>
              </w:rPr>
              <w:fldChar w:fldCharType="begin"/>
            </w:r>
            <w:r>
              <w:rPr>
                <w:noProof/>
                <w:webHidden/>
              </w:rPr>
              <w:instrText xml:space="preserve"> PAGEREF _Toc11135228 \h </w:instrText>
            </w:r>
            <w:r>
              <w:rPr>
                <w:noProof/>
                <w:webHidden/>
              </w:rPr>
            </w:r>
            <w:r>
              <w:rPr>
                <w:noProof/>
                <w:webHidden/>
              </w:rPr>
              <w:fldChar w:fldCharType="separate"/>
            </w:r>
            <w:r>
              <w:rPr>
                <w:noProof/>
                <w:webHidden/>
              </w:rPr>
              <w:t>85</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29" w:history="1">
            <w:r w:rsidRPr="000D6853">
              <w:rPr>
                <w:rStyle w:val="Hipervnculo"/>
                <w:noProof/>
              </w:rPr>
              <w:t>4.14</w:t>
            </w:r>
            <w:r>
              <w:rPr>
                <w:rFonts w:asciiTheme="minorHAnsi" w:hAnsiTheme="minorHAnsi" w:cstheme="minorBidi"/>
                <w:noProof/>
                <w:sz w:val="22"/>
                <w:szCs w:val="22"/>
              </w:rPr>
              <w:tab/>
            </w:r>
            <w:r w:rsidRPr="000D6853">
              <w:rPr>
                <w:rStyle w:val="Hipervnculo"/>
                <w:noProof/>
              </w:rPr>
              <w:t>MATRIZ DE PROBABILDAD DE DAÑO</w:t>
            </w:r>
            <w:r>
              <w:rPr>
                <w:noProof/>
                <w:webHidden/>
              </w:rPr>
              <w:tab/>
            </w:r>
            <w:r>
              <w:rPr>
                <w:noProof/>
                <w:webHidden/>
              </w:rPr>
              <w:fldChar w:fldCharType="begin"/>
            </w:r>
            <w:r>
              <w:rPr>
                <w:noProof/>
                <w:webHidden/>
              </w:rPr>
              <w:instrText xml:space="preserve"> PAGEREF _Toc11135229 \h </w:instrText>
            </w:r>
            <w:r>
              <w:rPr>
                <w:noProof/>
                <w:webHidden/>
              </w:rPr>
            </w:r>
            <w:r>
              <w:rPr>
                <w:noProof/>
                <w:webHidden/>
              </w:rPr>
              <w:fldChar w:fldCharType="separate"/>
            </w:r>
            <w:r>
              <w:rPr>
                <w:noProof/>
                <w:webHidden/>
              </w:rPr>
              <w:t>87</w:t>
            </w:r>
            <w:r>
              <w:rPr>
                <w:noProof/>
                <w:webHidden/>
              </w:rPr>
              <w:fldChar w:fldCharType="end"/>
            </w:r>
          </w:hyperlink>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30" w:history="1">
            <w:r w:rsidRPr="000D6853">
              <w:rPr>
                <w:rStyle w:val="Hipervnculo"/>
                <w:noProof/>
              </w:rPr>
              <w:t>4.15</w:t>
            </w:r>
            <w:r>
              <w:rPr>
                <w:rFonts w:asciiTheme="minorHAnsi" w:hAnsiTheme="minorHAnsi" w:cstheme="minorBidi"/>
                <w:noProof/>
                <w:sz w:val="22"/>
                <w:szCs w:val="22"/>
              </w:rPr>
              <w:tab/>
            </w:r>
            <w:r w:rsidRPr="000D6853">
              <w:rPr>
                <w:rStyle w:val="Hipervnculo"/>
                <w:noProof/>
              </w:rPr>
              <w:t>DISCUSIÓN DE RESULTADOS</w:t>
            </w:r>
            <w:r>
              <w:rPr>
                <w:noProof/>
                <w:webHidden/>
              </w:rPr>
              <w:tab/>
            </w:r>
            <w:r>
              <w:rPr>
                <w:noProof/>
                <w:webHidden/>
              </w:rPr>
              <w:fldChar w:fldCharType="begin"/>
            </w:r>
            <w:r>
              <w:rPr>
                <w:noProof/>
                <w:webHidden/>
              </w:rPr>
              <w:instrText xml:space="preserve"> PAGEREF _Toc11135230 \h </w:instrText>
            </w:r>
            <w:r>
              <w:rPr>
                <w:noProof/>
                <w:webHidden/>
              </w:rPr>
            </w:r>
            <w:r>
              <w:rPr>
                <w:noProof/>
                <w:webHidden/>
              </w:rPr>
              <w:fldChar w:fldCharType="separate"/>
            </w:r>
            <w:r>
              <w:rPr>
                <w:noProof/>
                <w:webHidden/>
              </w:rPr>
              <w:t>91</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31" w:history="1">
            <w:r w:rsidRPr="000D6853">
              <w:rPr>
                <w:rStyle w:val="Hipervnculo"/>
                <w:noProof/>
              </w:rPr>
              <w:t>4.15.1</w:t>
            </w:r>
            <w:r>
              <w:rPr>
                <w:rFonts w:asciiTheme="minorHAnsi" w:hAnsiTheme="minorHAnsi" w:cstheme="minorBidi"/>
                <w:noProof/>
                <w:sz w:val="22"/>
                <w:szCs w:val="22"/>
              </w:rPr>
              <w:tab/>
            </w:r>
            <w:r w:rsidRPr="000D6853">
              <w:rPr>
                <w:rStyle w:val="Hipervnculo"/>
                <w:noProof/>
              </w:rPr>
              <w:t>Calificación del desempeño sísmico alcanzado según la SEAOC</w:t>
            </w:r>
            <w:r>
              <w:rPr>
                <w:noProof/>
                <w:webHidden/>
              </w:rPr>
              <w:tab/>
            </w:r>
            <w:r>
              <w:rPr>
                <w:noProof/>
                <w:webHidden/>
              </w:rPr>
              <w:fldChar w:fldCharType="begin"/>
            </w:r>
            <w:r>
              <w:rPr>
                <w:noProof/>
                <w:webHidden/>
              </w:rPr>
              <w:instrText xml:space="preserve"> PAGEREF _Toc11135231 \h </w:instrText>
            </w:r>
            <w:r>
              <w:rPr>
                <w:noProof/>
                <w:webHidden/>
              </w:rPr>
            </w:r>
            <w:r>
              <w:rPr>
                <w:noProof/>
                <w:webHidden/>
              </w:rPr>
              <w:fldChar w:fldCharType="separate"/>
            </w:r>
            <w:r>
              <w:rPr>
                <w:noProof/>
                <w:webHidden/>
              </w:rPr>
              <w:t>91</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232" w:history="1">
            <w:r w:rsidRPr="000D6853">
              <w:rPr>
                <w:rStyle w:val="Hipervnculo"/>
                <w:noProof/>
              </w:rPr>
              <w:t>a)</w:t>
            </w:r>
            <w:r>
              <w:rPr>
                <w:rFonts w:asciiTheme="minorHAnsi" w:hAnsiTheme="minorHAnsi" w:cstheme="minorBidi"/>
                <w:noProof/>
                <w:sz w:val="22"/>
                <w:szCs w:val="22"/>
              </w:rPr>
              <w:tab/>
            </w:r>
            <w:r w:rsidRPr="000D6853">
              <w:rPr>
                <w:rStyle w:val="Hipervnculo"/>
                <w:noProof/>
              </w:rPr>
              <w:t>Para un sismo frecuente</w:t>
            </w:r>
            <w:r>
              <w:rPr>
                <w:noProof/>
                <w:webHidden/>
              </w:rPr>
              <w:tab/>
            </w:r>
            <w:r>
              <w:rPr>
                <w:noProof/>
                <w:webHidden/>
              </w:rPr>
              <w:fldChar w:fldCharType="begin"/>
            </w:r>
            <w:r>
              <w:rPr>
                <w:noProof/>
                <w:webHidden/>
              </w:rPr>
              <w:instrText xml:space="preserve"> PAGEREF _Toc11135232 \h </w:instrText>
            </w:r>
            <w:r>
              <w:rPr>
                <w:noProof/>
                <w:webHidden/>
              </w:rPr>
            </w:r>
            <w:r>
              <w:rPr>
                <w:noProof/>
                <w:webHidden/>
              </w:rPr>
              <w:fldChar w:fldCharType="separate"/>
            </w:r>
            <w:r>
              <w:rPr>
                <w:noProof/>
                <w:webHidden/>
              </w:rPr>
              <w:t>91</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233" w:history="1">
            <w:r w:rsidRPr="000D6853">
              <w:rPr>
                <w:rStyle w:val="Hipervnculo"/>
                <w:noProof/>
              </w:rPr>
              <w:t>b)</w:t>
            </w:r>
            <w:r>
              <w:rPr>
                <w:rFonts w:asciiTheme="minorHAnsi" w:hAnsiTheme="minorHAnsi" w:cstheme="minorBidi"/>
                <w:noProof/>
                <w:sz w:val="22"/>
                <w:szCs w:val="22"/>
              </w:rPr>
              <w:tab/>
            </w:r>
            <w:r w:rsidRPr="000D6853">
              <w:rPr>
                <w:rStyle w:val="Hipervnculo"/>
                <w:noProof/>
              </w:rPr>
              <w:t>Para un sismo ocasional</w:t>
            </w:r>
            <w:r>
              <w:rPr>
                <w:noProof/>
                <w:webHidden/>
              </w:rPr>
              <w:tab/>
            </w:r>
            <w:r>
              <w:rPr>
                <w:noProof/>
                <w:webHidden/>
              </w:rPr>
              <w:fldChar w:fldCharType="begin"/>
            </w:r>
            <w:r>
              <w:rPr>
                <w:noProof/>
                <w:webHidden/>
              </w:rPr>
              <w:instrText xml:space="preserve"> PAGEREF _Toc11135233 \h </w:instrText>
            </w:r>
            <w:r>
              <w:rPr>
                <w:noProof/>
                <w:webHidden/>
              </w:rPr>
            </w:r>
            <w:r>
              <w:rPr>
                <w:noProof/>
                <w:webHidden/>
              </w:rPr>
              <w:fldChar w:fldCharType="separate"/>
            </w:r>
            <w:r>
              <w:rPr>
                <w:noProof/>
                <w:webHidden/>
              </w:rPr>
              <w:t>92</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234" w:history="1">
            <w:r w:rsidRPr="000D6853">
              <w:rPr>
                <w:rStyle w:val="Hipervnculo"/>
                <w:noProof/>
              </w:rPr>
              <w:t>c)</w:t>
            </w:r>
            <w:r>
              <w:rPr>
                <w:rFonts w:asciiTheme="minorHAnsi" w:hAnsiTheme="minorHAnsi" w:cstheme="minorBidi"/>
                <w:noProof/>
                <w:sz w:val="22"/>
                <w:szCs w:val="22"/>
              </w:rPr>
              <w:tab/>
            </w:r>
            <w:r w:rsidRPr="000D6853">
              <w:rPr>
                <w:rStyle w:val="Hipervnculo"/>
                <w:noProof/>
              </w:rPr>
              <w:t>Para un sismo raro (NTE.030 – 2018)</w:t>
            </w:r>
            <w:r>
              <w:rPr>
                <w:noProof/>
                <w:webHidden/>
              </w:rPr>
              <w:tab/>
            </w:r>
            <w:r>
              <w:rPr>
                <w:noProof/>
                <w:webHidden/>
              </w:rPr>
              <w:fldChar w:fldCharType="begin"/>
            </w:r>
            <w:r>
              <w:rPr>
                <w:noProof/>
                <w:webHidden/>
              </w:rPr>
              <w:instrText xml:space="preserve"> PAGEREF _Toc11135234 \h </w:instrText>
            </w:r>
            <w:r>
              <w:rPr>
                <w:noProof/>
                <w:webHidden/>
              </w:rPr>
            </w:r>
            <w:r>
              <w:rPr>
                <w:noProof/>
                <w:webHidden/>
              </w:rPr>
              <w:fldChar w:fldCharType="separate"/>
            </w:r>
            <w:r>
              <w:rPr>
                <w:noProof/>
                <w:webHidden/>
              </w:rPr>
              <w:t>92</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235" w:history="1">
            <w:r w:rsidRPr="000D6853">
              <w:rPr>
                <w:rStyle w:val="Hipervnculo"/>
                <w:noProof/>
              </w:rPr>
              <w:t>d)</w:t>
            </w:r>
            <w:r>
              <w:rPr>
                <w:rFonts w:asciiTheme="minorHAnsi" w:hAnsiTheme="minorHAnsi" w:cstheme="minorBidi"/>
                <w:noProof/>
                <w:sz w:val="22"/>
                <w:szCs w:val="22"/>
              </w:rPr>
              <w:tab/>
            </w:r>
            <w:r w:rsidRPr="000D6853">
              <w:rPr>
                <w:rStyle w:val="Hipervnculo"/>
                <w:noProof/>
              </w:rPr>
              <w:t>Para un sismo muy raro</w:t>
            </w:r>
            <w:r>
              <w:rPr>
                <w:noProof/>
                <w:webHidden/>
              </w:rPr>
              <w:tab/>
            </w:r>
            <w:r>
              <w:rPr>
                <w:noProof/>
                <w:webHidden/>
              </w:rPr>
              <w:fldChar w:fldCharType="begin"/>
            </w:r>
            <w:r>
              <w:rPr>
                <w:noProof/>
                <w:webHidden/>
              </w:rPr>
              <w:instrText xml:space="preserve"> PAGEREF _Toc11135235 \h </w:instrText>
            </w:r>
            <w:r>
              <w:rPr>
                <w:noProof/>
                <w:webHidden/>
              </w:rPr>
            </w:r>
            <w:r>
              <w:rPr>
                <w:noProof/>
                <w:webHidden/>
              </w:rPr>
              <w:fldChar w:fldCharType="separate"/>
            </w:r>
            <w:r>
              <w:rPr>
                <w:noProof/>
                <w:webHidden/>
              </w:rPr>
              <w:t>93</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36" w:history="1">
            <w:r w:rsidRPr="000D6853">
              <w:rPr>
                <w:rStyle w:val="Hipervnculo"/>
                <w:noProof/>
              </w:rPr>
              <w:t>4.15.2</w:t>
            </w:r>
            <w:r>
              <w:rPr>
                <w:rFonts w:asciiTheme="minorHAnsi" w:hAnsiTheme="minorHAnsi" w:cstheme="minorBidi"/>
                <w:noProof/>
                <w:sz w:val="22"/>
                <w:szCs w:val="22"/>
              </w:rPr>
              <w:tab/>
            </w:r>
            <w:r w:rsidRPr="000D6853">
              <w:rPr>
                <w:rStyle w:val="Hipervnculo"/>
                <w:noProof/>
              </w:rPr>
              <w:t>Análisis del daño sísmico alcanzado</w:t>
            </w:r>
            <w:r>
              <w:rPr>
                <w:noProof/>
                <w:webHidden/>
              </w:rPr>
              <w:tab/>
            </w:r>
            <w:r>
              <w:rPr>
                <w:noProof/>
                <w:webHidden/>
              </w:rPr>
              <w:fldChar w:fldCharType="begin"/>
            </w:r>
            <w:r>
              <w:rPr>
                <w:noProof/>
                <w:webHidden/>
              </w:rPr>
              <w:instrText xml:space="preserve"> PAGEREF _Toc11135236 \h </w:instrText>
            </w:r>
            <w:r>
              <w:rPr>
                <w:noProof/>
                <w:webHidden/>
              </w:rPr>
            </w:r>
            <w:r>
              <w:rPr>
                <w:noProof/>
                <w:webHidden/>
              </w:rPr>
              <w:fldChar w:fldCharType="separate"/>
            </w:r>
            <w:r>
              <w:rPr>
                <w:noProof/>
                <w:webHidden/>
              </w:rPr>
              <w:t>94</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237" w:history="1">
            <w:r w:rsidRPr="000D6853">
              <w:rPr>
                <w:rStyle w:val="Hipervnculo"/>
                <w:noProof/>
              </w:rPr>
              <w:t>a)</w:t>
            </w:r>
            <w:r>
              <w:rPr>
                <w:rFonts w:asciiTheme="minorHAnsi" w:hAnsiTheme="minorHAnsi" w:cstheme="minorBidi"/>
                <w:noProof/>
                <w:sz w:val="22"/>
                <w:szCs w:val="22"/>
              </w:rPr>
              <w:tab/>
            </w:r>
            <w:r w:rsidRPr="000D6853">
              <w:rPr>
                <w:rStyle w:val="Hipervnculo"/>
                <w:noProof/>
              </w:rPr>
              <w:t>Para un sismo frecuente</w:t>
            </w:r>
            <w:r>
              <w:rPr>
                <w:noProof/>
                <w:webHidden/>
              </w:rPr>
              <w:tab/>
            </w:r>
            <w:r>
              <w:rPr>
                <w:noProof/>
                <w:webHidden/>
              </w:rPr>
              <w:fldChar w:fldCharType="begin"/>
            </w:r>
            <w:r>
              <w:rPr>
                <w:noProof/>
                <w:webHidden/>
              </w:rPr>
              <w:instrText xml:space="preserve"> PAGEREF _Toc11135237 \h </w:instrText>
            </w:r>
            <w:r>
              <w:rPr>
                <w:noProof/>
                <w:webHidden/>
              </w:rPr>
            </w:r>
            <w:r>
              <w:rPr>
                <w:noProof/>
                <w:webHidden/>
              </w:rPr>
              <w:fldChar w:fldCharType="separate"/>
            </w:r>
            <w:r>
              <w:rPr>
                <w:noProof/>
                <w:webHidden/>
              </w:rPr>
              <w:t>94</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238" w:history="1">
            <w:r w:rsidRPr="000D6853">
              <w:rPr>
                <w:rStyle w:val="Hipervnculo"/>
                <w:noProof/>
              </w:rPr>
              <w:t>b)</w:t>
            </w:r>
            <w:r>
              <w:rPr>
                <w:rFonts w:asciiTheme="minorHAnsi" w:hAnsiTheme="minorHAnsi" w:cstheme="minorBidi"/>
                <w:noProof/>
                <w:sz w:val="22"/>
                <w:szCs w:val="22"/>
              </w:rPr>
              <w:tab/>
            </w:r>
            <w:r w:rsidRPr="000D6853">
              <w:rPr>
                <w:rStyle w:val="Hipervnculo"/>
                <w:noProof/>
              </w:rPr>
              <w:t>Para un sismo ocasional</w:t>
            </w:r>
            <w:r>
              <w:rPr>
                <w:noProof/>
                <w:webHidden/>
              </w:rPr>
              <w:tab/>
            </w:r>
            <w:r>
              <w:rPr>
                <w:noProof/>
                <w:webHidden/>
              </w:rPr>
              <w:fldChar w:fldCharType="begin"/>
            </w:r>
            <w:r>
              <w:rPr>
                <w:noProof/>
                <w:webHidden/>
              </w:rPr>
              <w:instrText xml:space="preserve"> PAGEREF _Toc11135238 \h </w:instrText>
            </w:r>
            <w:r>
              <w:rPr>
                <w:noProof/>
                <w:webHidden/>
              </w:rPr>
            </w:r>
            <w:r>
              <w:rPr>
                <w:noProof/>
                <w:webHidden/>
              </w:rPr>
              <w:fldChar w:fldCharType="separate"/>
            </w:r>
            <w:r>
              <w:rPr>
                <w:noProof/>
                <w:webHidden/>
              </w:rPr>
              <w:t>94</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239" w:history="1">
            <w:r w:rsidRPr="000D6853">
              <w:rPr>
                <w:rStyle w:val="Hipervnculo"/>
                <w:noProof/>
              </w:rPr>
              <w:t>c)</w:t>
            </w:r>
            <w:r>
              <w:rPr>
                <w:rFonts w:asciiTheme="minorHAnsi" w:hAnsiTheme="minorHAnsi" w:cstheme="minorBidi"/>
                <w:noProof/>
                <w:sz w:val="22"/>
                <w:szCs w:val="22"/>
              </w:rPr>
              <w:tab/>
            </w:r>
            <w:r w:rsidRPr="000D6853">
              <w:rPr>
                <w:rStyle w:val="Hipervnculo"/>
                <w:noProof/>
              </w:rPr>
              <w:t>Para un sismo raro (NTE.030 – 2018)</w:t>
            </w:r>
            <w:r>
              <w:rPr>
                <w:noProof/>
                <w:webHidden/>
              </w:rPr>
              <w:tab/>
            </w:r>
            <w:r>
              <w:rPr>
                <w:noProof/>
                <w:webHidden/>
              </w:rPr>
              <w:fldChar w:fldCharType="begin"/>
            </w:r>
            <w:r>
              <w:rPr>
                <w:noProof/>
                <w:webHidden/>
              </w:rPr>
              <w:instrText xml:space="preserve"> PAGEREF _Toc11135239 \h </w:instrText>
            </w:r>
            <w:r>
              <w:rPr>
                <w:noProof/>
                <w:webHidden/>
              </w:rPr>
            </w:r>
            <w:r>
              <w:rPr>
                <w:noProof/>
                <w:webHidden/>
              </w:rPr>
              <w:fldChar w:fldCharType="separate"/>
            </w:r>
            <w:r>
              <w:rPr>
                <w:noProof/>
                <w:webHidden/>
              </w:rPr>
              <w:t>95</w:t>
            </w:r>
            <w:r>
              <w:rPr>
                <w:noProof/>
                <w:webHidden/>
              </w:rPr>
              <w:fldChar w:fldCharType="end"/>
            </w:r>
          </w:hyperlink>
        </w:p>
        <w:p w:rsidR="0022335F" w:rsidRDefault="0022335F">
          <w:pPr>
            <w:pStyle w:val="TDC3"/>
            <w:tabs>
              <w:tab w:val="left" w:pos="880"/>
              <w:tab w:val="right" w:leader="dot" w:pos="9016"/>
            </w:tabs>
            <w:rPr>
              <w:rFonts w:asciiTheme="minorHAnsi" w:hAnsiTheme="minorHAnsi" w:cstheme="minorBidi"/>
              <w:noProof/>
              <w:sz w:val="22"/>
              <w:szCs w:val="22"/>
            </w:rPr>
          </w:pPr>
          <w:hyperlink w:anchor="_Toc11135240" w:history="1">
            <w:r w:rsidRPr="000D6853">
              <w:rPr>
                <w:rStyle w:val="Hipervnculo"/>
                <w:noProof/>
              </w:rPr>
              <w:t>d)</w:t>
            </w:r>
            <w:r>
              <w:rPr>
                <w:rFonts w:asciiTheme="minorHAnsi" w:hAnsiTheme="minorHAnsi" w:cstheme="minorBidi"/>
                <w:noProof/>
                <w:sz w:val="22"/>
                <w:szCs w:val="22"/>
              </w:rPr>
              <w:tab/>
            </w:r>
            <w:r w:rsidRPr="000D6853">
              <w:rPr>
                <w:rStyle w:val="Hipervnculo"/>
                <w:noProof/>
              </w:rPr>
              <w:t>Para un sismo muy raro</w:t>
            </w:r>
            <w:r>
              <w:rPr>
                <w:noProof/>
                <w:webHidden/>
              </w:rPr>
              <w:tab/>
            </w:r>
            <w:r>
              <w:rPr>
                <w:noProof/>
                <w:webHidden/>
              </w:rPr>
              <w:fldChar w:fldCharType="begin"/>
            </w:r>
            <w:r>
              <w:rPr>
                <w:noProof/>
                <w:webHidden/>
              </w:rPr>
              <w:instrText xml:space="preserve"> PAGEREF _Toc11135240 \h </w:instrText>
            </w:r>
            <w:r>
              <w:rPr>
                <w:noProof/>
                <w:webHidden/>
              </w:rPr>
            </w:r>
            <w:r>
              <w:rPr>
                <w:noProof/>
                <w:webHidden/>
              </w:rPr>
              <w:fldChar w:fldCharType="separate"/>
            </w:r>
            <w:r>
              <w:rPr>
                <w:noProof/>
                <w:webHidden/>
              </w:rPr>
              <w:t>95</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41" w:history="1">
            <w:r w:rsidRPr="000D6853">
              <w:rPr>
                <w:rStyle w:val="Hipervnculo"/>
                <w:noProof/>
              </w:rPr>
              <w:t>4.15.3</w:t>
            </w:r>
            <w:r>
              <w:rPr>
                <w:rFonts w:asciiTheme="minorHAnsi" w:hAnsiTheme="minorHAnsi" w:cstheme="minorBidi"/>
                <w:noProof/>
                <w:sz w:val="22"/>
                <w:szCs w:val="22"/>
              </w:rPr>
              <w:tab/>
            </w:r>
            <w:r w:rsidRPr="000D6853">
              <w:rPr>
                <w:rStyle w:val="Hipervnculo"/>
                <w:noProof/>
              </w:rPr>
              <w:t>Análisis de matrices de probabilidad de daño.</w:t>
            </w:r>
            <w:r>
              <w:rPr>
                <w:noProof/>
                <w:webHidden/>
              </w:rPr>
              <w:tab/>
            </w:r>
            <w:r>
              <w:rPr>
                <w:noProof/>
                <w:webHidden/>
              </w:rPr>
              <w:fldChar w:fldCharType="begin"/>
            </w:r>
            <w:r>
              <w:rPr>
                <w:noProof/>
                <w:webHidden/>
              </w:rPr>
              <w:instrText xml:space="preserve"> PAGEREF _Toc11135241 \h </w:instrText>
            </w:r>
            <w:r>
              <w:rPr>
                <w:noProof/>
                <w:webHidden/>
              </w:rPr>
            </w:r>
            <w:r>
              <w:rPr>
                <w:noProof/>
                <w:webHidden/>
              </w:rPr>
              <w:fldChar w:fldCharType="separate"/>
            </w:r>
            <w:r>
              <w:rPr>
                <w:noProof/>
                <w:webHidden/>
              </w:rPr>
              <w:t>95</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42" w:history="1">
            <w:r w:rsidRPr="000D6853">
              <w:rPr>
                <w:rStyle w:val="Hipervnculo"/>
                <w:noProof/>
              </w:rPr>
              <w:t>4.15.4</w:t>
            </w:r>
            <w:r>
              <w:rPr>
                <w:rFonts w:asciiTheme="minorHAnsi" w:hAnsiTheme="minorHAnsi" w:cstheme="minorBidi"/>
                <w:noProof/>
                <w:sz w:val="22"/>
                <w:szCs w:val="22"/>
              </w:rPr>
              <w:tab/>
            </w:r>
            <w:r w:rsidRPr="000D6853">
              <w:rPr>
                <w:rStyle w:val="Hipervnculo"/>
                <w:noProof/>
              </w:rPr>
              <w:t>Análisis de índices de daño medio (IDM) global de estructura.</w:t>
            </w:r>
            <w:r>
              <w:rPr>
                <w:noProof/>
                <w:webHidden/>
              </w:rPr>
              <w:tab/>
            </w:r>
            <w:r>
              <w:rPr>
                <w:noProof/>
                <w:webHidden/>
              </w:rPr>
              <w:fldChar w:fldCharType="begin"/>
            </w:r>
            <w:r>
              <w:rPr>
                <w:noProof/>
                <w:webHidden/>
              </w:rPr>
              <w:instrText xml:space="preserve"> PAGEREF _Toc11135242 \h </w:instrText>
            </w:r>
            <w:r>
              <w:rPr>
                <w:noProof/>
                <w:webHidden/>
              </w:rPr>
            </w:r>
            <w:r>
              <w:rPr>
                <w:noProof/>
                <w:webHidden/>
              </w:rPr>
              <w:fldChar w:fldCharType="separate"/>
            </w:r>
            <w:r>
              <w:rPr>
                <w:noProof/>
                <w:webHidden/>
              </w:rPr>
              <w:t>96</w:t>
            </w:r>
            <w:r>
              <w:rPr>
                <w:noProof/>
                <w:webHidden/>
              </w:rPr>
              <w:fldChar w:fldCharType="end"/>
            </w:r>
          </w:hyperlink>
        </w:p>
        <w:p w:rsidR="0022335F" w:rsidRDefault="0022335F">
          <w:pPr>
            <w:pStyle w:val="TDC2"/>
            <w:tabs>
              <w:tab w:val="left" w:pos="1100"/>
              <w:tab w:val="right" w:leader="dot" w:pos="9016"/>
            </w:tabs>
            <w:rPr>
              <w:rFonts w:asciiTheme="minorHAnsi" w:hAnsiTheme="minorHAnsi" w:cstheme="minorBidi"/>
              <w:noProof/>
              <w:sz w:val="22"/>
              <w:szCs w:val="22"/>
            </w:rPr>
          </w:pPr>
          <w:hyperlink w:anchor="_Toc11135243" w:history="1">
            <w:r w:rsidRPr="000D6853">
              <w:rPr>
                <w:rStyle w:val="Hipervnculo"/>
                <w:noProof/>
              </w:rPr>
              <w:t>4.15.5</w:t>
            </w:r>
            <w:r>
              <w:rPr>
                <w:rFonts w:asciiTheme="minorHAnsi" w:hAnsiTheme="minorHAnsi" w:cstheme="minorBidi"/>
                <w:noProof/>
                <w:sz w:val="22"/>
                <w:szCs w:val="22"/>
              </w:rPr>
              <w:tab/>
            </w:r>
            <w:r w:rsidRPr="000D6853">
              <w:rPr>
                <w:rStyle w:val="Hipervnculo"/>
                <w:noProof/>
              </w:rPr>
              <w:t>Análisis de derivas alcanzadas.</w:t>
            </w:r>
            <w:r>
              <w:rPr>
                <w:noProof/>
                <w:webHidden/>
              </w:rPr>
              <w:tab/>
            </w:r>
            <w:r>
              <w:rPr>
                <w:noProof/>
                <w:webHidden/>
              </w:rPr>
              <w:fldChar w:fldCharType="begin"/>
            </w:r>
            <w:r>
              <w:rPr>
                <w:noProof/>
                <w:webHidden/>
              </w:rPr>
              <w:instrText xml:space="preserve"> PAGEREF _Toc11135243 \h </w:instrText>
            </w:r>
            <w:r>
              <w:rPr>
                <w:noProof/>
                <w:webHidden/>
              </w:rPr>
            </w:r>
            <w:r>
              <w:rPr>
                <w:noProof/>
                <w:webHidden/>
              </w:rPr>
              <w:fldChar w:fldCharType="separate"/>
            </w:r>
            <w:r>
              <w:rPr>
                <w:noProof/>
                <w:webHidden/>
              </w:rPr>
              <w:t>97</w:t>
            </w:r>
            <w:r>
              <w:rPr>
                <w:noProof/>
                <w:webHidden/>
              </w:rPr>
              <w:fldChar w:fldCharType="end"/>
            </w:r>
          </w:hyperlink>
        </w:p>
        <w:p w:rsidR="0022335F" w:rsidRDefault="0022335F">
          <w:pPr>
            <w:pStyle w:val="TDC2"/>
            <w:tabs>
              <w:tab w:val="left" w:pos="1100"/>
              <w:tab w:val="right" w:leader="dot" w:pos="9016"/>
            </w:tabs>
            <w:rPr>
              <w:rStyle w:val="Hipervnculo"/>
              <w:noProof/>
            </w:rPr>
          </w:pPr>
          <w:hyperlink w:anchor="_Toc11135244" w:history="1">
            <w:r w:rsidRPr="000D6853">
              <w:rPr>
                <w:rStyle w:val="Hipervnculo"/>
                <w:noProof/>
              </w:rPr>
              <w:t>4.15.6</w:t>
            </w:r>
            <w:r>
              <w:rPr>
                <w:rFonts w:asciiTheme="minorHAnsi" w:hAnsiTheme="minorHAnsi" w:cstheme="minorBidi"/>
                <w:noProof/>
                <w:sz w:val="22"/>
                <w:szCs w:val="22"/>
              </w:rPr>
              <w:tab/>
            </w:r>
            <w:r w:rsidRPr="000D6853">
              <w:rPr>
                <w:rStyle w:val="Hipervnculo"/>
                <w:noProof/>
              </w:rPr>
              <w:t>Ductilidad global.</w:t>
            </w:r>
            <w:r>
              <w:rPr>
                <w:noProof/>
                <w:webHidden/>
              </w:rPr>
              <w:tab/>
            </w:r>
            <w:r>
              <w:rPr>
                <w:noProof/>
                <w:webHidden/>
              </w:rPr>
              <w:fldChar w:fldCharType="begin"/>
            </w:r>
            <w:r>
              <w:rPr>
                <w:noProof/>
                <w:webHidden/>
              </w:rPr>
              <w:instrText xml:space="preserve"> PAGEREF _Toc11135244 \h </w:instrText>
            </w:r>
            <w:r>
              <w:rPr>
                <w:noProof/>
                <w:webHidden/>
              </w:rPr>
            </w:r>
            <w:r>
              <w:rPr>
                <w:noProof/>
                <w:webHidden/>
              </w:rPr>
              <w:fldChar w:fldCharType="separate"/>
            </w:r>
            <w:r>
              <w:rPr>
                <w:noProof/>
                <w:webHidden/>
              </w:rPr>
              <w:t>98</w:t>
            </w:r>
            <w:r>
              <w:rPr>
                <w:noProof/>
                <w:webHidden/>
              </w:rPr>
              <w:fldChar w:fldCharType="end"/>
            </w:r>
          </w:hyperlink>
        </w:p>
        <w:p w:rsidR="0022335F" w:rsidRDefault="0022335F" w:rsidP="0022335F"/>
        <w:p w:rsidR="0022335F" w:rsidRDefault="0022335F" w:rsidP="0022335F">
          <w:pPr>
            <w:jc w:val="center"/>
            <w:rPr>
              <w:b/>
              <w:lang w:val="es-ES"/>
            </w:rPr>
          </w:pPr>
          <w:r>
            <w:rPr>
              <w:b/>
              <w:lang w:val="es-ES"/>
            </w:rPr>
            <w:t>CAPÍTULO V</w:t>
          </w:r>
          <w:r w:rsidRPr="00ED041D">
            <w:rPr>
              <w:b/>
              <w:lang w:val="es-ES"/>
            </w:rPr>
            <w:t xml:space="preserve">: </w:t>
          </w:r>
          <w:r>
            <w:rPr>
              <w:b/>
              <w:lang w:val="es-ES"/>
            </w:rPr>
            <w:t>CONCLUSIONES Y RECOMENDACIONES</w:t>
          </w:r>
        </w:p>
        <w:p w:rsidR="0022335F" w:rsidRPr="0022335F" w:rsidRDefault="0022335F" w:rsidP="0022335F">
          <w:pPr>
            <w:jc w:val="center"/>
          </w:pPr>
        </w:p>
        <w:p w:rsidR="0022335F" w:rsidRDefault="0022335F">
          <w:pPr>
            <w:pStyle w:val="TDC1"/>
            <w:tabs>
              <w:tab w:val="left" w:pos="660"/>
              <w:tab w:val="right" w:leader="dot" w:pos="9016"/>
            </w:tabs>
            <w:rPr>
              <w:rFonts w:asciiTheme="minorHAnsi" w:hAnsiTheme="minorHAnsi" w:cstheme="minorBidi"/>
              <w:noProof/>
              <w:sz w:val="22"/>
              <w:szCs w:val="22"/>
            </w:rPr>
          </w:pPr>
          <w:hyperlink w:anchor="_Toc11135245" w:history="1">
            <w:r w:rsidRPr="000D6853">
              <w:rPr>
                <w:rStyle w:val="Hipervnculo"/>
                <w:noProof/>
              </w:rPr>
              <w:t>5.1</w:t>
            </w:r>
            <w:r>
              <w:rPr>
                <w:rFonts w:asciiTheme="minorHAnsi" w:hAnsiTheme="minorHAnsi" w:cstheme="minorBidi"/>
                <w:noProof/>
                <w:sz w:val="22"/>
                <w:szCs w:val="22"/>
              </w:rPr>
              <w:tab/>
            </w:r>
            <w:r w:rsidRPr="000D6853">
              <w:rPr>
                <w:rStyle w:val="Hipervnculo"/>
                <w:noProof/>
              </w:rPr>
              <w:t>CONCLUSIONES</w:t>
            </w:r>
            <w:r>
              <w:rPr>
                <w:noProof/>
                <w:webHidden/>
              </w:rPr>
              <w:tab/>
            </w:r>
            <w:r>
              <w:rPr>
                <w:noProof/>
                <w:webHidden/>
              </w:rPr>
              <w:fldChar w:fldCharType="begin"/>
            </w:r>
            <w:r>
              <w:rPr>
                <w:noProof/>
                <w:webHidden/>
              </w:rPr>
              <w:instrText xml:space="preserve"> PAGEREF _Toc11135245 \h </w:instrText>
            </w:r>
            <w:r>
              <w:rPr>
                <w:noProof/>
                <w:webHidden/>
              </w:rPr>
            </w:r>
            <w:r>
              <w:rPr>
                <w:noProof/>
                <w:webHidden/>
              </w:rPr>
              <w:fldChar w:fldCharType="separate"/>
            </w:r>
            <w:r>
              <w:rPr>
                <w:noProof/>
                <w:webHidden/>
              </w:rPr>
              <w:t>100</w:t>
            </w:r>
            <w:r>
              <w:rPr>
                <w:noProof/>
                <w:webHidden/>
              </w:rPr>
              <w:fldChar w:fldCharType="end"/>
            </w:r>
          </w:hyperlink>
        </w:p>
        <w:p w:rsidR="0022335F" w:rsidRDefault="0022335F">
          <w:pPr>
            <w:pStyle w:val="TDC1"/>
            <w:tabs>
              <w:tab w:val="left" w:pos="660"/>
              <w:tab w:val="right" w:leader="dot" w:pos="9016"/>
            </w:tabs>
            <w:rPr>
              <w:rStyle w:val="Hipervnculo"/>
              <w:noProof/>
            </w:rPr>
          </w:pPr>
          <w:hyperlink w:anchor="_Toc11135246" w:history="1">
            <w:r w:rsidRPr="000D6853">
              <w:rPr>
                <w:rStyle w:val="Hipervnculo"/>
                <w:noProof/>
              </w:rPr>
              <w:t>5.2</w:t>
            </w:r>
            <w:r>
              <w:rPr>
                <w:rFonts w:asciiTheme="minorHAnsi" w:hAnsiTheme="minorHAnsi" w:cstheme="minorBidi"/>
                <w:noProof/>
                <w:sz w:val="22"/>
                <w:szCs w:val="22"/>
              </w:rPr>
              <w:tab/>
            </w:r>
            <w:r w:rsidRPr="000D6853">
              <w:rPr>
                <w:rStyle w:val="Hipervnculo"/>
                <w:noProof/>
              </w:rPr>
              <w:t>RECOMENDACIONES</w:t>
            </w:r>
            <w:r>
              <w:rPr>
                <w:noProof/>
                <w:webHidden/>
              </w:rPr>
              <w:tab/>
            </w:r>
            <w:r>
              <w:rPr>
                <w:noProof/>
                <w:webHidden/>
              </w:rPr>
              <w:fldChar w:fldCharType="begin"/>
            </w:r>
            <w:r>
              <w:rPr>
                <w:noProof/>
                <w:webHidden/>
              </w:rPr>
              <w:instrText xml:space="preserve"> PAGEREF _Toc11135246 \h </w:instrText>
            </w:r>
            <w:r>
              <w:rPr>
                <w:noProof/>
                <w:webHidden/>
              </w:rPr>
            </w:r>
            <w:r>
              <w:rPr>
                <w:noProof/>
                <w:webHidden/>
              </w:rPr>
              <w:fldChar w:fldCharType="separate"/>
            </w:r>
            <w:r>
              <w:rPr>
                <w:noProof/>
                <w:webHidden/>
              </w:rPr>
              <w:t>100</w:t>
            </w:r>
            <w:r>
              <w:rPr>
                <w:noProof/>
                <w:webHidden/>
              </w:rPr>
              <w:fldChar w:fldCharType="end"/>
            </w:r>
          </w:hyperlink>
        </w:p>
        <w:p w:rsidR="0022335F" w:rsidRDefault="0022335F" w:rsidP="0022335F"/>
        <w:p w:rsidR="0022335F" w:rsidRDefault="0022335F" w:rsidP="0022335F">
          <w:pPr>
            <w:jc w:val="center"/>
            <w:rPr>
              <w:b/>
              <w:lang w:val="es-ES"/>
            </w:rPr>
          </w:pPr>
          <w:r>
            <w:rPr>
              <w:b/>
              <w:lang w:val="es-ES"/>
            </w:rPr>
            <w:t>BIBLIOGRAFÍA</w:t>
          </w:r>
        </w:p>
        <w:p w:rsidR="0022335F" w:rsidRDefault="0022335F" w:rsidP="0022335F">
          <w:pPr>
            <w:jc w:val="center"/>
            <w:rPr>
              <w:b/>
              <w:lang w:val="es-ES"/>
            </w:rPr>
          </w:pPr>
        </w:p>
        <w:p w:rsidR="0022335F" w:rsidRDefault="0022335F" w:rsidP="0022335F">
          <w:pPr>
            <w:jc w:val="center"/>
            <w:rPr>
              <w:b/>
              <w:lang w:val="es-ES"/>
            </w:rPr>
          </w:pPr>
          <w:r>
            <w:rPr>
              <w:b/>
              <w:lang w:val="es-ES"/>
            </w:rPr>
            <w:t>ANEXOS</w:t>
          </w:r>
        </w:p>
        <w:p w:rsidR="0022335F" w:rsidRDefault="0022335F" w:rsidP="0022335F">
          <w:pPr>
            <w:jc w:val="center"/>
            <w:rPr>
              <w:b/>
              <w:lang w:val="es-ES"/>
            </w:rPr>
          </w:pPr>
        </w:p>
        <w:p w:rsidR="0022335F" w:rsidRPr="0022335F" w:rsidRDefault="0022335F" w:rsidP="0022335F">
          <w:pPr>
            <w:jc w:val="center"/>
          </w:pPr>
          <w:r>
            <w:rPr>
              <w:b/>
              <w:lang w:val="es-ES"/>
            </w:rPr>
            <w:t>PLANOS</w:t>
          </w:r>
        </w:p>
        <w:p w:rsidR="00BD26F5" w:rsidRPr="00B91B69" w:rsidRDefault="005A1922" w:rsidP="00BD26F5">
          <w:pPr>
            <w:pStyle w:val="TDC1"/>
            <w:tabs>
              <w:tab w:val="left" w:pos="660"/>
              <w:tab w:val="right" w:leader="dot" w:pos="9016"/>
            </w:tabs>
            <w:rPr>
              <w:b/>
              <w:bCs/>
              <w:lang w:val="es-ES"/>
            </w:rPr>
          </w:pPr>
          <w:r w:rsidRPr="00B91B69">
            <w:rPr>
              <w:b/>
              <w:bCs/>
              <w:lang w:val="es-ES"/>
            </w:rPr>
            <w:fldChar w:fldCharType="end"/>
          </w:r>
        </w:p>
      </w:sdtContent>
    </w:sdt>
    <w:p w:rsidR="00454C37" w:rsidRDefault="00454C37" w:rsidP="0010538C">
      <w:pPr>
        <w:jc w:val="center"/>
        <w:rPr>
          <w:b/>
        </w:rPr>
      </w:pPr>
    </w:p>
    <w:p w:rsidR="007C5F57" w:rsidRDefault="007C5F57" w:rsidP="0010538C">
      <w:pPr>
        <w:jc w:val="center"/>
        <w:rPr>
          <w:b/>
        </w:rPr>
      </w:pPr>
    </w:p>
    <w:p w:rsidR="00B36ED2" w:rsidRDefault="00B36ED2" w:rsidP="0010538C">
      <w:pPr>
        <w:jc w:val="center"/>
        <w:rPr>
          <w:b/>
        </w:rPr>
      </w:pPr>
    </w:p>
    <w:p w:rsidR="00B36ED2" w:rsidRDefault="00B36ED2" w:rsidP="0010538C">
      <w:pPr>
        <w:jc w:val="center"/>
        <w:rPr>
          <w:b/>
        </w:rPr>
      </w:pPr>
    </w:p>
    <w:p w:rsidR="00B36ED2" w:rsidRDefault="00B36ED2" w:rsidP="0010538C">
      <w:pPr>
        <w:jc w:val="center"/>
        <w:rPr>
          <w:b/>
        </w:rPr>
      </w:pPr>
    </w:p>
    <w:p w:rsidR="00B36ED2" w:rsidRDefault="00B36ED2" w:rsidP="0010538C">
      <w:pPr>
        <w:jc w:val="center"/>
        <w:rPr>
          <w:b/>
        </w:rPr>
      </w:pPr>
    </w:p>
    <w:p w:rsidR="00B36ED2" w:rsidRDefault="00B36ED2" w:rsidP="0010538C">
      <w:pPr>
        <w:jc w:val="center"/>
        <w:rPr>
          <w:b/>
        </w:rPr>
      </w:pPr>
    </w:p>
    <w:p w:rsidR="00B36ED2" w:rsidRDefault="00B36ED2" w:rsidP="0010538C">
      <w:pPr>
        <w:jc w:val="center"/>
        <w:rPr>
          <w:b/>
        </w:rPr>
      </w:pPr>
    </w:p>
    <w:p w:rsidR="00B36ED2" w:rsidRDefault="00B36ED2" w:rsidP="0010538C">
      <w:pPr>
        <w:jc w:val="center"/>
        <w:rPr>
          <w:b/>
        </w:rPr>
      </w:pPr>
    </w:p>
    <w:p w:rsidR="00B36ED2" w:rsidRDefault="00B36ED2" w:rsidP="0010538C">
      <w:pPr>
        <w:jc w:val="center"/>
        <w:rPr>
          <w:b/>
        </w:rPr>
      </w:pPr>
    </w:p>
    <w:p w:rsidR="0022335F" w:rsidRDefault="0022335F" w:rsidP="0010538C">
      <w:pPr>
        <w:jc w:val="center"/>
        <w:rPr>
          <w:b/>
        </w:rPr>
      </w:pPr>
    </w:p>
    <w:p w:rsidR="00B36ED2" w:rsidRDefault="00B36ED2" w:rsidP="0010538C">
      <w:pPr>
        <w:jc w:val="center"/>
        <w:rPr>
          <w:b/>
        </w:rPr>
      </w:pPr>
    </w:p>
    <w:p w:rsidR="00B36ED2" w:rsidRDefault="00B36ED2" w:rsidP="0010538C">
      <w:pPr>
        <w:jc w:val="center"/>
        <w:rPr>
          <w:b/>
        </w:rPr>
      </w:pPr>
    </w:p>
    <w:p w:rsidR="00B36ED2" w:rsidRDefault="00B36ED2" w:rsidP="0010538C">
      <w:pPr>
        <w:jc w:val="center"/>
        <w:rPr>
          <w:b/>
        </w:rPr>
      </w:pPr>
    </w:p>
    <w:p w:rsidR="0010538C" w:rsidRPr="007C5F57" w:rsidRDefault="008F6BF7" w:rsidP="0010538C">
      <w:pPr>
        <w:jc w:val="center"/>
        <w:rPr>
          <w:b/>
          <w:u w:val="single"/>
        </w:rPr>
      </w:pPr>
      <w:r w:rsidRPr="007C5F57">
        <w:rPr>
          <w:b/>
          <w:u w:val="single"/>
        </w:rPr>
        <w:lastRenderedPageBreak/>
        <w:t>Í</w:t>
      </w:r>
      <w:r w:rsidR="0010538C" w:rsidRPr="007C5F57">
        <w:rPr>
          <w:b/>
          <w:u w:val="single"/>
        </w:rPr>
        <w:t>NDICE DE TABLAS</w:t>
      </w:r>
    </w:p>
    <w:p w:rsidR="00412F47" w:rsidRDefault="00412F47" w:rsidP="0010538C">
      <w:pPr>
        <w:jc w:val="center"/>
        <w:rPr>
          <w:b/>
        </w:rPr>
      </w:pPr>
    </w:p>
    <w:p w:rsidR="0010538C" w:rsidRDefault="0010538C" w:rsidP="00BD26F5"/>
    <w:p w:rsidR="009F7931" w:rsidRPr="007C5F57" w:rsidRDefault="0010538C" w:rsidP="008F6BF7">
      <w:pPr>
        <w:jc w:val="center"/>
        <w:rPr>
          <w:b/>
        </w:rPr>
      </w:pPr>
      <w:r w:rsidRPr="007C5F57">
        <w:rPr>
          <w:b/>
        </w:rPr>
        <w:t xml:space="preserve">CAPÍTULO II: </w:t>
      </w:r>
      <w:r w:rsidR="008F6BF7" w:rsidRPr="007C5F57">
        <w:rPr>
          <w:b/>
        </w:rPr>
        <w:t>MARCO TEÓRICO</w:t>
      </w:r>
    </w:p>
    <w:p w:rsidR="00412F47" w:rsidRPr="00B91B69" w:rsidRDefault="00412F47" w:rsidP="008F6BF7">
      <w:pPr>
        <w:jc w:val="center"/>
        <w:rPr>
          <w:b/>
          <w:u w:val="single"/>
        </w:rPr>
      </w:pPr>
    </w:p>
    <w:p w:rsidR="00FD483C" w:rsidRPr="00FD483C" w:rsidRDefault="005322F3">
      <w:pPr>
        <w:pStyle w:val="Tabladeilustraciones"/>
        <w:tabs>
          <w:tab w:val="right" w:leader="dot" w:pos="9016"/>
        </w:tabs>
        <w:rPr>
          <w:rFonts w:asciiTheme="minorHAnsi" w:eastAsiaTheme="minorEastAsia" w:hAnsiTheme="minorHAnsi" w:cstheme="minorBidi"/>
          <w:noProof/>
          <w:sz w:val="22"/>
          <w:szCs w:val="22"/>
        </w:rPr>
      </w:pPr>
      <w:r w:rsidRPr="00FD483C">
        <w:rPr>
          <w:rStyle w:val="Hipervnculo"/>
          <w:noProof/>
        </w:rPr>
        <w:fldChar w:fldCharType="begin"/>
      </w:r>
      <w:r w:rsidRPr="00FD483C">
        <w:rPr>
          <w:rStyle w:val="Hipervnculo"/>
          <w:noProof/>
        </w:rPr>
        <w:instrText xml:space="preserve"> TOC \h \z \c "Tabla N°2." </w:instrText>
      </w:r>
      <w:r w:rsidRPr="00FD483C">
        <w:rPr>
          <w:rStyle w:val="Hipervnculo"/>
          <w:noProof/>
        </w:rPr>
        <w:fldChar w:fldCharType="separate"/>
      </w:r>
      <w:hyperlink w:anchor="_Toc10107598" w:history="1">
        <w:r w:rsidR="00FD483C" w:rsidRPr="00FD483C">
          <w:rPr>
            <w:rStyle w:val="Hipervnculo"/>
            <w:rFonts w:eastAsiaTheme="majorEastAsia"/>
            <w:noProof/>
          </w:rPr>
          <w:t>Tabla N°2.1: Parámetros para la obtención del Espectro de Respuesta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_Toc10107598 \h </w:instrText>
        </w:r>
        <w:r w:rsidR="00FD483C" w:rsidRPr="00FD483C">
          <w:rPr>
            <w:noProof/>
            <w:webHidden/>
          </w:rPr>
        </w:r>
        <w:r w:rsidR="00FD483C" w:rsidRPr="00FD483C">
          <w:rPr>
            <w:noProof/>
            <w:webHidden/>
          </w:rPr>
          <w:fldChar w:fldCharType="separate"/>
        </w:r>
        <w:r w:rsidR="00FD483C" w:rsidRPr="00FD483C">
          <w:rPr>
            <w:noProof/>
            <w:webHidden/>
          </w:rPr>
          <w:t>15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599" w:history="1">
        <w:r w:rsidR="00FD483C" w:rsidRPr="00FD483C">
          <w:rPr>
            <w:rStyle w:val="Hipervnculo"/>
            <w:rFonts w:eastAsiaTheme="majorEastAsia"/>
            <w:noProof/>
          </w:rPr>
          <w:t>Tabla N°2.2: Parámetros para definir los niveles sísmicos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_Toc10107599 \h </w:instrText>
        </w:r>
        <w:r w:rsidR="00FD483C" w:rsidRPr="00FD483C">
          <w:rPr>
            <w:noProof/>
            <w:webHidden/>
          </w:rPr>
        </w:r>
        <w:r w:rsidR="00FD483C" w:rsidRPr="00FD483C">
          <w:rPr>
            <w:noProof/>
            <w:webHidden/>
          </w:rPr>
          <w:fldChar w:fldCharType="separate"/>
        </w:r>
        <w:r w:rsidR="00FD483C" w:rsidRPr="00FD483C">
          <w:rPr>
            <w:noProof/>
            <w:webHidden/>
          </w:rPr>
          <w:t>16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00" w:history="1">
        <w:r w:rsidR="00FD483C" w:rsidRPr="00FD483C">
          <w:rPr>
            <w:rStyle w:val="Hipervnculo"/>
            <w:rFonts w:eastAsiaTheme="majorEastAsia"/>
            <w:noProof/>
          </w:rPr>
          <w:t>Tabla N°2.3: Estados de Daño y Niveles de Desempeño.</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_Toc10107600 \h </w:instrText>
        </w:r>
        <w:r w:rsidR="00FD483C" w:rsidRPr="00FD483C">
          <w:rPr>
            <w:noProof/>
            <w:webHidden/>
          </w:rPr>
        </w:r>
        <w:r w:rsidR="00FD483C" w:rsidRPr="00FD483C">
          <w:rPr>
            <w:noProof/>
            <w:webHidden/>
          </w:rPr>
          <w:fldChar w:fldCharType="separate"/>
        </w:r>
        <w:r w:rsidR="00FD483C" w:rsidRPr="00FD483C">
          <w:rPr>
            <w:noProof/>
            <w:webHidden/>
          </w:rPr>
          <w:t>21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01" w:history="1">
        <w:r w:rsidR="00FD483C" w:rsidRPr="00FD483C">
          <w:rPr>
            <w:rStyle w:val="Hipervnculo"/>
            <w:rFonts w:eastAsiaTheme="majorEastAsia"/>
            <w:noProof/>
          </w:rPr>
          <w:t>Tabla N°2.4: Niveles Recomendados de Desempeños Esperados.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_Toc10107601 \h </w:instrText>
        </w:r>
        <w:r w:rsidR="00FD483C" w:rsidRPr="00FD483C">
          <w:rPr>
            <w:noProof/>
            <w:webHidden/>
          </w:rPr>
        </w:r>
        <w:r w:rsidR="00FD483C" w:rsidRPr="00FD483C">
          <w:rPr>
            <w:noProof/>
            <w:webHidden/>
          </w:rPr>
          <w:fldChar w:fldCharType="separate"/>
        </w:r>
        <w:r w:rsidR="00FD483C" w:rsidRPr="00FD483C">
          <w:rPr>
            <w:noProof/>
            <w:webHidden/>
          </w:rPr>
          <w:t>22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02" w:history="1">
        <w:r w:rsidR="00FD483C" w:rsidRPr="00FD483C">
          <w:rPr>
            <w:rStyle w:val="Hipervnculo"/>
            <w:rFonts w:eastAsiaTheme="majorEastAsia"/>
            <w:noProof/>
          </w:rPr>
          <w:t>Tabla N°2.5: Niveles de Movimiento Sísmico.</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_Toc10107602 \h </w:instrText>
        </w:r>
        <w:r w:rsidR="00FD483C" w:rsidRPr="00FD483C">
          <w:rPr>
            <w:noProof/>
            <w:webHidden/>
          </w:rPr>
        </w:r>
        <w:r w:rsidR="00FD483C" w:rsidRPr="00FD483C">
          <w:rPr>
            <w:noProof/>
            <w:webHidden/>
          </w:rPr>
          <w:fldChar w:fldCharType="separate"/>
        </w:r>
        <w:r w:rsidR="00FD483C" w:rsidRPr="00FD483C">
          <w:rPr>
            <w:noProof/>
            <w:webHidden/>
          </w:rPr>
          <w:t>23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03" w:history="1">
        <w:r w:rsidR="00FD483C" w:rsidRPr="00FD483C">
          <w:rPr>
            <w:rStyle w:val="Hipervnculo"/>
            <w:rFonts w:eastAsiaTheme="majorEastAsia"/>
            <w:noProof/>
          </w:rPr>
          <w:t>Tabla N°2.6: Distribución de Probabilidades ds</w:t>
        </w:r>
        <w:r w:rsidR="00FD483C" w:rsidRPr="00FD483C">
          <w:rPr>
            <w:rStyle w:val="Hipervnculo"/>
            <w:rFonts w:eastAsiaTheme="majorEastAsia"/>
            <w:noProof/>
            <w:vertAlign w:val="subscript"/>
          </w:rPr>
          <w:t>i</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_Toc10107603 \h </w:instrText>
        </w:r>
        <w:r w:rsidR="00FD483C" w:rsidRPr="00FD483C">
          <w:rPr>
            <w:noProof/>
            <w:webHidden/>
          </w:rPr>
        </w:r>
        <w:r w:rsidR="00FD483C" w:rsidRPr="00FD483C">
          <w:rPr>
            <w:noProof/>
            <w:webHidden/>
          </w:rPr>
          <w:fldChar w:fldCharType="separate"/>
        </w:r>
        <w:r w:rsidR="00FD483C" w:rsidRPr="00FD483C">
          <w:rPr>
            <w:noProof/>
            <w:webHidden/>
          </w:rPr>
          <w:t>25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04" w:history="1">
        <w:r w:rsidR="00FD483C" w:rsidRPr="00FD483C">
          <w:rPr>
            <w:rStyle w:val="Hipervnculo"/>
            <w:rFonts w:eastAsiaTheme="majorEastAsia"/>
            <w:noProof/>
          </w:rPr>
          <w:t>Tabla N°2.7: Intervalos de variación del Índice de Daño Medio (IDM)</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_Toc10107604 \h </w:instrText>
        </w:r>
        <w:r w:rsidR="00FD483C" w:rsidRPr="00FD483C">
          <w:rPr>
            <w:noProof/>
            <w:webHidden/>
          </w:rPr>
        </w:r>
        <w:r w:rsidR="00FD483C" w:rsidRPr="00FD483C">
          <w:rPr>
            <w:noProof/>
            <w:webHidden/>
          </w:rPr>
          <w:fldChar w:fldCharType="separate"/>
        </w:r>
        <w:r w:rsidR="00FD483C" w:rsidRPr="00FD483C">
          <w:rPr>
            <w:noProof/>
            <w:webHidden/>
          </w:rPr>
          <w:t>27</w:t>
        </w:r>
        <w:r w:rsidR="00FD483C" w:rsidRPr="00FD483C">
          <w:rPr>
            <w:noProof/>
            <w:webHidden/>
          </w:rPr>
          <w:fldChar w:fldCharType="end"/>
        </w:r>
      </w:hyperlink>
    </w:p>
    <w:p w:rsidR="008F6BF7" w:rsidRPr="00B91B69" w:rsidRDefault="005322F3" w:rsidP="00BD26F5">
      <w:r w:rsidRPr="00FD483C">
        <w:fldChar w:fldCharType="end"/>
      </w:r>
    </w:p>
    <w:p w:rsidR="009F7931" w:rsidRPr="007C5F57" w:rsidRDefault="008F6BF7" w:rsidP="008F6BF7">
      <w:pPr>
        <w:jc w:val="center"/>
        <w:rPr>
          <w:b/>
        </w:rPr>
      </w:pPr>
      <w:r w:rsidRPr="007C5F57">
        <w:rPr>
          <w:b/>
        </w:rPr>
        <w:t>CAPÍTULO IV: ANÁLISIS Y DISCUSIÓN DE RESULTADOS</w:t>
      </w:r>
    </w:p>
    <w:p w:rsidR="00412F47" w:rsidRPr="00806679" w:rsidRDefault="00412F47" w:rsidP="008F6BF7">
      <w:pPr>
        <w:jc w:val="center"/>
        <w:rPr>
          <w:b/>
          <w:u w:val="single"/>
        </w:rPr>
      </w:pPr>
    </w:p>
    <w:p w:rsidR="00FD483C" w:rsidRPr="00FD483C" w:rsidRDefault="0010538C">
      <w:pPr>
        <w:pStyle w:val="Tabladeilustraciones"/>
        <w:tabs>
          <w:tab w:val="right" w:leader="dot" w:pos="9016"/>
        </w:tabs>
        <w:rPr>
          <w:rFonts w:asciiTheme="minorHAnsi" w:eastAsiaTheme="minorEastAsia" w:hAnsiTheme="minorHAnsi" w:cstheme="minorBidi"/>
          <w:noProof/>
          <w:sz w:val="22"/>
          <w:szCs w:val="22"/>
        </w:rPr>
      </w:pPr>
      <w:r w:rsidRPr="00FD483C">
        <w:rPr>
          <w:b/>
          <w:u w:val="single"/>
        </w:rPr>
        <w:fldChar w:fldCharType="begin"/>
      </w:r>
      <w:r w:rsidRPr="00FD483C">
        <w:rPr>
          <w:b/>
          <w:u w:val="single"/>
        </w:rPr>
        <w:instrText xml:space="preserve"> TOC \h \z \c "Tabla N°4." </w:instrText>
      </w:r>
      <w:r w:rsidRPr="00FD483C">
        <w:rPr>
          <w:b/>
          <w:u w:val="single"/>
        </w:rPr>
        <w:fldChar w:fldCharType="separate"/>
      </w:r>
      <w:hyperlink w:anchor="_Toc10107657" w:history="1">
        <w:r w:rsidR="00FD483C" w:rsidRPr="00FD483C">
          <w:rPr>
            <w:rStyle w:val="Hipervnculo"/>
            <w:rFonts w:eastAsiaTheme="majorEastAsia"/>
            <w:noProof/>
          </w:rPr>
          <w:t>Tabla N°4.1: Cargas de losa aligerada distribuida por ejes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_Toc10107657 \h </w:instrText>
        </w:r>
        <w:r w:rsidR="00FD483C" w:rsidRPr="00FD483C">
          <w:rPr>
            <w:noProof/>
            <w:webHidden/>
          </w:rPr>
        </w:r>
        <w:r w:rsidR="00FD483C" w:rsidRPr="00FD483C">
          <w:rPr>
            <w:noProof/>
            <w:webHidden/>
          </w:rPr>
          <w:fldChar w:fldCharType="separate"/>
        </w:r>
        <w:r w:rsidR="00FD483C" w:rsidRPr="00FD483C">
          <w:rPr>
            <w:noProof/>
            <w:webHidden/>
          </w:rPr>
          <w:t>40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58" w:history="1">
        <w:r w:rsidR="00FD483C" w:rsidRPr="00FD483C">
          <w:rPr>
            <w:rStyle w:val="Hipervnculo"/>
            <w:rFonts w:eastAsiaTheme="majorEastAsia"/>
            <w:noProof/>
          </w:rPr>
          <w:t>Tabla N°4.2: Cargas de los muros y parapetos distribuidos por ejes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_Toc10107658 \h </w:instrText>
        </w:r>
        <w:r w:rsidR="00FD483C" w:rsidRPr="00FD483C">
          <w:rPr>
            <w:noProof/>
            <w:webHidden/>
          </w:rPr>
        </w:r>
        <w:r w:rsidR="00FD483C" w:rsidRPr="00FD483C">
          <w:rPr>
            <w:noProof/>
            <w:webHidden/>
          </w:rPr>
          <w:fldChar w:fldCharType="separate"/>
        </w:r>
        <w:r w:rsidR="00FD483C" w:rsidRPr="00FD483C">
          <w:rPr>
            <w:noProof/>
            <w:webHidden/>
          </w:rPr>
          <w:t>40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59" w:history="1">
        <w:r w:rsidR="00FD483C" w:rsidRPr="00FD483C">
          <w:rPr>
            <w:rStyle w:val="Hipervnculo"/>
            <w:rFonts w:eastAsiaTheme="majorEastAsia"/>
            <w:noProof/>
          </w:rPr>
          <w:t>Tabla N°4.3: Cargas de piso terminado distribuidos por ejes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_Toc10107659 \h </w:instrText>
        </w:r>
        <w:r w:rsidR="00FD483C" w:rsidRPr="00FD483C">
          <w:rPr>
            <w:noProof/>
            <w:webHidden/>
          </w:rPr>
        </w:r>
        <w:r w:rsidR="00FD483C" w:rsidRPr="00FD483C">
          <w:rPr>
            <w:noProof/>
            <w:webHidden/>
          </w:rPr>
          <w:fldChar w:fldCharType="separate"/>
        </w:r>
        <w:r w:rsidR="00FD483C" w:rsidRPr="00FD483C">
          <w:rPr>
            <w:noProof/>
            <w:webHidden/>
          </w:rPr>
          <w:t>41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0" w:history="1">
        <w:r w:rsidR="00FD483C" w:rsidRPr="00FD483C">
          <w:rPr>
            <w:rStyle w:val="Hipervnculo"/>
            <w:rFonts w:eastAsiaTheme="majorEastAsia"/>
            <w:noProof/>
          </w:rPr>
          <w:t>Tabla N°4.4: Valores de rigidez efectiva empleados en el Modelo.</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_Toc10107660 \h </w:instrText>
        </w:r>
        <w:r w:rsidR="00FD483C" w:rsidRPr="00FD483C">
          <w:rPr>
            <w:noProof/>
            <w:webHidden/>
          </w:rPr>
        </w:r>
        <w:r w:rsidR="00FD483C" w:rsidRPr="00FD483C">
          <w:rPr>
            <w:noProof/>
            <w:webHidden/>
          </w:rPr>
          <w:fldChar w:fldCharType="separate"/>
        </w:r>
        <w:r w:rsidR="00FD483C" w:rsidRPr="00FD483C">
          <w:rPr>
            <w:noProof/>
            <w:webHidden/>
          </w:rPr>
          <w:t>43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1" w:history="1">
        <w:r w:rsidR="00FD483C" w:rsidRPr="00FD483C">
          <w:rPr>
            <w:rStyle w:val="Hipervnculo"/>
            <w:rFonts w:eastAsiaTheme="majorEastAsia"/>
            <w:noProof/>
          </w:rPr>
          <w:t>Tabla N°4.5: Valores del Momento-Curvatura y obtención del Giro de la Columna CL1-1P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_Toc10107661 \h </w:instrText>
        </w:r>
        <w:r w:rsidR="00FD483C" w:rsidRPr="00FD483C">
          <w:rPr>
            <w:noProof/>
            <w:webHidden/>
          </w:rPr>
        </w:r>
        <w:r w:rsidR="00FD483C" w:rsidRPr="00FD483C">
          <w:rPr>
            <w:noProof/>
            <w:webHidden/>
          </w:rPr>
          <w:fldChar w:fldCharType="separate"/>
        </w:r>
        <w:r w:rsidR="00FD483C" w:rsidRPr="00FD483C">
          <w:rPr>
            <w:noProof/>
            <w:webHidden/>
          </w:rPr>
          <w:t>52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2" w:history="1">
        <w:r w:rsidR="00FD483C" w:rsidRPr="00FD483C">
          <w:rPr>
            <w:rStyle w:val="Hipervnculo"/>
            <w:rFonts w:eastAsiaTheme="majorEastAsia"/>
            <w:noProof/>
          </w:rPr>
          <w:t>Tabla N°4.6: Criterios de aceptación para la Articulación columna CL1-1P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_Toc10107662 \h </w:instrText>
        </w:r>
        <w:r w:rsidR="00FD483C" w:rsidRPr="00FD483C">
          <w:rPr>
            <w:noProof/>
            <w:webHidden/>
          </w:rPr>
        </w:r>
        <w:r w:rsidR="00FD483C" w:rsidRPr="00FD483C">
          <w:rPr>
            <w:noProof/>
            <w:webHidden/>
          </w:rPr>
          <w:fldChar w:fldCharType="separate"/>
        </w:r>
        <w:r w:rsidR="00FD483C" w:rsidRPr="00FD483C">
          <w:rPr>
            <w:noProof/>
            <w:webHidden/>
          </w:rPr>
          <w:t>52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3" w:history="1">
        <w:r w:rsidR="00FD483C" w:rsidRPr="00FD483C">
          <w:rPr>
            <w:rStyle w:val="Hipervnculo"/>
            <w:rFonts w:eastAsiaTheme="majorEastAsia"/>
            <w:noProof/>
          </w:rPr>
          <w:t>Tabla N°4.7: Valores del Momento-Curvatura y obtención del Giro de la Columna CL2-1P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_Toc10107663 \h </w:instrText>
        </w:r>
        <w:r w:rsidR="00FD483C" w:rsidRPr="00FD483C">
          <w:rPr>
            <w:noProof/>
            <w:webHidden/>
          </w:rPr>
        </w:r>
        <w:r w:rsidR="00FD483C" w:rsidRPr="00FD483C">
          <w:rPr>
            <w:noProof/>
            <w:webHidden/>
          </w:rPr>
          <w:fldChar w:fldCharType="separate"/>
        </w:r>
        <w:r w:rsidR="00FD483C" w:rsidRPr="00FD483C">
          <w:rPr>
            <w:noProof/>
            <w:webHidden/>
          </w:rPr>
          <w:t>53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4" w:history="1">
        <w:r w:rsidR="00FD483C" w:rsidRPr="00FD483C">
          <w:rPr>
            <w:rStyle w:val="Hipervnculo"/>
            <w:rFonts w:eastAsiaTheme="majorEastAsia"/>
            <w:noProof/>
          </w:rPr>
          <w:t>Tabla N°4.8: Criterios de aceptación para la Articulación columna CL2-1P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_Toc10107664 \h </w:instrText>
        </w:r>
        <w:r w:rsidR="00FD483C" w:rsidRPr="00FD483C">
          <w:rPr>
            <w:noProof/>
            <w:webHidden/>
          </w:rPr>
        </w:r>
        <w:r w:rsidR="00FD483C" w:rsidRPr="00FD483C">
          <w:rPr>
            <w:noProof/>
            <w:webHidden/>
          </w:rPr>
          <w:fldChar w:fldCharType="separate"/>
        </w:r>
        <w:r w:rsidR="00FD483C" w:rsidRPr="00FD483C">
          <w:rPr>
            <w:noProof/>
            <w:webHidden/>
          </w:rPr>
          <w:t>53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5" w:history="1">
        <w:r w:rsidR="00FD483C" w:rsidRPr="00FD483C">
          <w:rPr>
            <w:rStyle w:val="Hipervnculo"/>
            <w:rFonts w:eastAsiaTheme="majorEastAsia"/>
            <w:noProof/>
          </w:rPr>
          <w:t>Tabla N°4.9: Valores del Momento-Curvatura y obtención del Giro de la Columna CL3-1P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_Toc10107665 \h </w:instrText>
        </w:r>
        <w:r w:rsidR="00FD483C" w:rsidRPr="00FD483C">
          <w:rPr>
            <w:noProof/>
            <w:webHidden/>
          </w:rPr>
        </w:r>
        <w:r w:rsidR="00FD483C" w:rsidRPr="00FD483C">
          <w:rPr>
            <w:noProof/>
            <w:webHidden/>
          </w:rPr>
          <w:fldChar w:fldCharType="separate"/>
        </w:r>
        <w:r w:rsidR="00FD483C" w:rsidRPr="00FD483C">
          <w:rPr>
            <w:noProof/>
            <w:webHidden/>
          </w:rPr>
          <w:t>54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6" w:history="1">
        <w:r w:rsidR="00FD483C" w:rsidRPr="00FD483C">
          <w:rPr>
            <w:rStyle w:val="Hipervnculo"/>
            <w:rFonts w:eastAsiaTheme="majorEastAsia"/>
            <w:noProof/>
          </w:rPr>
          <w:t>Tabla N°4.10: Criterios de aceptación para la Articulación columna CL3-1P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_Toc10107666 \h </w:instrText>
        </w:r>
        <w:r w:rsidR="00FD483C" w:rsidRPr="00FD483C">
          <w:rPr>
            <w:noProof/>
            <w:webHidden/>
          </w:rPr>
        </w:r>
        <w:r w:rsidR="00FD483C" w:rsidRPr="00FD483C">
          <w:rPr>
            <w:noProof/>
            <w:webHidden/>
          </w:rPr>
          <w:fldChar w:fldCharType="separate"/>
        </w:r>
        <w:r w:rsidR="00FD483C" w:rsidRPr="00FD483C">
          <w:rPr>
            <w:noProof/>
            <w:webHidden/>
          </w:rPr>
          <w:t>54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7" w:history="1">
        <w:r w:rsidR="00FD483C" w:rsidRPr="00FD483C">
          <w:rPr>
            <w:rStyle w:val="Hipervnculo"/>
            <w:rFonts w:eastAsiaTheme="majorEastAsia"/>
            <w:noProof/>
          </w:rPr>
          <w:t>Tabla N°4.11: Valores del Momento-Curvatura y obtención del Giro de la Columna CL4-1P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_Toc10107667 \h </w:instrText>
        </w:r>
        <w:r w:rsidR="00FD483C" w:rsidRPr="00FD483C">
          <w:rPr>
            <w:noProof/>
            <w:webHidden/>
          </w:rPr>
        </w:r>
        <w:r w:rsidR="00FD483C" w:rsidRPr="00FD483C">
          <w:rPr>
            <w:noProof/>
            <w:webHidden/>
          </w:rPr>
          <w:fldChar w:fldCharType="separate"/>
        </w:r>
        <w:r w:rsidR="00FD483C" w:rsidRPr="00FD483C">
          <w:rPr>
            <w:noProof/>
            <w:webHidden/>
          </w:rPr>
          <w:t>55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8" w:history="1">
        <w:r w:rsidR="00FD483C" w:rsidRPr="00FD483C">
          <w:rPr>
            <w:rStyle w:val="Hipervnculo"/>
            <w:rFonts w:eastAsiaTheme="majorEastAsia"/>
            <w:noProof/>
          </w:rPr>
          <w:t>Tabla N°4.12: Criterios de aceptación para la Articulación columna CL4-1P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_Toc10107668 \h </w:instrText>
        </w:r>
        <w:r w:rsidR="00FD483C" w:rsidRPr="00FD483C">
          <w:rPr>
            <w:noProof/>
            <w:webHidden/>
          </w:rPr>
        </w:r>
        <w:r w:rsidR="00FD483C" w:rsidRPr="00FD483C">
          <w:rPr>
            <w:noProof/>
            <w:webHidden/>
          </w:rPr>
          <w:fldChar w:fldCharType="separate"/>
        </w:r>
        <w:r w:rsidR="00FD483C" w:rsidRPr="00FD483C">
          <w:rPr>
            <w:noProof/>
            <w:webHidden/>
          </w:rPr>
          <w:t>55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69" w:history="1">
        <w:r w:rsidR="00FD483C" w:rsidRPr="00FD483C">
          <w:rPr>
            <w:rStyle w:val="Hipervnculo"/>
            <w:rFonts w:eastAsiaTheme="majorEastAsia"/>
            <w:noProof/>
          </w:rPr>
          <w:t>Tabla N°4.13: Valores del Momento-Curvatura y obtención del Giro de la Columna CT1-1P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_Toc10107669 \h </w:instrText>
        </w:r>
        <w:r w:rsidR="00FD483C" w:rsidRPr="00FD483C">
          <w:rPr>
            <w:noProof/>
            <w:webHidden/>
          </w:rPr>
        </w:r>
        <w:r w:rsidR="00FD483C" w:rsidRPr="00FD483C">
          <w:rPr>
            <w:noProof/>
            <w:webHidden/>
          </w:rPr>
          <w:fldChar w:fldCharType="separate"/>
        </w:r>
        <w:r w:rsidR="00FD483C" w:rsidRPr="00FD483C">
          <w:rPr>
            <w:noProof/>
            <w:webHidden/>
          </w:rPr>
          <w:t>56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0" w:history="1">
        <w:r w:rsidR="00FD483C" w:rsidRPr="00FD483C">
          <w:rPr>
            <w:rStyle w:val="Hipervnculo"/>
            <w:rFonts w:eastAsiaTheme="majorEastAsia"/>
            <w:noProof/>
          </w:rPr>
          <w:t>Tabla N°4.14: Criterios de aceptación para la Articulación columna CT1-1P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_Toc10107670 \h </w:instrText>
        </w:r>
        <w:r w:rsidR="00FD483C" w:rsidRPr="00FD483C">
          <w:rPr>
            <w:noProof/>
            <w:webHidden/>
          </w:rPr>
        </w:r>
        <w:r w:rsidR="00FD483C" w:rsidRPr="00FD483C">
          <w:rPr>
            <w:noProof/>
            <w:webHidden/>
          </w:rPr>
          <w:fldChar w:fldCharType="separate"/>
        </w:r>
        <w:r w:rsidR="00FD483C" w:rsidRPr="00FD483C">
          <w:rPr>
            <w:noProof/>
            <w:webHidden/>
          </w:rPr>
          <w:t>56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1" w:history="1">
        <w:r w:rsidR="00FD483C" w:rsidRPr="00FD483C">
          <w:rPr>
            <w:rStyle w:val="Hipervnculo"/>
            <w:rFonts w:eastAsiaTheme="majorEastAsia"/>
            <w:noProof/>
          </w:rPr>
          <w:t>Tabla N°4.15: Valores del Momento-Curvatura y obtención del Giro de la Columna CT2-1P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_Toc10107671 \h </w:instrText>
        </w:r>
        <w:r w:rsidR="00FD483C" w:rsidRPr="00FD483C">
          <w:rPr>
            <w:noProof/>
            <w:webHidden/>
          </w:rPr>
        </w:r>
        <w:r w:rsidR="00FD483C" w:rsidRPr="00FD483C">
          <w:rPr>
            <w:noProof/>
            <w:webHidden/>
          </w:rPr>
          <w:fldChar w:fldCharType="separate"/>
        </w:r>
        <w:r w:rsidR="00FD483C" w:rsidRPr="00FD483C">
          <w:rPr>
            <w:noProof/>
            <w:webHidden/>
          </w:rPr>
          <w:t>57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2" w:history="1">
        <w:r w:rsidR="00FD483C" w:rsidRPr="00FD483C">
          <w:rPr>
            <w:rStyle w:val="Hipervnculo"/>
            <w:rFonts w:eastAsiaTheme="majorEastAsia"/>
            <w:noProof/>
          </w:rPr>
          <w:t>Tabla N°4.16: Criterios de aceptación para la Articulación columna CT2-1P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_Toc10107672 \h </w:instrText>
        </w:r>
        <w:r w:rsidR="00FD483C" w:rsidRPr="00FD483C">
          <w:rPr>
            <w:noProof/>
            <w:webHidden/>
          </w:rPr>
        </w:r>
        <w:r w:rsidR="00FD483C" w:rsidRPr="00FD483C">
          <w:rPr>
            <w:noProof/>
            <w:webHidden/>
          </w:rPr>
          <w:fldChar w:fldCharType="separate"/>
        </w:r>
        <w:r w:rsidR="00FD483C" w:rsidRPr="00FD483C">
          <w:rPr>
            <w:noProof/>
            <w:webHidden/>
          </w:rPr>
          <w:t>57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3" w:history="1">
        <w:r w:rsidR="00FD483C" w:rsidRPr="00FD483C">
          <w:rPr>
            <w:rStyle w:val="Hipervnculo"/>
            <w:rFonts w:eastAsiaTheme="majorEastAsia"/>
            <w:noProof/>
          </w:rPr>
          <w:t>Tabla N°4.17: Valores del Momento-Curvatura y obtención del Giro de la Viga VP1-1P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_Toc10107673 \h </w:instrText>
        </w:r>
        <w:r w:rsidR="00FD483C" w:rsidRPr="00FD483C">
          <w:rPr>
            <w:noProof/>
            <w:webHidden/>
          </w:rPr>
        </w:r>
        <w:r w:rsidR="00FD483C" w:rsidRPr="00FD483C">
          <w:rPr>
            <w:noProof/>
            <w:webHidden/>
          </w:rPr>
          <w:fldChar w:fldCharType="separate"/>
        </w:r>
        <w:r w:rsidR="00FD483C" w:rsidRPr="00FD483C">
          <w:rPr>
            <w:noProof/>
            <w:webHidden/>
          </w:rPr>
          <w:t>59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4" w:history="1">
        <w:r w:rsidR="00FD483C" w:rsidRPr="00FD483C">
          <w:rPr>
            <w:rStyle w:val="Hipervnculo"/>
            <w:rFonts w:eastAsiaTheme="majorEastAsia"/>
            <w:noProof/>
          </w:rPr>
          <w:t>Tabla N°4.18: Criterios de aceptación para la Articulación en la Viga VP1-1P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_Toc10107674 \h </w:instrText>
        </w:r>
        <w:r w:rsidR="00FD483C" w:rsidRPr="00FD483C">
          <w:rPr>
            <w:noProof/>
            <w:webHidden/>
          </w:rPr>
        </w:r>
        <w:r w:rsidR="00FD483C" w:rsidRPr="00FD483C">
          <w:rPr>
            <w:noProof/>
            <w:webHidden/>
          </w:rPr>
          <w:fldChar w:fldCharType="separate"/>
        </w:r>
        <w:r w:rsidR="00FD483C" w:rsidRPr="00FD483C">
          <w:rPr>
            <w:noProof/>
            <w:webHidden/>
          </w:rPr>
          <w:t>59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5" w:history="1">
        <w:r w:rsidR="00FD483C" w:rsidRPr="00FD483C">
          <w:rPr>
            <w:rStyle w:val="Hipervnculo"/>
            <w:rFonts w:eastAsiaTheme="majorEastAsia"/>
            <w:noProof/>
          </w:rPr>
          <w:t>Tabla N°4.19: Valores del Momento-Curvatura y obtención del Giro de la Viga VP2-1P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_Toc10107675 \h </w:instrText>
        </w:r>
        <w:r w:rsidR="00FD483C" w:rsidRPr="00FD483C">
          <w:rPr>
            <w:noProof/>
            <w:webHidden/>
          </w:rPr>
        </w:r>
        <w:r w:rsidR="00FD483C" w:rsidRPr="00FD483C">
          <w:rPr>
            <w:noProof/>
            <w:webHidden/>
          </w:rPr>
          <w:fldChar w:fldCharType="separate"/>
        </w:r>
        <w:r w:rsidR="00FD483C" w:rsidRPr="00FD483C">
          <w:rPr>
            <w:noProof/>
            <w:webHidden/>
          </w:rPr>
          <w:t>60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6" w:history="1">
        <w:r w:rsidR="00FD483C" w:rsidRPr="00FD483C">
          <w:rPr>
            <w:rStyle w:val="Hipervnculo"/>
            <w:rFonts w:eastAsiaTheme="majorEastAsia"/>
            <w:noProof/>
          </w:rPr>
          <w:t>Tabla N°4.20: Criterios de aceptación para la Articulación en la Viga VP2-1P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_Toc10107676 \h </w:instrText>
        </w:r>
        <w:r w:rsidR="00FD483C" w:rsidRPr="00FD483C">
          <w:rPr>
            <w:noProof/>
            <w:webHidden/>
          </w:rPr>
        </w:r>
        <w:r w:rsidR="00FD483C" w:rsidRPr="00FD483C">
          <w:rPr>
            <w:noProof/>
            <w:webHidden/>
          </w:rPr>
          <w:fldChar w:fldCharType="separate"/>
        </w:r>
        <w:r w:rsidR="00FD483C" w:rsidRPr="00FD483C">
          <w:rPr>
            <w:noProof/>
            <w:webHidden/>
          </w:rPr>
          <w:t>60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7" w:history="1">
        <w:r w:rsidR="00FD483C" w:rsidRPr="00FD483C">
          <w:rPr>
            <w:rStyle w:val="Hipervnculo"/>
            <w:rFonts w:eastAsiaTheme="majorEastAsia"/>
            <w:noProof/>
          </w:rPr>
          <w:t>Tabla N°4.21: Valores del Momento-Curvatura y obtención del Giro de la Viga VP1-2P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_Toc10107677 \h </w:instrText>
        </w:r>
        <w:r w:rsidR="00FD483C" w:rsidRPr="00FD483C">
          <w:rPr>
            <w:noProof/>
            <w:webHidden/>
          </w:rPr>
        </w:r>
        <w:r w:rsidR="00FD483C" w:rsidRPr="00FD483C">
          <w:rPr>
            <w:noProof/>
            <w:webHidden/>
          </w:rPr>
          <w:fldChar w:fldCharType="separate"/>
        </w:r>
        <w:r w:rsidR="00FD483C" w:rsidRPr="00FD483C">
          <w:rPr>
            <w:noProof/>
            <w:webHidden/>
          </w:rPr>
          <w:t>61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8" w:history="1">
        <w:r w:rsidR="00FD483C" w:rsidRPr="00FD483C">
          <w:rPr>
            <w:rStyle w:val="Hipervnculo"/>
            <w:rFonts w:eastAsiaTheme="majorEastAsia"/>
            <w:noProof/>
          </w:rPr>
          <w:t>Tabla N°4.22: Criterios de aceptación para la Articulación en la Viga VP1-2P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_Toc10107678 \h </w:instrText>
        </w:r>
        <w:r w:rsidR="00FD483C" w:rsidRPr="00FD483C">
          <w:rPr>
            <w:noProof/>
            <w:webHidden/>
          </w:rPr>
        </w:r>
        <w:r w:rsidR="00FD483C" w:rsidRPr="00FD483C">
          <w:rPr>
            <w:noProof/>
            <w:webHidden/>
          </w:rPr>
          <w:fldChar w:fldCharType="separate"/>
        </w:r>
        <w:r w:rsidR="00FD483C" w:rsidRPr="00FD483C">
          <w:rPr>
            <w:noProof/>
            <w:webHidden/>
          </w:rPr>
          <w:t>61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79" w:history="1">
        <w:r w:rsidR="00FD483C" w:rsidRPr="00FD483C">
          <w:rPr>
            <w:rStyle w:val="Hipervnculo"/>
            <w:rFonts w:eastAsiaTheme="majorEastAsia"/>
            <w:noProof/>
          </w:rPr>
          <w:t>Tabla N°4.23: Valores del Momento-Curvatura y obtención del Giro de la Viga VS1-1P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_Toc10107679 \h </w:instrText>
        </w:r>
        <w:r w:rsidR="00FD483C" w:rsidRPr="00FD483C">
          <w:rPr>
            <w:noProof/>
            <w:webHidden/>
          </w:rPr>
        </w:r>
        <w:r w:rsidR="00FD483C" w:rsidRPr="00FD483C">
          <w:rPr>
            <w:noProof/>
            <w:webHidden/>
          </w:rPr>
          <w:fldChar w:fldCharType="separate"/>
        </w:r>
        <w:r w:rsidR="00FD483C" w:rsidRPr="00FD483C">
          <w:rPr>
            <w:noProof/>
            <w:webHidden/>
          </w:rPr>
          <w:t>63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0" w:history="1">
        <w:r w:rsidR="00FD483C" w:rsidRPr="00FD483C">
          <w:rPr>
            <w:rStyle w:val="Hipervnculo"/>
            <w:rFonts w:eastAsiaTheme="majorEastAsia"/>
            <w:noProof/>
          </w:rPr>
          <w:t>Tabla N°4.24: Criterios de aceptación para la Articulación en la Viga VS1-1P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_Toc10107680 \h </w:instrText>
        </w:r>
        <w:r w:rsidR="00FD483C" w:rsidRPr="00FD483C">
          <w:rPr>
            <w:noProof/>
            <w:webHidden/>
          </w:rPr>
        </w:r>
        <w:r w:rsidR="00FD483C" w:rsidRPr="00FD483C">
          <w:rPr>
            <w:noProof/>
            <w:webHidden/>
          </w:rPr>
          <w:fldChar w:fldCharType="separate"/>
        </w:r>
        <w:r w:rsidR="00FD483C" w:rsidRPr="00FD483C">
          <w:rPr>
            <w:noProof/>
            <w:webHidden/>
          </w:rPr>
          <w:t>63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1" w:history="1">
        <w:r w:rsidR="00FD483C" w:rsidRPr="00FD483C">
          <w:rPr>
            <w:rStyle w:val="Hipervnculo"/>
            <w:rFonts w:eastAsiaTheme="majorEastAsia"/>
            <w:noProof/>
          </w:rPr>
          <w:t>Tabla N°4.25: Valores del Momento-Curvatura y obtención del Giro de la Viga VS1-2P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_Toc10107681 \h </w:instrText>
        </w:r>
        <w:r w:rsidR="00FD483C" w:rsidRPr="00FD483C">
          <w:rPr>
            <w:noProof/>
            <w:webHidden/>
          </w:rPr>
        </w:r>
        <w:r w:rsidR="00FD483C" w:rsidRPr="00FD483C">
          <w:rPr>
            <w:noProof/>
            <w:webHidden/>
          </w:rPr>
          <w:fldChar w:fldCharType="separate"/>
        </w:r>
        <w:r w:rsidR="00FD483C" w:rsidRPr="00FD483C">
          <w:rPr>
            <w:noProof/>
            <w:webHidden/>
          </w:rPr>
          <w:t>64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2" w:history="1">
        <w:r w:rsidR="00FD483C" w:rsidRPr="00FD483C">
          <w:rPr>
            <w:rStyle w:val="Hipervnculo"/>
            <w:rFonts w:eastAsiaTheme="majorEastAsia"/>
            <w:noProof/>
          </w:rPr>
          <w:t>Tabla N°4.26: Criterios de aceptación para la Articulación en la Viga VS1-2P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_Toc10107682 \h </w:instrText>
        </w:r>
        <w:r w:rsidR="00FD483C" w:rsidRPr="00FD483C">
          <w:rPr>
            <w:noProof/>
            <w:webHidden/>
          </w:rPr>
        </w:r>
        <w:r w:rsidR="00FD483C" w:rsidRPr="00FD483C">
          <w:rPr>
            <w:noProof/>
            <w:webHidden/>
          </w:rPr>
          <w:fldChar w:fldCharType="separate"/>
        </w:r>
        <w:r w:rsidR="00FD483C" w:rsidRPr="00FD483C">
          <w:rPr>
            <w:noProof/>
            <w:webHidden/>
          </w:rPr>
          <w:t>64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3" w:history="1">
        <w:r w:rsidR="00FD483C" w:rsidRPr="00FD483C">
          <w:rPr>
            <w:rStyle w:val="Hipervnculo"/>
            <w:rFonts w:eastAsiaTheme="majorEastAsia"/>
            <w:noProof/>
          </w:rPr>
          <w:t>Tabla N°4.27: Valores del Momento-Curvatura y obtención del Giro de la Viga VS2-2P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_Toc10107683 \h </w:instrText>
        </w:r>
        <w:r w:rsidR="00FD483C" w:rsidRPr="00FD483C">
          <w:rPr>
            <w:noProof/>
            <w:webHidden/>
          </w:rPr>
        </w:r>
        <w:r w:rsidR="00FD483C" w:rsidRPr="00FD483C">
          <w:rPr>
            <w:noProof/>
            <w:webHidden/>
          </w:rPr>
          <w:fldChar w:fldCharType="separate"/>
        </w:r>
        <w:r w:rsidR="00FD483C" w:rsidRPr="00FD483C">
          <w:rPr>
            <w:noProof/>
            <w:webHidden/>
          </w:rPr>
          <w:t>65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4" w:history="1">
        <w:r w:rsidR="00FD483C" w:rsidRPr="00FD483C">
          <w:rPr>
            <w:rStyle w:val="Hipervnculo"/>
            <w:rFonts w:eastAsiaTheme="majorEastAsia"/>
            <w:noProof/>
          </w:rPr>
          <w:t>Tabla N°4.28: Criterios de aceptación para la Articulación en la Viga VS2-2P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_Toc10107684 \h </w:instrText>
        </w:r>
        <w:r w:rsidR="00FD483C" w:rsidRPr="00FD483C">
          <w:rPr>
            <w:noProof/>
            <w:webHidden/>
          </w:rPr>
        </w:r>
        <w:r w:rsidR="00FD483C" w:rsidRPr="00FD483C">
          <w:rPr>
            <w:noProof/>
            <w:webHidden/>
          </w:rPr>
          <w:fldChar w:fldCharType="separate"/>
        </w:r>
        <w:r w:rsidR="00FD483C" w:rsidRPr="00FD483C">
          <w:rPr>
            <w:noProof/>
            <w:webHidden/>
          </w:rPr>
          <w:t>65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5" w:history="1">
        <w:r w:rsidR="00FD483C" w:rsidRPr="00FD483C">
          <w:rPr>
            <w:rStyle w:val="Hipervnculo"/>
            <w:rFonts w:eastAsiaTheme="majorEastAsia"/>
            <w:noProof/>
          </w:rPr>
          <w:t>Tabla N°4.29: Valores de la Curva de Capacidad para Sismo en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_Toc10107685 \h </w:instrText>
        </w:r>
        <w:r w:rsidR="00FD483C" w:rsidRPr="00FD483C">
          <w:rPr>
            <w:noProof/>
            <w:webHidden/>
          </w:rPr>
        </w:r>
        <w:r w:rsidR="00FD483C" w:rsidRPr="00FD483C">
          <w:rPr>
            <w:noProof/>
            <w:webHidden/>
          </w:rPr>
          <w:fldChar w:fldCharType="separate"/>
        </w:r>
        <w:r w:rsidR="00FD483C" w:rsidRPr="00FD483C">
          <w:rPr>
            <w:noProof/>
            <w:webHidden/>
          </w:rPr>
          <w:t>67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6" w:history="1">
        <w:r w:rsidR="00FD483C" w:rsidRPr="00FD483C">
          <w:rPr>
            <w:rStyle w:val="Hipervnculo"/>
            <w:rFonts w:eastAsiaTheme="majorEastAsia"/>
            <w:noProof/>
          </w:rPr>
          <w:t>Tabla N°4.30: Valores de la Curva de Capacidad para Sismo en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_Toc10107686 \h </w:instrText>
        </w:r>
        <w:r w:rsidR="00FD483C" w:rsidRPr="00FD483C">
          <w:rPr>
            <w:noProof/>
            <w:webHidden/>
          </w:rPr>
        </w:r>
        <w:r w:rsidR="00FD483C" w:rsidRPr="00FD483C">
          <w:rPr>
            <w:noProof/>
            <w:webHidden/>
          </w:rPr>
          <w:fldChar w:fldCharType="separate"/>
        </w:r>
        <w:r w:rsidR="00FD483C" w:rsidRPr="00FD483C">
          <w:rPr>
            <w:noProof/>
            <w:webHidden/>
          </w:rPr>
          <w:t>68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7" w:history="1">
        <w:r w:rsidR="00FD483C" w:rsidRPr="00FD483C">
          <w:rPr>
            <w:rStyle w:val="Hipervnculo"/>
            <w:rFonts w:eastAsiaTheme="majorEastAsia"/>
            <w:noProof/>
          </w:rPr>
          <w:t>Tabla N°4.31: Parámetros que definen la curva de Capacidad Bilineal</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_Toc10107687 \h </w:instrText>
        </w:r>
        <w:r w:rsidR="00FD483C" w:rsidRPr="00FD483C">
          <w:rPr>
            <w:noProof/>
            <w:webHidden/>
          </w:rPr>
        </w:r>
        <w:r w:rsidR="00FD483C" w:rsidRPr="00FD483C">
          <w:rPr>
            <w:noProof/>
            <w:webHidden/>
          </w:rPr>
          <w:fldChar w:fldCharType="separate"/>
        </w:r>
        <w:r w:rsidR="00FD483C" w:rsidRPr="00FD483C">
          <w:rPr>
            <w:noProof/>
            <w:webHidden/>
          </w:rPr>
          <w:t>71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8" w:history="1">
        <w:r w:rsidR="00FD483C" w:rsidRPr="00FD483C">
          <w:rPr>
            <w:rStyle w:val="Hipervnculo"/>
            <w:rFonts w:eastAsiaTheme="majorEastAsia"/>
            <w:noProof/>
          </w:rPr>
          <w:t>Tabla N°4.32: Valores de desplazamiento para cada nivel de desempeño en el Eje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_Toc10107688 \h </w:instrText>
        </w:r>
        <w:r w:rsidR="00FD483C" w:rsidRPr="00FD483C">
          <w:rPr>
            <w:noProof/>
            <w:webHidden/>
          </w:rPr>
        </w:r>
        <w:r w:rsidR="00FD483C" w:rsidRPr="00FD483C">
          <w:rPr>
            <w:noProof/>
            <w:webHidden/>
          </w:rPr>
          <w:fldChar w:fldCharType="separate"/>
        </w:r>
        <w:r w:rsidR="00FD483C" w:rsidRPr="00FD483C">
          <w:rPr>
            <w:noProof/>
            <w:webHidden/>
          </w:rPr>
          <w:t>72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89" w:history="1">
        <w:r w:rsidR="00FD483C" w:rsidRPr="00FD483C">
          <w:rPr>
            <w:rStyle w:val="Hipervnculo"/>
            <w:rFonts w:eastAsiaTheme="majorEastAsia"/>
            <w:noProof/>
          </w:rPr>
          <w:t>Tabla N°4.33: Valores de desplazamiento para cada nivel de desempeño en el Eje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_Toc10107689 \h </w:instrText>
        </w:r>
        <w:r w:rsidR="00FD483C" w:rsidRPr="00FD483C">
          <w:rPr>
            <w:noProof/>
            <w:webHidden/>
          </w:rPr>
        </w:r>
        <w:r w:rsidR="00FD483C" w:rsidRPr="00FD483C">
          <w:rPr>
            <w:noProof/>
            <w:webHidden/>
          </w:rPr>
          <w:fldChar w:fldCharType="separate"/>
        </w:r>
        <w:r w:rsidR="00FD483C" w:rsidRPr="00FD483C">
          <w:rPr>
            <w:noProof/>
            <w:webHidden/>
          </w:rPr>
          <w:t>72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0" w:history="1">
        <w:r w:rsidR="00FD483C" w:rsidRPr="00FD483C">
          <w:rPr>
            <w:rStyle w:val="Hipervnculo"/>
            <w:rFonts w:eastAsiaTheme="majorEastAsia"/>
            <w:noProof/>
          </w:rPr>
          <w:t>Tabla N°4.34: Definición de los umbrales de estados de daño según el proyecto Risk-UE</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_Toc10107690 \h </w:instrText>
        </w:r>
        <w:r w:rsidR="00FD483C" w:rsidRPr="00FD483C">
          <w:rPr>
            <w:noProof/>
            <w:webHidden/>
          </w:rPr>
        </w:r>
        <w:r w:rsidR="00FD483C" w:rsidRPr="00FD483C">
          <w:rPr>
            <w:noProof/>
            <w:webHidden/>
          </w:rPr>
          <w:fldChar w:fldCharType="separate"/>
        </w:r>
        <w:r w:rsidR="00FD483C" w:rsidRPr="00FD483C">
          <w:rPr>
            <w:noProof/>
            <w:webHidden/>
          </w:rPr>
          <w:t>74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1" w:history="1">
        <w:r w:rsidR="00FD483C" w:rsidRPr="00FD483C">
          <w:rPr>
            <w:rStyle w:val="Hipervnculo"/>
            <w:rFonts w:eastAsiaTheme="majorEastAsia"/>
            <w:noProof/>
          </w:rPr>
          <w:t>Tabla N°4.35: Parámetros para la obtención del Espectro de Respuesta de acuerdo a la Norma Sismoresistente NTE.030, 2018</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_Toc10107691 \h </w:instrText>
        </w:r>
        <w:r w:rsidR="00FD483C" w:rsidRPr="00FD483C">
          <w:rPr>
            <w:noProof/>
            <w:webHidden/>
          </w:rPr>
        </w:r>
        <w:r w:rsidR="00FD483C" w:rsidRPr="00FD483C">
          <w:rPr>
            <w:noProof/>
            <w:webHidden/>
          </w:rPr>
          <w:fldChar w:fldCharType="separate"/>
        </w:r>
        <w:r w:rsidR="00FD483C" w:rsidRPr="00FD483C">
          <w:rPr>
            <w:noProof/>
            <w:webHidden/>
          </w:rPr>
          <w:t>75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2" w:history="1">
        <w:r w:rsidR="00FD483C" w:rsidRPr="00FD483C">
          <w:rPr>
            <w:rStyle w:val="Hipervnculo"/>
            <w:rFonts w:eastAsiaTheme="majorEastAsia"/>
            <w:noProof/>
          </w:rPr>
          <w:t>Tabla N°4.36: Parámetros para definir niveles sísmicos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_Toc10107692 \h </w:instrText>
        </w:r>
        <w:r w:rsidR="00FD483C" w:rsidRPr="00FD483C">
          <w:rPr>
            <w:noProof/>
            <w:webHidden/>
          </w:rPr>
        </w:r>
        <w:r w:rsidR="00FD483C" w:rsidRPr="00FD483C">
          <w:rPr>
            <w:noProof/>
            <w:webHidden/>
          </w:rPr>
          <w:fldChar w:fldCharType="separate"/>
        </w:r>
        <w:r w:rsidR="00FD483C" w:rsidRPr="00FD483C">
          <w:rPr>
            <w:noProof/>
            <w:webHidden/>
          </w:rPr>
          <w:t>75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3" w:history="1">
        <w:r w:rsidR="00FD483C" w:rsidRPr="00FD483C">
          <w:rPr>
            <w:rStyle w:val="Hipervnculo"/>
            <w:rFonts w:eastAsiaTheme="majorEastAsia"/>
            <w:noProof/>
          </w:rPr>
          <w:t>Tabla N°4.37: Espectro sísmicos elásticos de aceleraciones por niveles.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_Toc10107693 \h </w:instrText>
        </w:r>
        <w:r w:rsidR="00FD483C" w:rsidRPr="00FD483C">
          <w:rPr>
            <w:noProof/>
            <w:webHidden/>
          </w:rPr>
        </w:r>
        <w:r w:rsidR="00FD483C" w:rsidRPr="00FD483C">
          <w:rPr>
            <w:noProof/>
            <w:webHidden/>
          </w:rPr>
          <w:fldChar w:fldCharType="separate"/>
        </w:r>
        <w:r w:rsidR="00FD483C" w:rsidRPr="00FD483C">
          <w:rPr>
            <w:noProof/>
            <w:webHidden/>
          </w:rPr>
          <w:t>76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4" w:history="1">
        <w:r w:rsidR="00FD483C" w:rsidRPr="00FD483C">
          <w:rPr>
            <w:rStyle w:val="Hipervnculo"/>
            <w:rFonts w:eastAsiaTheme="majorEastAsia"/>
            <w:noProof/>
          </w:rPr>
          <w:t>Tabla N°4.38: Puntos de Desempeño para diferentes Niveles Sísmicos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_Toc10107694 \h </w:instrText>
        </w:r>
        <w:r w:rsidR="00FD483C" w:rsidRPr="00FD483C">
          <w:rPr>
            <w:noProof/>
            <w:webHidden/>
          </w:rPr>
        </w:r>
        <w:r w:rsidR="00FD483C" w:rsidRPr="00FD483C">
          <w:rPr>
            <w:noProof/>
            <w:webHidden/>
          </w:rPr>
          <w:fldChar w:fldCharType="separate"/>
        </w:r>
        <w:r w:rsidR="00FD483C" w:rsidRPr="00FD483C">
          <w:rPr>
            <w:noProof/>
            <w:webHidden/>
          </w:rPr>
          <w:t>78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5" w:history="1">
        <w:r w:rsidR="00FD483C" w:rsidRPr="00FD483C">
          <w:rPr>
            <w:rStyle w:val="Hipervnculo"/>
            <w:rFonts w:eastAsiaTheme="majorEastAsia"/>
            <w:noProof/>
          </w:rPr>
          <w:t>Tabla N°4.39: Puntos de Desempeño para diferentes Niveles Sísmicos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_Toc10107695 \h </w:instrText>
        </w:r>
        <w:r w:rsidR="00FD483C" w:rsidRPr="00FD483C">
          <w:rPr>
            <w:noProof/>
            <w:webHidden/>
          </w:rPr>
        </w:r>
        <w:r w:rsidR="00FD483C" w:rsidRPr="00FD483C">
          <w:rPr>
            <w:noProof/>
            <w:webHidden/>
          </w:rPr>
          <w:fldChar w:fldCharType="separate"/>
        </w:r>
        <w:r w:rsidR="00FD483C" w:rsidRPr="00FD483C">
          <w:rPr>
            <w:noProof/>
            <w:webHidden/>
          </w:rPr>
          <w:t>79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6" w:history="1">
        <w:r w:rsidR="00FD483C" w:rsidRPr="00FD483C">
          <w:rPr>
            <w:rStyle w:val="Hipervnculo"/>
            <w:rFonts w:eastAsiaTheme="majorEastAsia"/>
            <w:noProof/>
          </w:rPr>
          <w:t>Tabla N°4.40: Niveles de Desempeño Sísmico Esperados y Alcanzados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_Toc10107696 \h </w:instrText>
        </w:r>
        <w:r w:rsidR="00FD483C" w:rsidRPr="00FD483C">
          <w:rPr>
            <w:noProof/>
            <w:webHidden/>
          </w:rPr>
        </w:r>
        <w:r w:rsidR="00FD483C" w:rsidRPr="00FD483C">
          <w:rPr>
            <w:noProof/>
            <w:webHidden/>
          </w:rPr>
          <w:fldChar w:fldCharType="separate"/>
        </w:r>
        <w:r w:rsidR="00FD483C" w:rsidRPr="00FD483C">
          <w:rPr>
            <w:noProof/>
            <w:webHidden/>
          </w:rPr>
          <w:t>80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7" w:history="1">
        <w:r w:rsidR="00FD483C" w:rsidRPr="00FD483C">
          <w:rPr>
            <w:rStyle w:val="Hipervnculo"/>
            <w:rFonts w:eastAsiaTheme="majorEastAsia"/>
            <w:noProof/>
          </w:rPr>
          <w:t>Tabla N°4.41: Niveles de Desempeño Sísmico Esperados y Alcanzados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_Toc10107697 \h </w:instrText>
        </w:r>
        <w:r w:rsidR="00FD483C" w:rsidRPr="00FD483C">
          <w:rPr>
            <w:noProof/>
            <w:webHidden/>
          </w:rPr>
        </w:r>
        <w:r w:rsidR="00FD483C" w:rsidRPr="00FD483C">
          <w:rPr>
            <w:noProof/>
            <w:webHidden/>
          </w:rPr>
          <w:fldChar w:fldCharType="separate"/>
        </w:r>
        <w:r w:rsidR="00FD483C" w:rsidRPr="00FD483C">
          <w:rPr>
            <w:noProof/>
            <w:webHidden/>
          </w:rPr>
          <w:t>81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8" w:history="1">
        <w:r w:rsidR="00FD483C" w:rsidRPr="00FD483C">
          <w:rPr>
            <w:rStyle w:val="Hipervnculo"/>
            <w:rFonts w:eastAsiaTheme="majorEastAsia"/>
            <w:noProof/>
          </w:rPr>
          <w:t>Tabla N°4.42: Índices de Daño Sísmico para la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_Toc10107698 \h </w:instrText>
        </w:r>
        <w:r w:rsidR="00FD483C" w:rsidRPr="00FD483C">
          <w:rPr>
            <w:noProof/>
            <w:webHidden/>
          </w:rPr>
        </w:r>
        <w:r w:rsidR="00FD483C" w:rsidRPr="00FD483C">
          <w:rPr>
            <w:noProof/>
            <w:webHidden/>
          </w:rPr>
          <w:fldChar w:fldCharType="separate"/>
        </w:r>
        <w:r w:rsidR="00FD483C" w:rsidRPr="00FD483C">
          <w:rPr>
            <w:noProof/>
            <w:webHidden/>
          </w:rPr>
          <w:t>82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699" w:history="1">
        <w:r w:rsidR="00FD483C" w:rsidRPr="00FD483C">
          <w:rPr>
            <w:rStyle w:val="Hipervnculo"/>
            <w:rFonts w:eastAsiaTheme="majorEastAsia"/>
            <w:noProof/>
          </w:rPr>
          <w:t>Tabla N°4.43: Índices de Daño Sísmico para la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_Toc10107699 \h </w:instrText>
        </w:r>
        <w:r w:rsidR="00FD483C" w:rsidRPr="00FD483C">
          <w:rPr>
            <w:noProof/>
            <w:webHidden/>
          </w:rPr>
        </w:r>
        <w:r w:rsidR="00FD483C" w:rsidRPr="00FD483C">
          <w:rPr>
            <w:noProof/>
            <w:webHidden/>
          </w:rPr>
          <w:fldChar w:fldCharType="separate"/>
        </w:r>
        <w:r w:rsidR="00FD483C" w:rsidRPr="00FD483C">
          <w:rPr>
            <w:noProof/>
            <w:webHidden/>
          </w:rPr>
          <w:t>83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00" w:history="1">
        <w:r w:rsidR="00FD483C" w:rsidRPr="00FD483C">
          <w:rPr>
            <w:rStyle w:val="Hipervnculo"/>
            <w:rFonts w:eastAsiaTheme="majorEastAsia"/>
            <w:noProof/>
          </w:rPr>
          <w:t>Tabla N°4.44: Valores de Índice de Daño Medio para diferentes Sismos y ejes.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_Toc10107700 \h </w:instrText>
        </w:r>
        <w:r w:rsidR="00FD483C" w:rsidRPr="00FD483C">
          <w:rPr>
            <w:noProof/>
            <w:webHidden/>
          </w:rPr>
        </w:r>
        <w:r w:rsidR="00FD483C" w:rsidRPr="00FD483C">
          <w:rPr>
            <w:noProof/>
            <w:webHidden/>
          </w:rPr>
          <w:fldChar w:fldCharType="separate"/>
        </w:r>
        <w:r w:rsidR="00FD483C" w:rsidRPr="00FD483C">
          <w:rPr>
            <w:noProof/>
            <w:webHidden/>
          </w:rPr>
          <w:t>87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01" w:history="1">
        <w:r w:rsidR="00FD483C" w:rsidRPr="00FD483C">
          <w:rPr>
            <w:rStyle w:val="Hipervnculo"/>
            <w:rFonts w:eastAsiaTheme="majorEastAsia"/>
            <w:noProof/>
          </w:rPr>
          <w:t>Tabla N°4.45: Matriz de distribución de probabilidad de daño de la estructura para diferentes demandas sísmicas y para ambos ejes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_Toc10107701 \h </w:instrText>
        </w:r>
        <w:r w:rsidR="00FD483C" w:rsidRPr="00FD483C">
          <w:rPr>
            <w:noProof/>
            <w:webHidden/>
          </w:rPr>
        </w:r>
        <w:r w:rsidR="00FD483C" w:rsidRPr="00FD483C">
          <w:rPr>
            <w:noProof/>
            <w:webHidden/>
          </w:rPr>
          <w:fldChar w:fldCharType="separate"/>
        </w:r>
        <w:r w:rsidR="00FD483C" w:rsidRPr="00FD483C">
          <w:rPr>
            <w:noProof/>
            <w:webHidden/>
          </w:rPr>
          <w:t>90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02" w:history="1">
        <w:r w:rsidR="00FD483C" w:rsidRPr="00FD483C">
          <w:rPr>
            <w:rStyle w:val="Hipervnculo"/>
            <w:rFonts w:eastAsiaTheme="majorEastAsia"/>
            <w:noProof/>
          </w:rPr>
          <w:t>Tabla N°4.46: Calificación del desempeño sísmico según la SEAOC 1995, para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_Toc10107702 \h </w:instrText>
        </w:r>
        <w:r w:rsidR="00FD483C" w:rsidRPr="00FD483C">
          <w:rPr>
            <w:noProof/>
            <w:webHidden/>
          </w:rPr>
        </w:r>
        <w:r w:rsidR="00FD483C" w:rsidRPr="00FD483C">
          <w:rPr>
            <w:noProof/>
            <w:webHidden/>
          </w:rPr>
          <w:fldChar w:fldCharType="separate"/>
        </w:r>
        <w:r w:rsidR="00FD483C" w:rsidRPr="00FD483C">
          <w:rPr>
            <w:noProof/>
            <w:webHidden/>
          </w:rPr>
          <w:t>91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03" w:history="1">
        <w:r w:rsidR="00FD483C" w:rsidRPr="00FD483C">
          <w:rPr>
            <w:rStyle w:val="Hipervnculo"/>
            <w:rFonts w:eastAsiaTheme="majorEastAsia"/>
            <w:noProof/>
          </w:rPr>
          <w:t>Tabla N°4.47: Calificación del desempeño sísmico según la SEAOC 1995, para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_Toc10107703 \h </w:instrText>
        </w:r>
        <w:r w:rsidR="00FD483C" w:rsidRPr="00FD483C">
          <w:rPr>
            <w:noProof/>
            <w:webHidden/>
          </w:rPr>
        </w:r>
        <w:r w:rsidR="00FD483C" w:rsidRPr="00FD483C">
          <w:rPr>
            <w:noProof/>
            <w:webHidden/>
          </w:rPr>
          <w:fldChar w:fldCharType="separate"/>
        </w:r>
        <w:r w:rsidR="00FD483C" w:rsidRPr="00FD483C">
          <w:rPr>
            <w:noProof/>
            <w:webHidden/>
          </w:rPr>
          <w:t>91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04" w:history="1">
        <w:r w:rsidR="00FD483C" w:rsidRPr="00FD483C">
          <w:rPr>
            <w:rStyle w:val="Hipervnculo"/>
            <w:rFonts w:eastAsiaTheme="majorEastAsia"/>
            <w:noProof/>
          </w:rPr>
          <w:t>Tabla N°4.48: Índice de Daño Medio Alcanzado por la Edificación</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_Toc10107704 \h </w:instrText>
        </w:r>
        <w:r w:rsidR="00FD483C" w:rsidRPr="00FD483C">
          <w:rPr>
            <w:noProof/>
            <w:webHidden/>
          </w:rPr>
        </w:r>
        <w:r w:rsidR="00FD483C" w:rsidRPr="00FD483C">
          <w:rPr>
            <w:noProof/>
            <w:webHidden/>
          </w:rPr>
          <w:fldChar w:fldCharType="separate"/>
        </w:r>
        <w:r w:rsidR="00FD483C" w:rsidRPr="00FD483C">
          <w:rPr>
            <w:noProof/>
            <w:webHidden/>
          </w:rPr>
          <w:t>96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05" w:history="1">
        <w:r w:rsidR="00FD483C" w:rsidRPr="00FD483C">
          <w:rPr>
            <w:rStyle w:val="Hipervnculo"/>
            <w:rFonts w:eastAsiaTheme="majorEastAsia"/>
            <w:noProof/>
          </w:rPr>
          <w:t>Tabla N°4.49: Calificación de derivas inelásticas según la E.030-2018,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_Toc10107705 \h </w:instrText>
        </w:r>
        <w:r w:rsidR="00FD483C" w:rsidRPr="00FD483C">
          <w:rPr>
            <w:noProof/>
            <w:webHidden/>
          </w:rPr>
        </w:r>
        <w:r w:rsidR="00FD483C" w:rsidRPr="00FD483C">
          <w:rPr>
            <w:noProof/>
            <w:webHidden/>
          </w:rPr>
          <w:fldChar w:fldCharType="separate"/>
        </w:r>
        <w:r w:rsidR="00FD483C" w:rsidRPr="00FD483C">
          <w:rPr>
            <w:noProof/>
            <w:webHidden/>
          </w:rPr>
          <w:t>97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06" w:history="1">
        <w:r w:rsidR="00FD483C" w:rsidRPr="00FD483C">
          <w:rPr>
            <w:rStyle w:val="Hipervnculo"/>
            <w:rFonts w:eastAsiaTheme="majorEastAsia"/>
            <w:noProof/>
          </w:rPr>
          <w:t>Tabla N°4.50: Calificación de derivas inelásticas según la E.030-2018,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_Toc10107706 \h </w:instrText>
        </w:r>
        <w:r w:rsidR="00FD483C" w:rsidRPr="00FD483C">
          <w:rPr>
            <w:noProof/>
            <w:webHidden/>
          </w:rPr>
        </w:r>
        <w:r w:rsidR="00FD483C" w:rsidRPr="00FD483C">
          <w:rPr>
            <w:noProof/>
            <w:webHidden/>
          </w:rPr>
          <w:fldChar w:fldCharType="separate"/>
        </w:r>
        <w:r w:rsidR="00FD483C" w:rsidRPr="00FD483C">
          <w:rPr>
            <w:noProof/>
            <w:webHidden/>
          </w:rPr>
          <w:t>98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07" w:history="1">
        <w:r w:rsidR="00FD483C" w:rsidRPr="00FD483C">
          <w:rPr>
            <w:rStyle w:val="Hipervnculo"/>
            <w:rFonts w:eastAsiaTheme="majorEastAsia"/>
            <w:noProof/>
          </w:rPr>
          <w:t>Tabla N°4.51: Ductilidad y sobre-resistencia para la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_Toc10107707 \h </w:instrText>
        </w:r>
        <w:r w:rsidR="00FD483C" w:rsidRPr="00FD483C">
          <w:rPr>
            <w:noProof/>
            <w:webHidden/>
          </w:rPr>
        </w:r>
        <w:r w:rsidR="00FD483C" w:rsidRPr="00FD483C">
          <w:rPr>
            <w:noProof/>
            <w:webHidden/>
          </w:rPr>
          <w:fldChar w:fldCharType="separate"/>
        </w:r>
        <w:r w:rsidR="00FD483C" w:rsidRPr="00FD483C">
          <w:rPr>
            <w:noProof/>
            <w:webHidden/>
          </w:rPr>
          <w:t>98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08" w:history="1">
        <w:r w:rsidR="00FD483C" w:rsidRPr="00FD483C">
          <w:rPr>
            <w:rStyle w:val="Hipervnculo"/>
            <w:rFonts w:eastAsiaTheme="majorEastAsia"/>
            <w:noProof/>
          </w:rPr>
          <w:t>Tabla N°4.52: Ductilidad y sobre-resistencia para la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_Toc10107708 \h </w:instrText>
        </w:r>
        <w:r w:rsidR="00FD483C" w:rsidRPr="00FD483C">
          <w:rPr>
            <w:noProof/>
            <w:webHidden/>
          </w:rPr>
        </w:r>
        <w:r w:rsidR="00FD483C" w:rsidRPr="00FD483C">
          <w:rPr>
            <w:noProof/>
            <w:webHidden/>
          </w:rPr>
          <w:fldChar w:fldCharType="separate"/>
        </w:r>
        <w:r w:rsidR="00FD483C" w:rsidRPr="00FD483C">
          <w:rPr>
            <w:noProof/>
            <w:webHidden/>
          </w:rPr>
          <w:t>99</w:t>
        </w:r>
        <w:r w:rsidR="00FD483C" w:rsidRPr="00FD483C">
          <w:rPr>
            <w:noProof/>
            <w:webHidden/>
          </w:rPr>
          <w:fldChar w:fldCharType="end"/>
        </w:r>
      </w:hyperlink>
    </w:p>
    <w:p w:rsidR="00F83077" w:rsidRPr="00C45D82" w:rsidRDefault="0010538C" w:rsidP="00BD26F5">
      <w:r w:rsidRPr="00FD483C">
        <w:fldChar w:fldCharType="end"/>
      </w:r>
    </w:p>
    <w:p w:rsidR="00F83077" w:rsidRDefault="00F83077" w:rsidP="00BD26F5"/>
    <w:p w:rsidR="00412F47" w:rsidRDefault="00412F47" w:rsidP="00BD26F5"/>
    <w:p w:rsidR="007C5F57" w:rsidRDefault="007C5F57" w:rsidP="00BD26F5"/>
    <w:p w:rsidR="007C5F57" w:rsidRDefault="007C5F57" w:rsidP="00BD26F5"/>
    <w:p w:rsidR="007C5F57" w:rsidRDefault="007C5F57" w:rsidP="00BD26F5"/>
    <w:p w:rsidR="007C5F57" w:rsidRDefault="007C5F57" w:rsidP="00BD26F5"/>
    <w:p w:rsidR="007C5F57" w:rsidRDefault="007C5F57" w:rsidP="00BD26F5"/>
    <w:p w:rsidR="007C5F57" w:rsidRDefault="007C5F57" w:rsidP="00BD26F5"/>
    <w:p w:rsidR="007C5F57" w:rsidRDefault="007C5F57" w:rsidP="00BD26F5"/>
    <w:p w:rsidR="007C5F57" w:rsidRDefault="007C5F57" w:rsidP="00BD26F5"/>
    <w:p w:rsidR="007C5F57" w:rsidRDefault="007C5F57" w:rsidP="00BD26F5"/>
    <w:p w:rsidR="007C5F57" w:rsidRDefault="007C5F57" w:rsidP="00BD26F5"/>
    <w:p w:rsidR="007C5F57" w:rsidRDefault="007C5F57" w:rsidP="00BD26F5"/>
    <w:p w:rsidR="007C5F57" w:rsidRDefault="007C5F57" w:rsidP="00BD26F5"/>
    <w:p w:rsidR="007C5F57" w:rsidRDefault="007C5F57" w:rsidP="00BD26F5"/>
    <w:p w:rsidR="00FD483C" w:rsidRDefault="00FD483C" w:rsidP="00BD26F5"/>
    <w:p w:rsidR="00FD483C" w:rsidRDefault="00FD483C" w:rsidP="00BD26F5"/>
    <w:p w:rsidR="00FD483C" w:rsidRDefault="00FD483C" w:rsidP="00BD26F5"/>
    <w:p w:rsidR="00FD483C" w:rsidRDefault="00FD483C" w:rsidP="00BD26F5"/>
    <w:p w:rsidR="00FD483C" w:rsidRDefault="00FD483C" w:rsidP="00BD26F5"/>
    <w:p w:rsidR="00157718" w:rsidRDefault="00157718" w:rsidP="00BD26F5"/>
    <w:p w:rsidR="00157718" w:rsidRDefault="00157718" w:rsidP="00BD26F5"/>
    <w:p w:rsidR="00157718" w:rsidRDefault="00157718" w:rsidP="00BD26F5"/>
    <w:p w:rsidR="00FD483C" w:rsidRDefault="00FD483C" w:rsidP="00BD26F5"/>
    <w:p w:rsidR="00F83077" w:rsidRDefault="008F6BF7" w:rsidP="00CA0661">
      <w:pPr>
        <w:tabs>
          <w:tab w:val="left" w:pos="1215"/>
        </w:tabs>
        <w:jc w:val="center"/>
        <w:rPr>
          <w:b/>
          <w:u w:val="single"/>
        </w:rPr>
      </w:pPr>
      <w:r w:rsidRPr="007C5F57">
        <w:rPr>
          <w:b/>
          <w:u w:val="single"/>
        </w:rPr>
        <w:lastRenderedPageBreak/>
        <w:t>ÍNDICE DE FIGURAS</w:t>
      </w:r>
    </w:p>
    <w:p w:rsidR="00E72C0E" w:rsidRPr="007C5F57" w:rsidRDefault="00E72C0E" w:rsidP="00CA0661">
      <w:pPr>
        <w:tabs>
          <w:tab w:val="left" w:pos="1215"/>
        </w:tabs>
        <w:jc w:val="center"/>
        <w:rPr>
          <w:b/>
          <w:u w:val="single"/>
        </w:rPr>
      </w:pPr>
    </w:p>
    <w:p w:rsidR="008C72E0" w:rsidRDefault="008C72E0" w:rsidP="008F6BF7">
      <w:pPr>
        <w:jc w:val="center"/>
        <w:rPr>
          <w:b/>
        </w:rPr>
      </w:pPr>
      <w:r w:rsidRPr="007C5F57">
        <w:rPr>
          <w:b/>
        </w:rPr>
        <w:t>CAPÍTULO II: MARCO TEÓRICO</w:t>
      </w:r>
    </w:p>
    <w:p w:rsidR="00E72C0E" w:rsidRPr="007C5F57" w:rsidRDefault="00E72C0E" w:rsidP="008F6BF7">
      <w:pPr>
        <w:jc w:val="center"/>
        <w:rPr>
          <w:b/>
        </w:rPr>
      </w:pPr>
    </w:p>
    <w:p w:rsidR="00FD483C" w:rsidRPr="00FD483C" w:rsidRDefault="008C72E0">
      <w:pPr>
        <w:pStyle w:val="Tabladeilustraciones"/>
        <w:tabs>
          <w:tab w:val="right" w:leader="dot" w:pos="9016"/>
        </w:tabs>
        <w:rPr>
          <w:rFonts w:asciiTheme="minorHAnsi" w:eastAsiaTheme="minorEastAsia" w:hAnsiTheme="minorHAnsi" w:cstheme="minorBidi"/>
          <w:noProof/>
          <w:sz w:val="22"/>
          <w:szCs w:val="22"/>
        </w:rPr>
      </w:pPr>
      <w:r w:rsidRPr="00FD483C">
        <w:fldChar w:fldCharType="begin"/>
      </w:r>
      <w:r w:rsidRPr="00FD483C">
        <w:instrText xml:space="preserve"> TOC \h \z \c "Figura N°2." </w:instrText>
      </w:r>
      <w:r w:rsidRPr="00FD483C">
        <w:fldChar w:fldCharType="separate"/>
      </w:r>
      <w:hyperlink w:anchor="_Toc10107709" w:history="1">
        <w:r w:rsidR="00FD483C" w:rsidRPr="00FD483C">
          <w:rPr>
            <w:rStyle w:val="Hipervnculo"/>
            <w:rFonts w:eastAsiaTheme="majorEastAsia"/>
            <w:noProof/>
          </w:rPr>
          <w:t>Figura N°2.1: Mapa de Zonificación Sísmica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_Toc10107709 \h </w:instrText>
        </w:r>
        <w:r w:rsidR="00FD483C" w:rsidRPr="00FD483C">
          <w:rPr>
            <w:noProof/>
            <w:webHidden/>
          </w:rPr>
        </w:r>
        <w:r w:rsidR="00FD483C" w:rsidRPr="00FD483C">
          <w:rPr>
            <w:noProof/>
            <w:webHidden/>
          </w:rPr>
          <w:fldChar w:fldCharType="separate"/>
        </w:r>
        <w:r w:rsidR="00FD483C" w:rsidRPr="00FD483C">
          <w:rPr>
            <w:noProof/>
            <w:webHidden/>
          </w:rPr>
          <w:t>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0" w:history="1">
        <w:r w:rsidR="00FD483C" w:rsidRPr="00FD483C">
          <w:rPr>
            <w:rStyle w:val="Hipervnculo"/>
            <w:rFonts w:eastAsiaTheme="majorEastAsia"/>
            <w:noProof/>
          </w:rPr>
          <w:t>Figura N°2.2: Representación del Pushover y de la Curva de Capacidad</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_Toc10107710 \h </w:instrText>
        </w:r>
        <w:r w:rsidR="00FD483C" w:rsidRPr="00FD483C">
          <w:rPr>
            <w:noProof/>
            <w:webHidden/>
          </w:rPr>
        </w:r>
        <w:r w:rsidR="00FD483C" w:rsidRPr="00FD483C">
          <w:rPr>
            <w:noProof/>
            <w:webHidden/>
          </w:rPr>
          <w:fldChar w:fldCharType="separate"/>
        </w:r>
        <w:r w:rsidR="00FD483C" w:rsidRPr="00FD483C">
          <w:rPr>
            <w:noProof/>
            <w:webHidden/>
          </w:rPr>
          <w:t>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1" w:history="1">
        <w:r w:rsidR="00FD483C" w:rsidRPr="00FD483C">
          <w:rPr>
            <w:rStyle w:val="Hipervnculo"/>
            <w:rFonts w:eastAsiaTheme="majorEastAsia"/>
            <w:noProof/>
          </w:rPr>
          <w:t>Figura N°2.3: Patrones de Distribución de Cargas Laterales.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_Toc10107711 \h </w:instrText>
        </w:r>
        <w:r w:rsidR="00FD483C" w:rsidRPr="00FD483C">
          <w:rPr>
            <w:noProof/>
            <w:webHidden/>
          </w:rPr>
        </w:r>
        <w:r w:rsidR="00FD483C" w:rsidRPr="00FD483C">
          <w:rPr>
            <w:noProof/>
            <w:webHidden/>
          </w:rPr>
          <w:fldChar w:fldCharType="separate"/>
        </w:r>
        <w:r w:rsidR="00FD483C" w:rsidRPr="00FD483C">
          <w:rPr>
            <w:noProof/>
            <w:webHidden/>
          </w:rPr>
          <w:t>11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2" w:history="1">
        <w:r w:rsidR="00FD483C" w:rsidRPr="00FD483C">
          <w:rPr>
            <w:rStyle w:val="Hipervnculo"/>
            <w:rFonts w:eastAsiaTheme="majorEastAsia"/>
            <w:noProof/>
          </w:rPr>
          <w:t>Figura N°2.4: Patrones de Desplazamientos y Nudo de Control en un Edificio.</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_Toc10107712 \h </w:instrText>
        </w:r>
        <w:r w:rsidR="00FD483C" w:rsidRPr="00FD483C">
          <w:rPr>
            <w:noProof/>
            <w:webHidden/>
          </w:rPr>
        </w:r>
        <w:r w:rsidR="00FD483C" w:rsidRPr="00FD483C">
          <w:rPr>
            <w:noProof/>
            <w:webHidden/>
          </w:rPr>
          <w:fldChar w:fldCharType="separate"/>
        </w:r>
        <w:r w:rsidR="00FD483C" w:rsidRPr="00FD483C">
          <w:rPr>
            <w:noProof/>
            <w:webHidden/>
          </w:rPr>
          <w:t>11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3" w:history="1">
        <w:r w:rsidR="00FD483C" w:rsidRPr="00FD483C">
          <w:rPr>
            <w:rStyle w:val="Hipervnculo"/>
            <w:rFonts w:eastAsiaTheme="majorEastAsia"/>
            <w:noProof/>
          </w:rPr>
          <w:t>Figura N°2.5: Transformación de curva de capacidad a espectro de capacidad</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_Toc10107713 \h </w:instrText>
        </w:r>
        <w:r w:rsidR="00FD483C" w:rsidRPr="00FD483C">
          <w:rPr>
            <w:noProof/>
            <w:webHidden/>
          </w:rPr>
        </w:r>
        <w:r w:rsidR="00FD483C" w:rsidRPr="00FD483C">
          <w:rPr>
            <w:noProof/>
            <w:webHidden/>
          </w:rPr>
          <w:fldChar w:fldCharType="separate"/>
        </w:r>
        <w:r w:rsidR="00FD483C" w:rsidRPr="00FD483C">
          <w:rPr>
            <w:noProof/>
            <w:webHidden/>
          </w:rPr>
          <w:t>12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4" w:history="1">
        <w:r w:rsidR="00FD483C" w:rsidRPr="00FD483C">
          <w:rPr>
            <w:rStyle w:val="Hipervnculo"/>
            <w:rFonts w:eastAsiaTheme="majorEastAsia"/>
            <w:noProof/>
          </w:rPr>
          <w:t>Figura N°2.6: Representación Bilineal de la curva de capacidad</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_Toc10107714 \h </w:instrText>
        </w:r>
        <w:r w:rsidR="00FD483C" w:rsidRPr="00FD483C">
          <w:rPr>
            <w:noProof/>
            <w:webHidden/>
          </w:rPr>
        </w:r>
        <w:r w:rsidR="00FD483C" w:rsidRPr="00FD483C">
          <w:rPr>
            <w:noProof/>
            <w:webHidden/>
          </w:rPr>
          <w:fldChar w:fldCharType="separate"/>
        </w:r>
        <w:r w:rsidR="00FD483C" w:rsidRPr="00FD483C">
          <w:rPr>
            <w:noProof/>
            <w:webHidden/>
          </w:rPr>
          <w:t>13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5" w:history="1">
        <w:r w:rsidR="00FD483C" w:rsidRPr="00FD483C">
          <w:rPr>
            <w:rStyle w:val="Hipervnculo"/>
            <w:rFonts w:eastAsiaTheme="majorEastAsia"/>
            <w:noProof/>
          </w:rPr>
          <w:t>Figura N°2.7: Representación Bilineal de la curva de capacidad</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_Toc10107715 \h </w:instrText>
        </w:r>
        <w:r w:rsidR="00FD483C" w:rsidRPr="00FD483C">
          <w:rPr>
            <w:noProof/>
            <w:webHidden/>
          </w:rPr>
        </w:r>
        <w:r w:rsidR="00FD483C" w:rsidRPr="00FD483C">
          <w:rPr>
            <w:noProof/>
            <w:webHidden/>
          </w:rPr>
          <w:fldChar w:fldCharType="separate"/>
        </w:r>
        <w:r w:rsidR="00FD483C" w:rsidRPr="00FD483C">
          <w:rPr>
            <w:noProof/>
            <w:webHidden/>
          </w:rPr>
          <w:t>14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6" w:history="1">
        <w:r w:rsidR="00FD483C" w:rsidRPr="00FD483C">
          <w:rPr>
            <w:rStyle w:val="Hipervnculo"/>
            <w:rFonts w:eastAsiaTheme="majorEastAsia"/>
            <w:noProof/>
          </w:rPr>
          <w:t>Figura N°2.8: Espectro de Respuesta Calculado.</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_Toc10107716 \h </w:instrText>
        </w:r>
        <w:r w:rsidR="00FD483C" w:rsidRPr="00FD483C">
          <w:rPr>
            <w:noProof/>
            <w:webHidden/>
          </w:rPr>
        </w:r>
        <w:r w:rsidR="00FD483C" w:rsidRPr="00FD483C">
          <w:rPr>
            <w:noProof/>
            <w:webHidden/>
          </w:rPr>
          <w:fldChar w:fldCharType="separate"/>
        </w:r>
        <w:r w:rsidR="00FD483C" w:rsidRPr="00FD483C">
          <w:rPr>
            <w:noProof/>
            <w:webHidden/>
          </w:rPr>
          <w:t>15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7" w:history="1">
        <w:r w:rsidR="00FD483C" w:rsidRPr="00FD483C">
          <w:rPr>
            <w:rStyle w:val="Hipervnculo"/>
            <w:rFonts w:eastAsiaTheme="majorEastAsia"/>
            <w:noProof/>
          </w:rPr>
          <w:t>Figura N°2.9: Niveles de Espectro sísmicos elásticos de aceleraciones.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_Toc10107717 \h </w:instrText>
        </w:r>
        <w:r w:rsidR="00FD483C" w:rsidRPr="00FD483C">
          <w:rPr>
            <w:noProof/>
            <w:webHidden/>
          </w:rPr>
        </w:r>
        <w:r w:rsidR="00FD483C" w:rsidRPr="00FD483C">
          <w:rPr>
            <w:noProof/>
            <w:webHidden/>
          </w:rPr>
          <w:fldChar w:fldCharType="separate"/>
        </w:r>
        <w:r w:rsidR="00FD483C" w:rsidRPr="00FD483C">
          <w:rPr>
            <w:noProof/>
            <w:webHidden/>
          </w:rPr>
          <w:t>16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8" w:history="1">
        <w:r w:rsidR="00FD483C" w:rsidRPr="00FD483C">
          <w:rPr>
            <w:rStyle w:val="Hipervnculo"/>
            <w:rFonts w:eastAsiaTheme="majorEastAsia"/>
            <w:noProof/>
          </w:rPr>
          <w:t>Figura N°2.10: Transformación de curva de capacidad a espectro de capacidad</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_Toc10107718 \h </w:instrText>
        </w:r>
        <w:r w:rsidR="00FD483C" w:rsidRPr="00FD483C">
          <w:rPr>
            <w:noProof/>
            <w:webHidden/>
          </w:rPr>
        </w:r>
        <w:r w:rsidR="00FD483C" w:rsidRPr="00FD483C">
          <w:rPr>
            <w:noProof/>
            <w:webHidden/>
          </w:rPr>
          <w:fldChar w:fldCharType="separate"/>
        </w:r>
        <w:r w:rsidR="00FD483C" w:rsidRPr="00FD483C">
          <w:rPr>
            <w:noProof/>
            <w:webHidden/>
          </w:rPr>
          <w:t>17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19" w:history="1">
        <w:r w:rsidR="00FD483C" w:rsidRPr="00FD483C">
          <w:rPr>
            <w:rStyle w:val="Hipervnculo"/>
            <w:rFonts w:eastAsiaTheme="majorEastAsia"/>
            <w:noProof/>
          </w:rPr>
          <w:t>Figura N°2.11: Intersección de los espectros en zona elástica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_Toc10107719 \h </w:instrText>
        </w:r>
        <w:r w:rsidR="00FD483C" w:rsidRPr="00FD483C">
          <w:rPr>
            <w:noProof/>
            <w:webHidden/>
          </w:rPr>
        </w:r>
        <w:r w:rsidR="00FD483C" w:rsidRPr="00FD483C">
          <w:rPr>
            <w:noProof/>
            <w:webHidden/>
          </w:rPr>
          <w:fldChar w:fldCharType="separate"/>
        </w:r>
        <w:r w:rsidR="00FD483C" w:rsidRPr="00FD483C">
          <w:rPr>
            <w:noProof/>
            <w:webHidden/>
          </w:rPr>
          <w:t>18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20" w:history="1">
        <w:r w:rsidR="00FD483C" w:rsidRPr="00FD483C">
          <w:rPr>
            <w:rStyle w:val="Hipervnculo"/>
            <w:rFonts w:eastAsiaTheme="majorEastAsia"/>
            <w:noProof/>
          </w:rPr>
          <w:t>Figura N°2.12: Intersección de los espectros en zona inelástica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_Toc10107720 \h </w:instrText>
        </w:r>
        <w:r w:rsidR="00FD483C" w:rsidRPr="00FD483C">
          <w:rPr>
            <w:noProof/>
            <w:webHidden/>
          </w:rPr>
        </w:r>
        <w:r w:rsidR="00FD483C" w:rsidRPr="00FD483C">
          <w:rPr>
            <w:noProof/>
            <w:webHidden/>
          </w:rPr>
          <w:fldChar w:fldCharType="separate"/>
        </w:r>
        <w:r w:rsidR="00FD483C" w:rsidRPr="00FD483C">
          <w:rPr>
            <w:noProof/>
            <w:webHidden/>
          </w:rPr>
          <w:t>19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21" w:history="1">
        <w:r w:rsidR="00FD483C" w:rsidRPr="00FD483C">
          <w:rPr>
            <w:rStyle w:val="Hipervnculo"/>
            <w:rFonts w:eastAsiaTheme="majorEastAsia"/>
            <w:noProof/>
          </w:rPr>
          <w:t>Figura N°2.13: Umbrales de Estado de Daño adoptados por la RISK-UE</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_Toc10107721 \h </w:instrText>
        </w:r>
        <w:r w:rsidR="00FD483C" w:rsidRPr="00FD483C">
          <w:rPr>
            <w:noProof/>
            <w:webHidden/>
          </w:rPr>
        </w:r>
        <w:r w:rsidR="00FD483C" w:rsidRPr="00FD483C">
          <w:rPr>
            <w:noProof/>
            <w:webHidden/>
          </w:rPr>
          <w:fldChar w:fldCharType="separate"/>
        </w:r>
        <w:r w:rsidR="00FD483C" w:rsidRPr="00FD483C">
          <w:rPr>
            <w:noProof/>
            <w:webHidden/>
          </w:rPr>
          <w:t>24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22" w:history="1">
        <w:r w:rsidR="00FD483C" w:rsidRPr="00FD483C">
          <w:rPr>
            <w:rStyle w:val="Hipervnculo"/>
            <w:rFonts w:eastAsiaTheme="majorEastAsia"/>
            <w:noProof/>
          </w:rPr>
          <w:t>Figura N°2.14: Proceso de estimación de los estados de daño de una estructura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_Toc10107722 \h </w:instrText>
        </w:r>
        <w:r w:rsidR="00FD483C" w:rsidRPr="00FD483C">
          <w:rPr>
            <w:noProof/>
            <w:webHidden/>
          </w:rPr>
        </w:r>
        <w:r w:rsidR="00FD483C" w:rsidRPr="00FD483C">
          <w:rPr>
            <w:noProof/>
            <w:webHidden/>
          </w:rPr>
          <w:fldChar w:fldCharType="separate"/>
        </w:r>
        <w:r w:rsidR="00FD483C" w:rsidRPr="00FD483C">
          <w:rPr>
            <w:noProof/>
            <w:webHidden/>
          </w:rPr>
          <w:t>26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23" w:history="1">
        <w:r w:rsidR="00FD483C" w:rsidRPr="00FD483C">
          <w:rPr>
            <w:rStyle w:val="Hipervnculo"/>
            <w:rFonts w:eastAsiaTheme="majorEastAsia"/>
            <w:noProof/>
          </w:rPr>
          <w:t>Figura N°2.15: Lectura de los Estados de Daño en las Curvas de Fragilidad</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_Toc10107723 \h </w:instrText>
        </w:r>
        <w:r w:rsidR="00FD483C" w:rsidRPr="00FD483C">
          <w:rPr>
            <w:noProof/>
            <w:webHidden/>
          </w:rPr>
        </w:r>
        <w:r w:rsidR="00FD483C" w:rsidRPr="00FD483C">
          <w:rPr>
            <w:noProof/>
            <w:webHidden/>
          </w:rPr>
          <w:fldChar w:fldCharType="separate"/>
        </w:r>
        <w:r w:rsidR="00FD483C" w:rsidRPr="00FD483C">
          <w:rPr>
            <w:noProof/>
            <w:webHidden/>
          </w:rPr>
          <w:t>28</w:t>
        </w:r>
        <w:r w:rsidR="00FD483C" w:rsidRPr="00FD483C">
          <w:rPr>
            <w:noProof/>
            <w:webHidden/>
          </w:rPr>
          <w:fldChar w:fldCharType="end"/>
        </w:r>
      </w:hyperlink>
    </w:p>
    <w:p w:rsidR="00FD483C" w:rsidRDefault="008C72E0" w:rsidP="00F76B62">
      <w:pPr>
        <w:jc w:val="center"/>
      </w:pPr>
      <w:r w:rsidRPr="00FD483C">
        <w:fldChar w:fldCharType="end"/>
      </w:r>
    </w:p>
    <w:p w:rsidR="008C72E0" w:rsidRDefault="008C72E0" w:rsidP="00F76B62">
      <w:pPr>
        <w:jc w:val="center"/>
        <w:rPr>
          <w:b/>
        </w:rPr>
      </w:pPr>
      <w:r w:rsidRPr="007C5F57">
        <w:rPr>
          <w:b/>
        </w:rPr>
        <w:t>CAPÍTULO IV: ANÁLISIS Y DISCUSIÓN DE RESULTADOS</w:t>
      </w:r>
    </w:p>
    <w:p w:rsidR="002E4CEF" w:rsidRPr="00FD483C" w:rsidRDefault="002E4CEF" w:rsidP="00F76B62">
      <w:pPr>
        <w:jc w:val="center"/>
        <w:rPr>
          <w:b/>
          <w:u w:val="single"/>
        </w:rPr>
      </w:pPr>
    </w:p>
    <w:p w:rsidR="00FD483C" w:rsidRPr="00FD483C" w:rsidRDefault="008C72E0">
      <w:pPr>
        <w:pStyle w:val="Tabladeilustraciones"/>
        <w:tabs>
          <w:tab w:val="right" w:leader="dot" w:pos="9016"/>
        </w:tabs>
        <w:rPr>
          <w:rFonts w:asciiTheme="minorHAnsi" w:eastAsiaTheme="minorEastAsia" w:hAnsiTheme="minorHAnsi" w:cstheme="minorBidi"/>
          <w:noProof/>
          <w:sz w:val="22"/>
          <w:szCs w:val="22"/>
        </w:rPr>
      </w:pPr>
      <w:r w:rsidRPr="00FD483C">
        <w:fldChar w:fldCharType="begin"/>
      </w:r>
      <w:r w:rsidRPr="00FD483C">
        <w:instrText xml:space="preserve"> TOC \h \z \c "Figura N°4." </w:instrText>
      </w:r>
      <w:r w:rsidRPr="00FD483C">
        <w:fldChar w:fldCharType="separate"/>
      </w:r>
      <w:hyperlink w:anchor="_Toc10107724" w:history="1">
        <w:r w:rsidR="00FD483C" w:rsidRPr="00FD483C">
          <w:rPr>
            <w:rStyle w:val="Hipervnculo"/>
            <w:rFonts w:eastAsiaTheme="majorEastAsia"/>
            <w:noProof/>
          </w:rPr>
          <w:t>Figura N°4.1: Vista del edificio de la I.E. N° 82088 La Huaylla en fase de construcción</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_Toc10107724 \h </w:instrText>
        </w:r>
        <w:r w:rsidR="00FD483C" w:rsidRPr="00FD483C">
          <w:rPr>
            <w:noProof/>
            <w:webHidden/>
          </w:rPr>
        </w:r>
        <w:r w:rsidR="00FD483C" w:rsidRPr="00FD483C">
          <w:rPr>
            <w:noProof/>
            <w:webHidden/>
          </w:rPr>
          <w:fldChar w:fldCharType="separate"/>
        </w:r>
        <w:r w:rsidR="00FD483C" w:rsidRPr="00FD483C">
          <w:rPr>
            <w:noProof/>
            <w:webHidden/>
          </w:rPr>
          <w:t>35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25" w:history="1">
        <w:r w:rsidR="00FD483C" w:rsidRPr="00FD483C">
          <w:rPr>
            <w:rStyle w:val="Hipervnculo"/>
            <w:rFonts w:eastAsiaTheme="majorEastAsia"/>
            <w:noProof/>
          </w:rPr>
          <w:t>Figura N°4.2: Armado de vigas y aligerado</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_Toc10107725 \h </w:instrText>
        </w:r>
        <w:r w:rsidR="00FD483C" w:rsidRPr="00FD483C">
          <w:rPr>
            <w:noProof/>
            <w:webHidden/>
          </w:rPr>
        </w:r>
        <w:r w:rsidR="00FD483C" w:rsidRPr="00FD483C">
          <w:rPr>
            <w:noProof/>
            <w:webHidden/>
          </w:rPr>
          <w:fldChar w:fldCharType="separate"/>
        </w:r>
        <w:r w:rsidR="00FD483C" w:rsidRPr="00FD483C">
          <w:rPr>
            <w:noProof/>
            <w:webHidden/>
          </w:rPr>
          <w:t>36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26" w:history="1">
        <w:r w:rsidR="00FD483C" w:rsidRPr="00FD483C">
          <w:rPr>
            <w:rStyle w:val="Hipervnculo"/>
            <w:rFonts w:eastAsiaTheme="majorEastAsia"/>
            <w:noProof/>
          </w:rPr>
          <w:t>Figura N°4.3: Armado de columnas del primer nivel</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_Toc10107726 \h </w:instrText>
        </w:r>
        <w:r w:rsidR="00FD483C" w:rsidRPr="00FD483C">
          <w:rPr>
            <w:noProof/>
            <w:webHidden/>
          </w:rPr>
        </w:r>
        <w:r w:rsidR="00FD483C" w:rsidRPr="00FD483C">
          <w:rPr>
            <w:noProof/>
            <w:webHidden/>
          </w:rPr>
          <w:fldChar w:fldCharType="separate"/>
        </w:r>
        <w:r w:rsidR="00FD483C" w:rsidRPr="00FD483C">
          <w:rPr>
            <w:noProof/>
            <w:webHidden/>
          </w:rPr>
          <w:t>36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27" w:history="1">
        <w:r w:rsidR="00FD483C" w:rsidRPr="00FD483C">
          <w:rPr>
            <w:rStyle w:val="Hipervnculo"/>
            <w:rFonts w:eastAsiaTheme="majorEastAsia"/>
            <w:noProof/>
          </w:rPr>
          <w:t>Figura N°4.4: Vista de general del Pabellón “A” de la I.E. N°82088 La Huaylla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_Toc10107727 \h </w:instrText>
        </w:r>
        <w:r w:rsidR="00FD483C" w:rsidRPr="00FD483C">
          <w:rPr>
            <w:noProof/>
            <w:webHidden/>
          </w:rPr>
        </w:r>
        <w:r w:rsidR="00FD483C" w:rsidRPr="00FD483C">
          <w:rPr>
            <w:noProof/>
            <w:webHidden/>
          </w:rPr>
          <w:fldChar w:fldCharType="separate"/>
        </w:r>
        <w:r w:rsidR="00FD483C" w:rsidRPr="00FD483C">
          <w:rPr>
            <w:noProof/>
            <w:webHidden/>
          </w:rPr>
          <w:t>37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28" w:history="1">
        <w:r w:rsidR="00FD483C" w:rsidRPr="00FD483C">
          <w:rPr>
            <w:rStyle w:val="Hipervnculo"/>
            <w:rFonts w:eastAsiaTheme="majorEastAsia"/>
            <w:noProof/>
          </w:rPr>
          <w:t>Figura N°4.5: Curvas Esfuerzo-Deformación: a) Concreto f’c=210 kg/cm2</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_Toc10107728 \h </w:instrText>
        </w:r>
        <w:r w:rsidR="00FD483C" w:rsidRPr="00FD483C">
          <w:rPr>
            <w:noProof/>
            <w:webHidden/>
          </w:rPr>
        </w:r>
        <w:r w:rsidR="00FD483C" w:rsidRPr="00FD483C">
          <w:rPr>
            <w:noProof/>
            <w:webHidden/>
          </w:rPr>
          <w:fldChar w:fldCharType="separate"/>
        </w:r>
        <w:r w:rsidR="00FD483C" w:rsidRPr="00FD483C">
          <w:rPr>
            <w:noProof/>
            <w:webHidden/>
          </w:rPr>
          <w:t>39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29" w:history="1">
        <w:r w:rsidR="00FD483C" w:rsidRPr="00FD483C">
          <w:rPr>
            <w:rStyle w:val="Hipervnculo"/>
            <w:rFonts w:eastAsiaTheme="majorEastAsia"/>
            <w:noProof/>
          </w:rPr>
          <w:t>Figura N°4.6: Curvas Esfuerzo-Deformación: Acero de refuerzo ASTM615 Gr 60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_Toc10107729 \h </w:instrText>
        </w:r>
        <w:r w:rsidR="00FD483C" w:rsidRPr="00FD483C">
          <w:rPr>
            <w:noProof/>
            <w:webHidden/>
          </w:rPr>
        </w:r>
        <w:r w:rsidR="00FD483C" w:rsidRPr="00FD483C">
          <w:rPr>
            <w:noProof/>
            <w:webHidden/>
          </w:rPr>
          <w:fldChar w:fldCharType="separate"/>
        </w:r>
        <w:r w:rsidR="00FD483C" w:rsidRPr="00FD483C">
          <w:rPr>
            <w:noProof/>
            <w:webHidden/>
          </w:rPr>
          <w:t>39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0" w:history="1">
        <w:r w:rsidR="00FD483C" w:rsidRPr="00FD483C">
          <w:rPr>
            <w:rStyle w:val="Hipervnculo"/>
            <w:rFonts w:eastAsiaTheme="majorEastAsia"/>
            <w:noProof/>
          </w:rPr>
          <w:t>Figura N°4.7: Detalle de la losa aligerada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_Toc10107730 \h </w:instrText>
        </w:r>
        <w:r w:rsidR="00FD483C" w:rsidRPr="00FD483C">
          <w:rPr>
            <w:noProof/>
            <w:webHidden/>
          </w:rPr>
        </w:r>
        <w:r w:rsidR="00FD483C" w:rsidRPr="00FD483C">
          <w:rPr>
            <w:noProof/>
            <w:webHidden/>
          </w:rPr>
          <w:fldChar w:fldCharType="separate"/>
        </w:r>
        <w:r w:rsidR="00FD483C" w:rsidRPr="00FD483C">
          <w:rPr>
            <w:noProof/>
            <w:webHidden/>
          </w:rPr>
          <w:t>40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1" w:history="1">
        <w:r w:rsidR="00FD483C" w:rsidRPr="00FD483C">
          <w:rPr>
            <w:rStyle w:val="Hipervnculo"/>
            <w:rFonts w:eastAsiaTheme="majorEastAsia"/>
            <w:noProof/>
          </w:rPr>
          <w:t>Figura N°4.8: Detalle de muro de mampostería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_Toc10107731 \h </w:instrText>
        </w:r>
        <w:r w:rsidR="00FD483C" w:rsidRPr="00FD483C">
          <w:rPr>
            <w:noProof/>
            <w:webHidden/>
          </w:rPr>
        </w:r>
        <w:r w:rsidR="00FD483C" w:rsidRPr="00FD483C">
          <w:rPr>
            <w:noProof/>
            <w:webHidden/>
          </w:rPr>
          <w:fldChar w:fldCharType="separate"/>
        </w:r>
        <w:r w:rsidR="00FD483C" w:rsidRPr="00FD483C">
          <w:rPr>
            <w:noProof/>
            <w:webHidden/>
          </w:rPr>
          <w:t>41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2" w:history="1">
        <w:r w:rsidR="00FD483C" w:rsidRPr="00FD483C">
          <w:rPr>
            <w:rStyle w:val="Hipervnculo"/>
            <w:rFonts w:eastAsiaTheme="majorEastAsia"/>
            <w:noProof/>
          </w:rPr>
          <w:t>Figura N°4.9: Detalle de piso terminado</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_Toc10107732 \h </w:instrText>
        </w:r>
        <w:r w:rsidR="00FD483C" w:rsidRPr="00FD483C">
          <w:rPr>
            <w:noProof/>
            <w:webHidden/>
          </w:rPr>
        </w:r>
        <w:r w:rsidR="00FD483C" w:rsidRPr="00FD483C">
          <w:rPr>
            <w:noProof/>
            <w:webHidden/>
          </w:rPr>
          <w:fldChar w:fldCharType="separate"/>
        </w:r>
        <w:r w:rsidR="00FD483C" w:rsidRPr="00FD483C">
          <w:rPr>
            <w:noProof/>
            <w:webHidden/>
          </w:rPr>
          <w:t>42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3" w:history="1">
        <w:r w:rsidR="00FD483C" w:rsidRPr="00FD483C">
          <w:rPr>
            <w:rStyle w:val="Hipervnculo"/>
            <w:rFonts w:eastAsiaTheme="majorEastAsia"/>
            <w:noProof/>
          </w:rPr>
          <w:t>Figura N°4.10: Idealización del daño en vigas.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_Toc10107733 \h </w:instrText>
        </w:r>
        <w:r w:rsidR="00FD483C" w:rsidRPr="00FD483C">
          <w:rPr>
            <w:noProof/>
            <w:webHidden/>
          </w:rPr>
        </w:r>
        <w:r w:rsidR="00FD483C" w:rsidRPr="00FD483C">
          <w:rPr>
            <w:noProof/>
            <w:webHidden/>
          </w:rPr>
          <w:fldChar w:fldCharType="separate"/>
        </w:r>
        <w:r w:rsidR="00FD483C" w:rsidRPr="00FD483C">
          <w:rPr>
            <w:noProof/>
            <w:webHidden/>
          </w:rPr>
          <w:t>44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4" w:history="1">
        <w:r w:rsidR="00FD483C" w:rsidRPr="00FD483C">
          <w:rPr>
            <w:rStyle w:val="Hipervnculo"/>
            <w:rFonts w:eastAsiaTheme="majorEastAsia"/>
            <w:noProof/>
          </w:rPr>
          <w:t>Figura N°4.11: Longitud plástica.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_Toc10107734 \h </w:instrText>
        </w:r>
        <w:r w:rsidR="00FD483C" w:rsidRPr="00FD483C">
          <w:rPr>
            <w:noProof/>
            <w:webHidden/>
          </w:rPr>
        </w:r>
        <w:r w:rsidR="00FD483C" w:rsidRPr="00FD483C">
          <w:rPr>
            <w:noProof/>
            <w:webHidden/>
          </w:rPr>
          <w:fldChar w:fldCharType="separate"/>
        </w:r>
        <w:r w:rsidR="00FD483C" w:rsidRPr="00FD483C">
          <w:rPr>
            <w:noProof/>
            <w:webHidden/>
          </w:rPr>
          <w:t>44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5" w:history="1">
        <w:r w:rsidR="00FD483C" w:rsidRPr="00FD483C">
          <w:rPr>
            <w:rStyle w:val="Hipervnculo"/>
            <w:rFonts w:eastAsiaTheme="majorEastAsia"/>
            <w:noProof/>
          </w:rPr>
          <w:t>Figura N°4.12: Obtención del Diagrama Momento - Giro.</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_Toc10107735 \h </w:instrText>
        </w:r>
        <w:r w:rsidR="00FD483C" w:rsidRPr="00FD483C">
          <w:rPr>
            <w:noProof/>
            <w:webHidden/>
          </w:rPr>
        </w:r>
        <w:r w:rsidR="00FD483C" w:rsidRPr="00FD483C">
          <w:rPr>
            <w:noProof/>
            <w:webHidden/>
          </w:rPr>
          <w:fldChar w:fldCharType="separate"/>
        </w:r>
        <w:r w:rsidR="00FD483C" w:rsidRPr="00FD483C">
          <w:rPr>
            <w:noProof/>
            <w:webHidden/>
          </w:rPr>
          <w:t>45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6" w:history="1">
        <w:r w:rsidR="00FD483C" w:rsidRPr="00FD483C">
          <w:rPr>
            <w:rStyle w:val="Hipervnculo"/>
            <w:rFonts w:eastAsiaTheme="majorEastAsia"/>
            <w:noProof/>
          </w:rPr>
          <w:t>Figura N°4.13: Sección de análisis CL1-1P dibujada en el Section Designer del SAP2000.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_Toc10107736 \h </w:instrText>
        </w:r>
        <w:r w:rsidR="00FD483C" w:rsidRPr="00FD483C">
          <w:rPr>
            <w:noProof/>
            <w:webHidden/>
          </w:rPr>
        </w:r>
        <w:r w:rsidR="00FD483C" w:rsidRPr="00FD483C">
          <w:rPr>
            <w:noProof/>
            <w:webHidden/>
          </w:rPr>
          <w:fldChar w:fldCharType="separate"/>
        </w:r>
        <w:r w:rsidR="00FD483C" w:rsidRPr="00FD483C">
          <w:rPr>
            <w:noProof/>
            <w:webHidden/>
          </w:rPr>
          <w:t>46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7" w:history="1">
        <w:r w:rsidR="00FD483C" w:rsidRPr="00FD483C">
          <w:rPr>
            <w:rStyle w:val="Hipervnculo"/>
            <w:rFonts w:eastAsiaTheme="majorEastAsia"/>
            <w:noProof/>
          </w:rPr>
          <w:t>Figura N°4.14: Diagrama Momento- Curvatura para CL1-1P generado por el SAP2000.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_Toc10107737 \h </w:instrText>
        </w:r>
        <w:r w:rsidR="00FD483C" w:rsidRPr="00FD483C">
          <w:rPr>
            <w:noProof/>
            <w:webHidden/>
          </w:rPr>
        </w:r>
        <w:r w:rsidR="00FD483C" w:rsidRPr="00FD483C">
          <w:rPr>
            <w:noProof/>
            <w:webHidden/>
          </w:rPr>
          <w:fldChar w:fldCharType="separate"/>
        </w:r>
        <w:r w:rsidR="00FD483C" w:rsidRPr="00FD483C">
          <w:rPr>
            <w:noProof/>
            <w:webHidden/>
          </w:rPr>
          <w:t>46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8" w:history="1">
        <w:r w:rsidR="00FD483C" w:rsidRPr="00FD483C">
          <w:rPr>
            <w:rStyle w:val="Hipervnculo"/>
            <w:rFonts w:eastAsiaTheme="majorEastAsia"/>
            <w:noProof/>
          </w:rPr>
          <w:t>Figura N°4.15: Idealización del Diagrama Momento- Giro</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_Toc10107738 \h </w:instrText>
        </w:r>
        <w:r w:rsidR="00FD483C" w:rsidRPr="00FD483C">
          <w:rPr>
            <w:noProof/>
            <w:webHidden/>
          </w:rPr>
        </w:r>
        <w:r w:rsidR="00FD483C" w:rsidRPr="00FD483C">
          <w:rPr>
            <w:noProof/>
            <w:webHidden/>
          </w:rPr>
          <w:fldChar w:fldCharType="separate"/>
        </w:r>
        <w:r w:rsidR="00FD483C" w:rsidRPr="00FD483C">
          <w:rPr>
            <w:noProof/>
            <w:webHidden/>
          </w:rPr>
          <w:t>47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39" w:history="1">
        <w:r w:rsidR="00FD483C" w:rsidRPr="00FD483C">
          <w:rPr>
            <w:rStyle w:val="Hipervnculo"/>
            <w:rFonts w:eastAsiaTheme="majorEastAsia"/>
            <w:noProof/>
          </w:rPr>
          <w:t>Figura N°4.16: Identificación de respuestas límites en una Columna.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_Toc10107739 \h </w:instrText>
        </w:r>
        <w:r w:rsidR="00FD483C" w:rsidRPr="00FD483C">
          <w:rPr>
            <w:noProof/>
            <w:webHidden/>
          </w:rPr>
        </w:r>
        <w:r w:rsidR="00FD483C" w:rsidRPr="00FD483C">
          <w:rPr>
            <w:noProof/>
            <w:webHidden/>
          </w:rPr>
          <w:fldChar w:fldCharType="separate"/>
        </w:r>
        <w:r w:rsidR="00FD483C" w:rsidRPr="00FD483C">
          <w:rPr>
            <w:noProof/>
            <w:webHidden/>
          </w:rPr>
          <w:t>47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0" w:history="1">
        <w:r w:rsidR="00FD483C" w:rsidRPr="00FD483C">
          <w:rPr>
            <w:rStyle w:val="Hipervnculo"/>
            <w:rFonts w:eastAsiaTheme="majorEastAsia"/>
            <w:noProof/>
          </w:rPr>
          <w:t>Figura N°4.17: Identificación de respuestas límites en una Viga.</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_Toc10107740 \h </w:instrText>
        </w:r>
        <w:r w:rsidR="00FD483C" w:rsidRPr="00FD483C">
          <w:rPr>
            <w:noProof/>
            <w:webHidden/>
          </w:rPr>
        </w:r>
        <w:r w:rsidR="00FD483C" w:rsidRPr="00FD483C">
          <w:rPr>
            <w:noProof/>
            <w:webHidden/>
          </w:rPr>
          <w:fldChar w:fldCharType="separate"/>
        </w:r>
        <w:r w:rsidR="00FD483C" w:rsidRPr="00FD483C">
          <w:rPr>
            <w:noProof/>
            <w:webHidden/>
          </w:rPr>
          <w:t>48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1" w:history="1">
        <w:r w:rsidR="00FD483C" w:rsidRPr="00FD483C">
          <w:rPr>
            <w:rStyle w:val="Hipervnculo"/>
            <w:rFonts w:eastAsiaTheme="majorEastAsia"/>
            <w:noProof/>
          </w:rPr>
          <w:t>Figura N°4.18: Modelación de vigas y columnas en edificios aporticados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_Toc10107741 \h </w:instrText>
        </w:r>
        <w:r w:rsidR="00FD483C" w:rsidRPr="00FD483C">
          <w:rPr>
            <w:noProof/>
            <w:webHidden/>
          </w:rPr>
        </w:r>
        <w:r w:rsidR="00FD483C" w:rsidRPr="00FD483C">
          <w:rPr>
            <w:noProof/>
            <w:webHidden/>
          </w:rPr>
          <w:fldChar w:fldCharType="separate"/>
        </w:r>
        <w:r w:rsidR="00FD483C" w:rsidRPr="00FD483C">
          <w:rPr>
            <w:noProof/>
            <w:webHidden/>
          </w:rPr>
          <w:t>48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2" w:history="1">
        <w:r w:rsidR="00FD483C" w:rsidRPr="00FD483C">
          <w:rPr>
            <w:rStyle w:val="Hipervnculo"/>
            <w:rFonts w:eastAsiaTheme="majorEastAsia"/>
            <w:noProof/>
          </w:rPr>
          <w:t>Figura N°4.19: Nomenclatura de Rótulas y Columnas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_Toc10107742 \h </w:instrText>
        </w:r>
        <w:r w:rsidR="00FD483C" w:rsidRPr="00FD483C">
          <w:rPr>
            <w:noProof/>
            <w:webHidden/>
          </w:rPr>
        </w:r>
        <w:r w:rsidR="00FD483C" w:rsidRPr="00FD483C">
          <w:rPr>
            <w:noProof/>
            <w:webHidden/>
          </w:rPr>
          <w:fldChar w:fldCharType="separate"/>
        </w:r>
        <w:r w:rsidR="00FD483C" w:rsidRPr="00FD483C">
          <w:rPr>
            <w:noProof/>
            <w:webHidden/>
          </w:rPr>
          <w:t>49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3" w:history="1">
        <w:r w:rsidR="00FD483C" w:rsidRPr="00FD483C">
          <w:rPr>
            <w:rStyle w:val="Hipervnculo"/>
            <w:rFonts w:eastAsiaTheme="majorEastAsia"/>
            <w:noProof/>
          </w:rPr>
          <w:t>Figura N°4.20: Distribución de articulaciones en los pórticos A, D</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_Toc10107743 \h </w:instrText>
        </w:r>
        <w:r w:rsidR="00FD483C" w:rsidRPr="00FD483C">
          <w:rPr>
            <w:noProof/>
            <w:webHidden/>
          </w:rPr>
        </w:r>
        <w:r w:rsidR="00FD483C" w:rsidRPr="00FD483C">
          <w:rPr>
            <w:noProof/>
            <w:webHidden/>
          </w:rPr>
          <w:fldChar w:fldCharType="separate"/>
        </w:r>
        <w:r w:rsidR="00FD483C" w:rsidRPr="00FD483C">
          <w:rPr>
            <w:noProof/>
            <w:webHidden/>
          </w:rPr>
          <w:t>50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4" w:history="1">
        <w:r w:rsidR="00FD483C" w:rsidRPr="00FD483C">
          <w:rPr>
            <w:rStyle w:val="Hipervnculo"/>
            <w:rFonts w:eastAsiaTheme="majorEastAsia"/>
            <w:noProof/>
          </w:rPr>
          <w:t>Figura N°4.21: Distribución de articulaciones en los ejes C, J</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_Toc10107744 \h </w:instrText>
        </w:r>
        <w:r w:rsidR="00FD483C" w:rsidRPr="00FD483C">
          <w:rPr>
            <w:noProof/>
            <w:webHidden/>
          </w:rPr>
        </w:r>
        <w:r w:rsidR="00FD483C" w:rsidRPr="00FD483C">
          <w:rPr>
            <w:noProof/>
            <w:webHidden/>
          </w:rPr>
          <w:fldChar w:fldCharType="separate"/>
        </w:r>
        <w:r w:rsidR="00FD483C" w:rsidRPr="00FD483C">
          <w:rPr>
            <w:noProof/>
            <w:webHidden/>
          </w:rPr>
          <w:t>50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5" w:history="1">
        <w:r w:rsidR="00FD483C" w:rsidRPr="00FD483C">
          <w:rPr>
            <w:rStyle w:val="Hipervnculo"/>
            <w:rFonts w:eastAsiaTheme="majorEastAsia"/>
            <w:noProof/>
          </w:rPr>
          <w:t>Figura N°4.22: Distribución de articulaciones en los ejes F, H</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_Toc10107745 \h </w:instrText>
        </w:r>
        <w:r w:rsidR="00FD483C" w:rsidRPr="00FD483C">
          <w:rPr>
            <w:noProof/>
            <w:webHidden/>
          </w:rPr>
        </w:r>
        <w:r w:rsidR="00FD483C" w:rsidRPr="00FD483C">
          <w:rPr>
            <w:noProof/>
            <w:webHidden/>
          </w:rPr>
          <w:fldChar w:fldCharType="separate"/>
        </w:r>
        <w:r w:rsidR="00FD483C" w:rsidRPr="00FD483C">
          <w:rPr>
            <w:noProof/>
            <w:webHidden/>
          </w:rPr>
          <w:t>51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6" w:history="1">
        <w:r w:rsidR="00FD483C" w:rsidRPr="00FD483C">
          <w:rPr>
            <w:rStyle w:val="Hipervnculo"/>
            <w:rFonts w:eastAsiaTheme="majorEastAsia"/>
            <w:noProof/>
          </w:rPr>
          <w:t>Figura N°4.23: Distribución de articulaciones en los ejes B, E, G, I</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_Toc10107746 \h </w:instrText>
        </w:r>
        <w:r w:rsidR="00FD483C" w:rsidRPr="00FD483C">
          <w:rPr>
            <w:noProof/>
            <w:webHidden/>
          </w:rPr>
        </w:r>
        <w:r w:rsidR="00FD483C" w:rsidRPr="00FD483C">
          <w:rPr>
            <w:noProof/>
            <w:webHidden/>
          </w:rPr>
          <w:fldChar w:fldCharType="separate"/>
        </w:r>
        <w:r w:rsidR="00FD483C" w:rsidRPr="00FD483C">
          <w:rPr>
            <w:noProof/>
            <w:webHidden/>
          </w:rPr>
          <w:t>51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7" w:history="1">
        <w:r w:rsidR="00FD483C" w:rsidRPr="00FD483C">
          <w:rPr>
            <w:rStyle w:val="Hipervnculo"/>
            <w:rFonts w:eastAsiaTheme="majorEastAsia"/>
            <w:noProof/>
          </w:rPr>
          <w:t>Figura N°4.24: Diagrama Momento-Giro de la rótula en columna CL1-1P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_Toc10107747 \h </w:instrText>
        </w:r>
        <w:r w:rsidR="00FD483C" w:rsidRPr="00FD483C">
          <w:rPr>
            <w:noProof/>
            <w:webHidden/>
          </w:rPr>
        </w:r>
        <w:r w:rsidR="00FD483C" w:rsidRPr="00FD483C">
          <w:rPr>
            <w:noProof/>
            <w:webHidden/>
          </w:rPr>
          <w:fldChar w:fldCharType="separate"/>
        </w:r>
        <w:r w:rsidR="00FD483C" w:rsidRPr="00FD483C">
          <w:rPr>
            <w:noProof/>
            <w:webHidden/>
          </w:rPr>
          <w:t>52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8" w:history="1">
        <w:r w:rsidR="00FD483C" w:rsidRPr="00FD483C">
          <w:rPr>
            <w:rStyle w:val="Hipervnculo"/>
            <w:rFonts w:eastAsiaTheme="majorEastAsia"/>
            <w:noProof/>
          </w:rPr>
          <w:t>Figura N°4.25: Diagrama Momento-Giro de la rótula en columna CL2-1P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_Toc10107748 \h </w:instrText>
        </w:r>
        <w:r w:rsidR="00FD483C" w:rsidRPr="00FD483C">
          <w:rPr>
            <w:noProof/>
            <w:webHidden/>
          </w:rPr>
        </w:r>
        <w:r w:rsidR="00FD483C" w:rsidRPr="00FD483C">
          <w:rPr>
            <w:noProof/>
            <w:webHidden/>
          </w:rPr>
          <w:fldChar w:fldCharType="separate"/>
        </w:r>
        <w:r w:rsidR="00FD483C" w:rsidRPr="00FD483C">
          <w:rPr>
            <w:noProof/>
            <w:webHidden/>
          </w:rPr>
          <w:t>53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49" w:history="1">
        <w:r w:rsidR="00FD483C" w:rsidRPr="00FD483C">
          <w:rPr>
            <w:rStyle w:val="Hipervnculo"/>
            <w:rFonts w:eastAsiaTheme="majorEastAsia"/>
            <w:noProof/>
          </w:rPr>
          <w:t>Figura N°4.26: Diagrama Momento-Giro de la rótula en columna CL3-1P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_Toc10107749 \h </w:instrText>
        </w:r>
        <w:r w:rsidR="00FD483C" w:rsidRPr="00FD483C">
          <w:rPr>
            <w:noProof/>
            <w:webHidden/>
          </w:rPr>
        </w:r>
        <w:r w:rsidR="00FD483C" w:rsidRPr="00FD483C">
          <w:rPr>
            <w:noProof/>
            <w:webHidden/>
          </w:rPr>
          <w:fldChar w:fldCharType="separate"/>
        </w:r>
        <w:r w:rsidR="00FD483C" w:rsidRPr="00FD483C">
          <w:rPr>
            <w:noProof/>
            <w:webHidden/>
          </w:rPr>
          <w:t>54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0" w:history="1">
        <w:r w:rsidR="00FD483C" w:rsidRPr="00FD483C">
          <w:rPr>
            <w:rStyle w:val="Hipervnculo"/>
            <w:rFonts w:eastAsiaTheme="majorEastAsia"/>
            <w:noProof/>
          </w:rPr>
          <w:t>Figura N°4.27: Diagrama Momento-Giro de la rótula en columna CL4-1P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_Toc10107750 \h </w:instrText>
        </w:r>
        <w:r w:rsidR="00FD483C" w:rsidRPr="00FD483C">
          <w:rPr>
            <w:noProof/>
            <w:webHidden/>
          </w:rPr>
        </w:r>
        <w:r w:rsidR="00FD483C" w:rsidRPr="00FD483C">
          <w:rPr>
            <w:noProof/>
            <w:webHidden/>
          </w:rPr>
          <w:fldChar w:fldCharType="separate"/>
        </w:r>
        <w:r w:rsidR="00FD483C" w:rsidRPr="00FD483C">
          <w:rPr>
            <w:noProof/>
            <w:webHidden/>
          </w:rPr>
          <w:t>55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1" w:history="1">
        <w:r w:rsidR="00FD483C" w:rsidRPr="00FD483C">
          <w:rPr>
            <w:rStyle w:val="Hipervnculo"/>
            <w:rFonts w:eastAsiaTheme="majorEastAsia"/>
            <w:noProof/>
          </w:rPr>
          <w:t>Figura N°4.28: Diagrama Momento-Giro de la rótula en columna CT1-1P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_Toc10107751 \h </w:instrText>
        </w:r>
        <w:r w:rsidR="00FD483C" w:rsidRPr="00FD483C">
          <w:rPr>
            <w:noProof/>
            <w:webHidden/>
          </w:rPr>
        </w:r>
        <w:r w:rsidR="00FD483C" w:rsidRPr="00FD483C">
          <w:rPr>
            <w:noProof/>
            <w:webHidden/>
          </w:rPr>
          <w:fldChar w:fldCharType="separate"/>
        </w:r>
        <w:r w:rsidR="00FD483C" w:rsidRPr="00FD483C">
          <w:rPr>
            <w:noProof/>
            <w:webHidden/>
          </w:rPr>
          <w:t>56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2" w:history="1">
        <w:r w:rsidR="00FD483C" w:rsidRPr="00FD483C">
          <w:rPr>
            <w:rStyle w:val="Hipervnculo"/>
            <w:rFonts w:eastAsiaTheme="majorEastAsia"/>
            <w:noProof/>
          </w:rPr>
          <w:t>Figura N°4.29: Diagrama Momento-Giro de la rótula en columna CT2-1P para 0°</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_Toc10107752 \h </w:instrText>
        </w:r>
        <w:r w:rsidR="00FD483C" w:rsidRPr="00FD483C">
          <w:rPr>
            <w:noProof/>
            <w:webHidden/>
          </w:rPr>
        </w:r>
        <w:r w:rsidR="00FD483C" w:rsidRPr="00FD483C">
          <w:rPr>
            <w:noProof/>
            <w:webHidden/>
          </w:rPr>
          <w:fldChar w:fldCharType="separate"/>
        </w:r>
        <w:r w:rsidR="00FD483C" w:rsidRPr="00FD483C">
          <w:rPr>
            <w:noProof/>
            <w:webHidden/>
          </w:rPr>
          <w:t>57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3" w:history="1">
        <w:r w:rsidR="00FD483C" w:rsidRPr="00FD483C">
          <w:rPr>
            <w:rStyle w:val="Hipervnculo"/>
            <w:rFonts w:eastAsiaTheme="majorEastAsia"/>
            <w:noProof/>
          </w:rPr>
          <w:t>Figura N°4.30: Distribución de articulaciones en vigas B, E, G, I</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_Toc10107753 \h </w:instrText>
        </w:r>
        <w:r w:rsidR="00FD483C" w:rsidRPr="00FD483C">
          <w:rPr>
            <w:noProof/>
            <w:webHidden/>
          </w:rPr>
        </w:r>
        <w:r w:rsidR="00FD483C" w:rsidRPr="00FD483C">
          <w:rPr>
            <w:noProof/>
            <w:webHidden/>
          </w:rPr>
          <w:fldChar w:fldCharType="separate"/>
        </w:r>
        <w:r w:rsidR="00FD483C" w:rsidRPr="00FD483C">
          <w:rPr>
            <w:noProof/>
            <w:webHidden/>
          </w:rPr>
          <w:t>58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4" w:history="1">
        <w:r w:rsidR="00FD483C" w:rsidRPr="00FD483C">
          <w:rPr>
            <w:rStyle w:val="Hipervnculo"/>
            <w:rFonts w:eastAsiaTheme="majorEastAsia"/>
            <w:noProof/>
          </w:rPr>
          <w:t>Figura N°4.31: Distribución de articulaciones en los pórticos A, C, D, F, H, J</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_Toc10107754 \h </w:instrText>
        </w:r>
        <w:r w:rsidR="00FD483C" w:rsidRPr="00FD483C">
          <w:rPr>
            <w:noProof/>
            <w:webHidden/>
          </w:rPr>
        </w:r>
        <w:r w:rsidR="00FD483C" w:rsidRPr="00FD483C">
          <w:rPr>
            <w:noProof/>
            <w:webHidden/>
          </w:rPr>
          <w:fldChar w:fldCharType="separate"/>
        </w:r>
        <w:r w:rsidR="00FD483C" w:rsidRPr="00FD483C">
          <w:rPr>
            <w:noProof/>
            <w:webHidden/>
          </w:rPr>
          <w:t>58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5" w:history="1">
        <w:r w:rsidR="00FD483C" w:rsidRPr="00FD483C">
          <w:rPr>
            <w:rStyle w:val="Hipervnculo"/>
            <w:rFonts w:eastAsiaTheme="majorEastAsia"/>
            <w:noProof/>
          </w:rPr>
          <w:t>Figura N°4.32: Diagrama Momento-Giro de la rótula en la Viga VP1-1P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_Toc10107755 \h </w:instrText>
        </w:r>
        <w:r w:rsidR="00FD483C" w:rsidRPr="00FD483C">
          <w:rPr>
            <w:noProof/>
            <w:webHidden/>
          </w:rPr>
        </w:r>
        <w:r w:rsidR="00FD483C" w:rsidRPr="00FD483C">
          <w:rPr>
            <w:noProof/>
            <w:webHidden/>
          </w:rPr>
          <w:fldChar w:fldCharType="separate"/>
        </w:r>
        <w:r w:rsidR="00FD483C" w:rsidRPr="00FD483C">
          <w:rPr>
            <w:noProof/>
            <w:webHidden/>
          </w:rPr>
          <w:t>59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6" w:history="1">
        <w:r w:rsidR="00FD483C" w:rsidRPr="00FD483C">
          <w:rPr>
            <w:rStyle w:val="Hipervnculo"/>
            <w:rFonts w:eastAsiaTheme="majorEastAsia"/>
            <w:noProof/>
          </w:rPr>
          <w:t>Figura N°4.33: Diagrama Momento-Giro de la rótula en la Viga VP2-1P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_Toc10107756 \h </w:instrText>
        </w:r>
        <w:r w:rsidR="00FD483C" w:rsidRPr="00FD483C">
          <w:rPr>
            <w:noProof/>
            <w:webHidden/>
          </w:rPr>
        </w:r>
        <w:r w:rsidR="00FD483C" w:rsidRPr="00FD483C">
          <w:rPr>
            <w:noProof/>
            <w:webHidden/>
          </w:rPr>
          <w:fldChar w:fldCharType="separate"/>
        </w:r>
        <w:r w:rsidR="00FD483C" w:rsidRPr="00FD483C">
          <w:rPr>
            <w:noProof/>
            <w:webHidden/>
          </w:rPr>
          <w:t>60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7" w:history="1">
        <w:r w:rsidR="00FD483C" w:rsidRPr="00FD483C">
          <w:rPr>
            <w:rStyle w:val="Hipervnculo"/>
            <w:rFonts w:eastAsiaTheme="majorEastAsia"/>
            <w:noProof/>
          </w:rPr>
          <w:t>Figura N°4.34: Diagrama Momento-Giro de la rótula en la Viga VP1-2P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_Toc10107757 \h </w:instrText>
        </w:r>
        <w:r w:rsidR="00FD483C" w:rsidRPr="00FD483C">
          <w:rPr>
            <w:noProof/>
            <w:webHidden/>
          </w:rPr>
        </w:r>
        <w:r w:rsidR="00FD483C" w:rsidRPr="00FD483C">
          <w:rPr>
            <w:noProof/>
            <w:webHidden/>
          </w:rPr>
          <w:fldChar w:fldCharType="separate"/>
        </w:r>
        <w:r w:rsidR="00FD483C" w:rsidRPr="00FD483C">
          <w:rPr>
            <w:noProof/>
            <w:webHidden/>
          </w:rPr>
          <w:t>61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8" w:history="1">
        <w:r w:rsidR="00FD483C" w:rsidRPr="00FD483C">
          <w:rPr>
            <w:rStyle w:val="Hipervnculo"/>
            <w:rFonts w:eastAsiaTheme="majorEastAsia"/>
            <w:noProof/>
          </w:rPr>
          <w:t>Figura N°4.35: Distribución de articulaciones en los pórticos 1 y 3 del primer nivel</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_Toc10107758 \h </w:instrText>
        </w:r>
        <w:r w:rsidR="00FD483C" w:rsidRPr="00FD483C">
          <w:rPr>
            <w:noProof/>
            <w:webHidden/>
          </w:rPr>
        </w:r>
        <w:r w:rsidR="00FD483C" w:rsidRPr="00FD483C">
          <w:rPr>
            <w:noProof/>
            <w:webHidden/>
          </w:rPr>
          <w:fldChar w:fldCharType="separate"/>
        </w:r>
        <w:r w:rsidR="00FD483C" w:rsidRPr="00FD483C">
          <w:rPr>
            <w:noProof/>
            <w:webHidden/>
          </w:rPr>
          <w:t>62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59" w:history="1">
        <w:r w:rsidR="00FD483C" w:rsidRPr="00FD483C">
          <w:rPr>
            <w:rStyle w:val="Hipervnculo"/>
            <w:rFonts w:eastAsiaTheme="majorEastAsia"/>
            <w:noProof/>
          </w:rPr>
          <w:t>Figura N°4.36: Distribución de articulaciones en los pórticos 1 y 3 del segundo nivel</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_Toc10107759 \h </w:instrText>
        </w:r>
        <w:r w:rsidR="00FD483C" w:rsidRPr="00FD483C">
          <w:rPr>
            <w:noProof/>
            <w:webHidden/>
          </w:rPr>
        </w:r>
        <w:r w:rsidR="00FD483C" w:rsidRPr="00FD483C">
          <w:rPr>
            <w:noProof/>
            <w:webHidden/>
          </w:rPr>
          <w:fldChar w:fldCharType="separate"/>
        </w:r>
        <w:r w:rsidR="00FD483C" w:rsidRPr="00FD483C">
          <w:rPr>
            <w:noProof/>
            <w:webHidden/>
          </w:rPr>
          <w:t>62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0" w:history="1">
        <w:r w:rsidR="00FD483C" w:rsidRPr="00FD483C">
          <w:rPr>
            <w:rStyle w:val="Hipervnculo"/>
            <w:rFonts w:eastAsiaTheme="majorEastAsia"/>
            <w:noProof/>
          </w:rPr>
          <w:t>Figura N°4.37: Distribución de articulaciones en el pórtico 2 del segundo nivel</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_Toc10107760 \h </w:instrText>
        </w:r>
        <w:r w:rsidR="00FD483C" w:rsidRPr="00FD483C">
          <w:rPr>
            <w:noProof/>
            <w:webHidden/>
          </w:rPr>
        </w:r>
        <w:r w:rsidR="00FD483C" w:rsidRPr="00FD483C">
          <w:rPr>
            <w:noProof/>
            <w:webHidden/>
          </w:rPr>
          <w:fldChar w:fldCharType="separate"/>
        </w:r>
        <w:r w:rsidR="00FD483C" w:rsidRPr="00FD483C">
          <w:rPr>
            <w:noProof/>
            <w:webHidden/>
          </w:rPr>
          <w:t>62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1" w:history="1">
        <w:r w:rsidR="00FD483C" w:rsidRPr="00FD483C">
          <w:rPr>
            <w:rStyle w:val="Hipervnculo"/>
            <w:rFonts w:eastAsiaTheme="majorEastAsia"/>
            <w:noProof/>
          </w:rPr>
          <w:t>Figura N°4.38: Diagrama Momento-Giro de la rótula en la Viga VS1-1P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_Toc10107761 \h </w:instrText>
        </w:r>
        <w:r w:rsidR="00FD483C" w:rsidRPr="00FD483C">
          <w:rPr>
            <w:noProof/>
            <w:webHidden/>
          </w:rPr>
        </w:r>
        <w:r w:rsidR="00FD483C" w:rsidRPr="00FD483C">
          <w:rPr>
            <w:noProof/>
            <w:webHidden/>
          </w:rPr>
          <w:fldChar w:fldCharType="separate"/>
        </w:r>
        <w:r w:rsidR="00FD483C" w:rsidRPr="00FD483C">
          <w:rPr>
            <w:noProof/>
            <w:webHidden/>
          </w:rPr>
          <w:t>63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2" w:history="1">
        <w:r w:rsidR="00FD483C" w:rsidRPr="00FD483C">
          <w:rPr>
            <w:rStyle w:val="Hipervnculo"/>
            <w:rFonts w:eastAsiaTheme="majorEastAsia"/>
            <w:noProof/>
          </w:rPr>
          <w:t>Figura N°4.39: Diagrama Momento-Giro de la rótula en la Viga VS1-2P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_Toc10107762 \h </w:instrText>
        </w:r>
        <w:r w:rsidR="00FD483C" w:rsidRPr="00FD483C">
          <w:rPr>
            <w:noProof/>
            <w:webHidden/>
          </w:rPr>
        </w:r>
        <w:r w:rsidR="00FD483C" w:rsidRPr="00FD483C">
          <w:rPr>
            <w:noProof/>
            <w:webHidden/>
          </w:rPr>
          <w:fldChar w:fldCharType="separate"/>
        </w:r>
        <w:r w:rsidR="00FD483C" w:rsidRPr="00FD483C">
          <w:rPr>
            <w:noProof/>
            <w:webHidden/>
          </w:rPr>
          <w:t>64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3" w:history="1">
        <w:r w:rsidR="00FD483C" w:rsidRPr="00FD483C">
          <w:rPr>
            <w:rStyle w:val="Hipervnculo"/>
            <w:rFonts w:eastAsiaTheme="majorEastAsia"/>
            <w:noProof/>
          </w:rPr>
          <w:t>Figura N°4.40: Diagrama Momento-Giro de la rótula en la Viga VS2-2P</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_Toc10107763 \h </w:instrText>
        </w:r>
        <w:r w:rsidR="00FD483C" w:rsidRPr="00FD483C">
          <w:rPr>
            <w:noProof/>
            <w:webHidden/>
          </w:rPr>
        </w:r>
        <w:r w:rsidR="00FD483C" w:rsidRPr="00FD483C">
          <w:rPr>
            <w:noProof/>
            <w:webHidden/>
          </w:rPr>
          <w:fldChar w:fldCharType="separate"/>
        </w:r>
        <w:r w:rsidR="00FD483C" w:rsidRPr="00FD483C">
          <w:rPr>
            <w:noProof/>
            <w:webHidden/>
          </w:rPr>
          <w:t>65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4" w:history="1">
        <w:r w:rsidR="00FD483C" w:rsidRPr="00FD483C">
          <w:rPr>
            <w:rStyle w:val="Hipervnculo"/>
            <w:rFonts w:eastAsiaTheme="majorEastAsia"/>
            <w:noProof/>
          </w:rPr>
          <w:t>Figura N°4.41: Curva de Capacidad (Sismo en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_Toc10107764 \h </w:instrText>
        </w:r>
        <w:r w:rsidR="00FD483C" w:rsidRPr="00FD483C">
          <w:rPr>
            <w:noProof/>
            <w:webHidden/>
          </w:rPr>
        </w:r>
        <w:r w:rsidR="00FD483C" w:rsidRPr="00FD483C">
          <w:rPr>
            <w:noProof/>
            <w:webHidden/>
          </w:rPr>
          <w:fldChar w:fldCharType="separate"/>
        </w:r>
        <w:r w:rsidR="00FD483C" w:rsidRPr="00FD483C">
          <w:rPr>
            <w:noProof/>
            <w:webHidden/>
          </w:rPr>
          <w:t>67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5" w:history="1">
        <w:r w:rsidR="00FD483C" w:rsidRPr="00FD483C">
          <w:rPr>
            <w:rStyle w:val="Hipervnculo"/>
            <w:rFonts w:eastAsiaTheme="majorEastAsia"/>
            <w:noProof/>
          </w:rPr>
          <w:t>Figura N°4.42: Estructura Deflectada, Nudo de Control y Rótulas Plásticas (Sismo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_Toc10107765 \h </w:instrText>
        </w:r>
        <w:r w:rsidR="00FD483C" w:rsidRPr="00FD483C">
          <w:rPr>
            <w:noProof/>
            <w:webHidden/>
          </w:rPr>
        </w:r>
        <w:r w:rsidR="00FD483C" w:rsidRPr="00FD483C">
          <w:rPr>
            <w:noProof/>
            <w:webHidden/>
          </w:rPr>
          <w:fldChar w:fldCharType="separate"/>
        </w:r>
        <w:r w:rsidR="00FD483C" w:rsidRPr="00FD483C">
          <w:rPr>
            <w:noProof/>
            <w:webHidden/>
          </w:rPr>
          <w:t>68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6" w:history="1">
        <w:r w:rsidR="00FD483C" w:rsidRPr="00FD483C">
          <w:rPr>
            <w:rStyle w:val="Hipervnculo"/>
            <w:rFonts w:eastAsiaTheme="majorEastAsia"/>
            <w:noProof/>
          </w:rPr>
          <w:t>Figura N°4.43: Curva de Capacidad (Sismo en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_Toc10107766 \h </w:instrText>
        </w:r>
        <w:r w:rsidR="00FD483C" w:rsidRPr="00FD483C">
          <w:rPr>
            <w:noProof/>
            <w:webHidden/>
          </w:rPr>
        </w:r>
        <w:r w:rsidR="00FD483C" w:rsidRPr="00FD483C">
          <w:rPr>
            <w:noProof/>
            <w:webHidden/>
          </w:rPr>
          <w:fldChar w:fldCharType="separate"/>
        </w:r>
        <w:r w:rsidR="00FD483C" w:rsidRPr="00FD483C">
          <w:rPr>
            <w:noProof/>
            <w:webHidden/>
          </w:rPr>
          <w:t>69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7" w:history="1">
        <w:r w:rsidR="00FD483C" w:rsidRPr="00FD483C">
          <w:rPr>
            <w:rStyle w:val="Hipervnculo"/>
            <w:rFonts w:eastAsiaTheme="majorEastAsia"/>
            <w:noProof/>
          </w:rPr>
          <w:t>Figura N°4.44: Estructura Deflectada, Nudo de Control y Rótulas Plásticas (Sismo en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_Toc10107767 \h </w:instrText>
        </w:r>
        <w:r w:rsidR="00FD483C" w:rsidRPr="00FD483C">
          <w:rPr>
            <w:noProof/>
            <w:webHidden/>
          </w:rPr>
        </w:r>
        <w:r w:rsidR="00FD483C" w:rsidRPr="00FD483C">
          <w:rPr>
            <w:noProof/>
            <w:webHidden/>
          </w:rPr>
          <w:fldChar w:fldCharType="separate"/>
        </w:r>
        <w:r w:rsidR="00FD483C" w:rsidRPr="00FD483C">
          <w:rPr>
            <w:noProof/>
            <w:webHidden/>
          </w:rPr>
          <w:t>69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8" w:history="1">
        <w:r w:rsidR="00FD483C" w:rsidRPr="00FD483C">
          <w:rPr>
            <w:rStyle w:val="Hipervnculo"/>
            <w:rFonts w:eastAsiaTheme="majorEastAsia"/>
            <w:noProof/>
          </w:rPr>
          <w:t>Figura N°4.45: Curva de Capacidad y Representación Bilineal, Sismo en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_Toc10107768 \h </w:instrText>
        </w:r>
        <w:r w:rsidR="00FD483C" w:rsidRPr="00FD483C">
          <w:rPr>
            <w:noProof/>
            <w:webHidden/>
          </w:rPr>
        </w:r>
        <w:r w:rsidR="00FD483C" w:rsidRPr="00FD483C">
          <w:rPr>
            <w:noProof/>
            <w:webHidden/>
          </w:rPr>
          <w:fldChar w:fldCharType="separate"/>
        </w:r>
        <w:r w:rsidR="00FD483C" w:rsidRPr="00FD483C">
          <w:rPr>
            <w:noProof/>
            <w:webHidden/>
          </w:rPr>
          <w:t>70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69" w:history="1">
        <w:r w:rsidR="00FD483C" w:rsidRPr="00FD483C">
          <w:rPr>
            <w:rStyle w:val="Hipervnculo"/>
            <w:rFonts w:eastAsiaTheme="majorEastAsia"/>
            <w:noProof/>
          </w:rPr>
          <w:t>Figura N°4.46: Curva de Capacidad y Representación Bilineal, Sismo en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_Toc10107769 \h </w:instrText>
        </w:r>
        <w:r w:rsidR="00FD483C" w:rsidRPr="00FD483C">
          <w:rPr>
            <w:noProof/>
            <w:webHidden/>
          </w:rPr>
        </w:r>
        <w:r w:rsidR="00FD483C" w:rsidRPr="00FD483C">
          <w:rPr>
            <w:noProof/>
            <w:webHidden/>
          </w:rPr>
          <w:fldChar w:fldCharType="separate"/>
        </w:r>
        <w:r w:rsidR="00FD483C" w:rsidRPr="00FD483C">
          <w:rPr>
            <w:noProof/>
            <w:webHidden/>
          </w:rPr>
          <w:t>71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0" w:history="1">
        <w:r w:rsidR="00FD483C" w:rsidRPr="00FD483C">
          <w:rPr>
            <w:rStyle w:val="Hipervnculo"/>
            <w:rFonts w:eastAsiaTheme="majorEastAsia"/>
            <w:noProof/>
          </w:rPr>
          <w:t>Figura N°4.47: Representación Bilineal y Sectorización de la Curva de Capacidad, Eje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_Toc10107770 \h </w:instrText>
        </w:r>
        <w:r w:rsidR="00FD483C" w:rsidRPr="00FD483C">
          <w:rPr>
            <w:noProof/>
            <w:webHidden/>
          </w:rPr>
        </w:r>
        <w:r w:rsidR="00FD483C" w:rsidRPr="00FD483C">
          <w:rPr>
            <w:noProof/>
            <w:webHidden/>
          </w:rPr>
          <w:fldChar w:fldCharType="separate"/>
        </w:r>
        <w:r w:rsidR="00FD483C" w:rsidRPr="00FD483C">
          <w:rPr>
            <w:noProof/>
            <w:webHidden/>
          </w:rPr>
          <w:t>72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1" w:history="1">
        <w:r w:rsidR="00FD483C" w:rsidRPr="00FD483C">
          <w:rPr>
            <w:rStyle w:val="Hipervnculo"/>
            <w:rFonts w:eastAsiaTheme="majorEastAsia"/>
            <w:noProof/>
          </w:rPr>
          <w:t>Figura N°4.48: Representación Bilineal y Sectorización de la Curva de Capacidad, Eje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_Toc10107771 \h </w:instrText>
        </w:r>
        <w:r w:rsidR="00FD483C" w:rsidRPr="00FD483C">
          <w:rPr>
            <w:noProof/>
            <w:webHidden/>
          </w:rPr>
        </w:r>
        <w:r w:rsidR="00FD483C" w:rsidRPr="00FD483C">
          <w:rPr>
            <w:noProof/>
            <w:webHidden/>
          </w:rPr>
          <w:fldChar w:fldCharType="separate"/>
        </w:r>
        <w:r w:rsidR="00FD483C" w:rsidRPr="00FD483C">
          <w:rPr>
            <w:noProof/>
            <w:webHidden/>
          </w:rPr>
          <w:t>73</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2" w:history="1">
        <w:r w:rsidR="00FD483C" w:rsidRPr="00FD483C">
          <w:rPr>
            <w:rStyle w:val="Hipervnculo"/>
            <w:rFonts w:eastAsiaTheme="majorEastAsia"/>
            <w:noProof/>
          </w:rPr>
          <w:t>Figura N°4.49: Definición de los Umbrales de Daño para el eje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_Toc10107772 \h </w:instrText>
        </w:r>
        <w:r w:rsidR="00FD483C" w:rsidRPr="00FD483C">
          <w:rPr>
            <w:noProof/>
            <w:webHidden/>
          </w:rPr>
        </w:r>
        <w:r w:rsidR="00FD483C" w:rsidRPr="00FD483C">
          <w:rPr>
            <w:noProof/>
            <w:webHidden/>
          </w:rPr>
          <w:fldChar w:fldCharType="separate"/>
        </w:r>
        <w:r w:rsidR="00FD483C" w:rsidRPr="00FD483C">
          <w:rPr>
            <w:noProof/>
            <w:webHidden/>
          </w:rPr>
          <w:t>74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3" w:history="1">
        <w:r w:rsidR="00FD483C" w:rsidRPr="00FD483C">
          <w:rPr>
            <w:rStyle w:val="Hipervnculo"/>
            <w:rFonts w:eastAsiaTheme="majorEastAsia"/>
            <w:noProof/>
          </w:rPr>
          <w:t>Figura N°4.50: Definición de los Umbrales de Daño para el eje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_Toc10107773 \h </w:instrText>
        </w:r>
        <w:r w:rsidR="00FD483C" w:rsidRPr="00FD483C">
          <w:rPr>
            <w:noProof/>
            <w:webHidden/>
          </w:rPr>
        </w:r>
        <w:r w:rsidR="00FD483C" w:rsidRPr="00FD483C">
          <w:rPr>
            <w:noProof/>
            <w:webHidden/>
          </w:rPr>
          <w:fldChar w:fldCharType="separate"/>
        </w:r>
        <w:r w:rsidR="00FD483C" w:rsidRPr="00FD483C">
          <w:rPr>
            <w:noProof/>
            <w:webHidden/>
          </w:rPr>
          <w:t>74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4" w:history="1">
        <w:r w:rsidR="00FD483C" w:rsidRPr="00FD483C">
          <w:rPr>
            <w:rStyle w:val="Hipervnculo"/>
            <w:rFonts w:eastAsiaTheme="majorEastAsia"/>
            <w:noProof/>
          </w:rPr>
          <w:t>Figura N°4.51: Espectro sísmicos elásticos de aceleraciones por niveles.</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_Toc10107774 \h </w:instrText>
        </w:r>
        <w:r w:rsidR="00FD483C" w:rsidRPr="00FD483C">
          <w:rPr>
            <w:noProof/>
            <w:webHidden/>
          </w:rPr>
        </w:r>
        <w:r w:rsidR="00FD483C" w:rsidRPr="00FD483C">
          <w:rPr>
            <w:noProof/>
            <w:webHidden/>
          </w:rPr>
          <w:fldChar w:fldCharType="separate"/>
        </w:r>
        <w:r w:rsidR="00FD483C" w:rsidRPr="00FD483C">
          <w:rPr>
            <w:noProof/>
            <w:webHidden/>
          </w:rPr>
          <w:t>77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5" w:history="1">
        <w:r w:rsidR="00FD483C" w:rsidRPr="00FD483C">
          <w:rPr>
            <w:rStyle w:val="Hipervnculo"/>
            <w:rFonts w:eastAsiaTheme="majorEastAsia"/>
            <w:noProof/>
          </w:rPr>
          <w:t>Figura N°4.52: Puntos de desempeño para diferentes movimientos sísmicos,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_Toc10107775 \h </w:instrText>
        </w:r>
        <w:r w:rsidR="00FD483C" w:rsidRPr="00FD483C">
          <w:rPr>
            <w:noProof/>
            <w:webHidden/>
          </w:rPr>
        </w:r>
        <w:r w:rsidR="00FD483C" w:rsidRPr="00FD483C">
          <w:rPr>
            <w:noProof/>
            <w:webHidden/>
          </w:rPr>
          <w:fldChar w:fldCharType="separate"/>
        </w:r>
        <w:r w:rsidR="00FD483C" w:rsidRPr="00FD483C">
          <w:rPr>
            <w:noProof/>
            <w:webHidden/>
          </w:rPr>
          <w:t>78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6" w:history="1">
        <w:r w:rsidR="00FD483C" w:rsidRPr="00FD483C">
          <w:rPr>
            <w:rStyle w:val="Hipervnculo"/>
            <w:rFonts w:eastAsiaTheme="majorEastAsia"/>
            <w:noProof/>
          </w:rPr>
          <w:t>Figura N°4.53: Puntos de desempeño para diferentes movimientos sísmicos,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_Toc10107776 \h </w:instrText>
        </w:r>
        <w:r w:rsidR="00FD483C" w:rsidRPr="00FD483C">
          <w:rPr>
            <w:noProof/>
            <w:webHidden/>
          </w:rPr>
        </w:r>
        <w:r w:rsidR="00FD483C" w:rsidRPr="00FD483C">
          <w:rPr>
            <w:noProof/>
            <w:webHidden/>
          </w:rPr>
          <w:fldChar w:fldCharType="separate"/>
        </w:r>
        <w:r w:rsidR="00FD483C" w:rsidRPr="00FD483C">
          <w:rPr>
            <w:noProof/>
            <w:webHidden/>
          </w:rPr>
          <w:t>79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7" w:history="1">
        <w:r w:rsidR="00FD483C" w:rsidRPr="00FD483C">
          <w:rPr>
            <w:rStyle w:val="Hipervnculo"/>
            <w:rFonts w:eastAsiaTheme="majorEastAsia"/>
            <w:noProof/>
          </w:rPr>
          <w:t>Figura N°4.54: Niveles de Desempeño Sísmico Alcanzados,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_Toc10107777 \h </w:instrText>
        </w:r>
        <w:r w:rsidR="00FD483C" w:rsidRPr="00FD483C">
          <w:rPr>
            <w:noProof/>
            <w:webHidden/>
          </w:rPr>
        </w:r>
        <w:r w:rsidR="00FD483C" w:rsidRPr="00FD483C">
          <w:rPr>
            <w:noProof/>
            <w:webHidden/>
          </w:rPr>
          <w:fldChar w:fldCharType="separate"/>
        </w:r>
        <w:r w:rsidR="00FD483C" w:rsidRPr="00FD483C">
          <w:rPr>
            <w:noProof/>
            <w:webHidden/>
          </w:rPr>
          <w:t>80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8" w:history="1">
        <w:r w:rsidR="00FD483C" w:rsidRPr="00FD483C">
          <w:rPr>
            <w:rStyle w:val="Hipervnculo"/>
            <w:rFonts w:eastAsiaTheme="majorEastAsia"/>
            <w:noProof/>
          </w:rPr>
          <w:t>Figura N°4.55: Niveles de Desempeño Sísmico Alcanzados,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_Toc10107778 \h </w:instrText>
        </w:r>
        <w:r w:rsidR="00FD483C" w:rsidRPr="00FD483C">
          <w:rPr>
            <w:noProof/>
            <w:webHidden/>
          </w:rPr>
        </w:r>
        <w:r w:rsidR="00FD483C" w:rsidRPr="00FD483C">
          <w:rPr>
            <w:noProof/>
            <w:webHidden/>
          </w:rPr>
          <w:fldChar w:fldCharType="separate"/>
        </w:r>
        <w:r w:rsidR="00FD483C" w:rsidRPr="00FD483C">
          <w:rPr>
            <w:noProof/>
            <w:webHidden/>
          </w:rPr>
          <w:t>81</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79" w:history="1">
        <w:r w:rsidR="00FD483C" w:rsidRPr="00FD483C">
          <w:rPr>
            <w:rStyle w:val="Hipervnculo"/>
            <w:rFonts w:eastAsiaTheme="majorEastAsia"/>
            <w:noProof/>
          </w:rPr>
          <w:t>Figura N°4.56: Índices de Daño para diferentes movimientos sísmicos,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_Toc10107779 \h </w:instrText>
        </w:r>
        <w:r w:rsidR="00FD483C" w:rsidRPr="00FD483C">
          <w:rPr>
            <w:noProof/>
            <w:webHidden/>
          </w:rPr>
        </w:r>
        <w:r w:rsidR="00FD483C" w:rsidRPr="00FD483C">
          <w:rPr>
            <w:noProof/>
            <w:webHidden/>
          </w:rPr>
          <w:fldChar w:fldCharType="separate"/>
        </w:r>
        <w:r w:rsidR="00FD483C" w:rsidRPr="00FD483C">
          <w:rPr>
            <w:noProof/>
            <w:webHidden/>
          </w:rPr>
          <w:t>82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0" w:history="1">
        <w:r w:rsidR="00FD483C" w:rsidRPr="00FD483C">
          <w:rPr>
            <w:rStyle w:val="Hipervnculo"/>
            <w:rFonts w:eastAsiaTheme="majorEastAsia"/>
            <w:noProof/>
          </w:rPr>
          <w:t>Figura N°4.57: Índices de Daño para diferentes movimientos sísmicos,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_Toc10107780 \h </w:instrText>
        </w:r>
        <w:r w:rsidR="00FD483C" w:rsidRPr="00FD483C">
          <w:rPr>
            <w:noProof/>
            <w:webHidden/>
          </w:rPr>
        </w:r>
        <w:r w:rsidR="00FD483C" w:rsidRPr="00FD483C">
          <w:rPr>
            <w:noProof/>
            <w:webHidden/>
          </w:rPr>
          <w:fldChar w:fldCharType="separate"/>
        </w:r>
        <w:r w:rsidR="00FD483C" w:rsidRPr="00FD483C">
          <w:rPr>
            <w:noProof/>
            <w:webHidden/>
          </w:rPr>
          <w:t>82</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1" w:history="1">
        <w:r w:rsidR="00FD483C" w:rsidRPr="00FD483C">
          <w:rPr>
            <w:rStyle w:val="Hipervnculo"/>
            <w:rFonts w:eastAsiaTheme="majorEastAsia"/>
            <w:noProof/>
          </w:rPr>
          <w:t>Figura N°4.58: Curvas de Fragilidad de la estructura para la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_Toc10107781 \h </w:instrText>
        </w:r>
        <w:r w:rsidR="00FD483C" w:rsidRPr="00FD483C">
          <w:rPr>
            <w:noProof/>
            <w:webHidden/>
          </w:rPr>
        </w:r>
        <w:r w:rsidR="00FD483C" w:rsidRPr="00FD483C">
          <w:rPr>
            <w:noProof/>
            <w:webHidden/>
          </w:rPr>
          <w:fldChar w:fldCharType="separate"/>
        </w:r>
        <w:r w:rsidR="00FD483C" w:rsidRPr="00FD483C">
          <w:rPr>
            <w:noProof/>
            <w:webHidden/>
          </w:rPr>
          <w:t>84</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2" w:history="1">
        <w:r w:rsidR="00FD483C" w:rsidRPr="00FD483C">
          <w:rPr>
            <w:rStyle w:val="Hipervnculo"/>
            <w:rFonts w:eastAsiaTheme="majorEastAsia"/>
            <w:noProof/>
          </w:rPr>
          <w:t>Figura N°4.59: Curvas de Fragilidad de la estructura para la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_Toc10107782 \h </w:instrText>
        </w:r>
        <w:r w:rsidR="00FD483C" w:rsidRPr="00FD483C">
          <w:rPr>
            <w:noProof/>
            <w:webHidden/>
          </w:rPr>
        </w:r>
        <w:r w:rsidR="00FD483C" w:rsidRPr="00FD483C">
          <w:rPr>
            <w:noProof/>
            <w:webHidden/>
          </w:rPr>
          <w:fldChar w:fldCharType="separate"/>
        </w:r>
        <w:r w:rsidR="00FD483C" w:rsidRPr="00FD483C">
          <w:rPr>
            <w:noProof/>
            <w:webHidden/>
          </w:rPr>
          <w:t>85</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3" w:history="1">
        <w:r w:rsidR="00FD483C" w:rsidRPr="00FD483C">
          <w:rPr>
            <w:rStyle w:val="Hipervnculo"/>
            <w:rFonts w:eastAsiaTheme="majorEastAsia"/>
            <w:noProof/>
          </w:rPr>
          <w:t>Figura N°4.60: Índice de Daño Medio de la estructura en el eje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_Toc10107783 \h </w:instrText>
        </w:r>
        <w:r w:rsidR="00FD483C" w:rsidRPr="00FD483C">
          <w:rPr>
            <w:noProof/>
            <w:webHidden/>
          </w:rPr>
        </w:r>
        <w:r w:rsidR="00FD483C" w:rsidRPr="00FD483C">
          <w:rPr>
            <w:noProof/>
            <w:webHidden/>
          </w:rPr>
          <w:fldChar w:fldCharType="separate"/>
        </w:r>
        <w:r w:rsidR="00FD483C" w:rsidRPr="00FD483C">
          <w:rPr>
            <w:noProof/>
            <w:webHidden/>
          </w:rPr>
          <w:t>86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4" w:history="1">
        <w:r w:rsidR="00FD483C" w:rsidRPr="00FD483C">
          <w:rPr>
            <w:rStyle w:val="Hipervnculo"/>
            <w:rFonts w:eastAsiaTheme="majorEastAsia"/>
            <w:noProof/>
          </w:rPr>
          <w:t>Figura N°4.61: Índice de Daño Medio de la estructura en el eje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_Toc10107784 \h </w:instrText>
        </w:r>
        <w:r w:rsidR="00FD483C" w:rsidRPr="00FD483C">
          <w:rPr>
            <w:noProof/>
            <w:webHidden/>
          </w:rPr>
        </w:r>
        <w:r w:rsidR="00FD483C" w:rsidRPr="00FD483C">
          <w:rPr>
            <w:noProof/>
            <w:webHidden/>
          </w:rPr>
          <w:fldChar w:fldCharType="separate"/>
        </w:r>
        <w:r w:rsidR="00FD483C" w:rsidRPr="00FD483C">
          <w:rPr>
            <w:noProof/>
            <w:webHidden/>
          </w:rPr>
          <w:t>86</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5" w:history="1">
        <w:r w:rsidR="00FD483C" w:rsidRPr="00FD483C">
          <w:rPr>
            <w:rStyle w:val="Hipervnculo"/>
            <w:rFonts w:eastAsiaTheme="majorEastAsia"/>
            <w:noProof/>
          </w:rPr>
          <w:t>Figura N°4.62: Estados de daño para Sismo Frecuente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_Toc10107785 \h </w:instrText>
        </w:r>
        <w:r w:rsidR="00FD483C" w:rsidRPr="00FD483C">
          <w:rPr>
            <w:noProof/>
            <w:webHidden/>
          </w:rPr>
        </w:r>
        <w:r w:rsidR="00FD483C" w:rsidRPr="00FD483C">
          <w:rPr>
            <w:noProof/>
            <w:webHidden/>
          </w:rPr>
          <w:fldChar w:fldCharType="separate"/>
        </w:r>
        <w:r w:rsidR="00FD483C" w:rsidRPr="00FD483C">
          <w:rPr>
            <w:noProof/>
            <w:webHidden/>
          </w:rPr>
          <w:t>88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6" w:history="1">
        <w:r w:rsidR="00FD483C" w:rsidRPr="00FD483C">
          <w:rPr>
            <w:rStyle w:val="Hipervnculo"/>
            <w:rFonts w:eastAsiaTheme="majorEastAsia"/>
            <w:noProof/>
          </w:rPr>
          <w:t>Figura N°4.63: Estados de daño para Sismo Frecuente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_Toc10107786 \h </w:instrText>
        </w:r>
        <w:r w:rsidR="00FD483C" w:rsidRPr="00FD483C">
          <w:rPr>
            <w:noProof/>
            <w:webHidden/>
          </w:rPr>
        </w:r>
        <w:r w:rsidR="00FD483C" w:rsidRPr="00FD483C">
          <w:rPr>
            <w:noProof/>
            <w:webHidden/>
          </w:rPr>
          <w:fldChar w:fldCharType="separate"/>
        </w:r>
        <w:r w:rsidR="00FD483C" w:rsidRPr="00FD483C">
          <w:rPr>
            <w:noProof/>
            <w:webHidden/>
          </w:rPr>
          <w:t>88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7" w:history="1">
        <w:r w:rsidR="00FD483C" w:rsidRPr="00FD483C">
          <w:rPr>
            <w:rStyle w:val="Hipervnculo"/>
            <w:rFonts w:eastAsiaTheme="majorEastAsia"/>
            <w:noProof/>
          </w:rPr>
          <w:t>Figura N°4.64: Estados de daño para Sismo Ocasional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_Toc10107787 \h </w:instrText>
        </w:r>
        <w:r w:rsidR="00FD483C" w:rsidRPr="00FD483C">
          <w:rPr>
            <w:noProof/>
            <w:webHidden/>
          </w:rPr>
        </w:r>
        <w:r w:rsidR="00FD483C" w:rsidRPr="00FD483C">
          <w:rPr>
            <w:noProof/>
            <w:webHidden/>
          </w:rPr>
          <w:fldChar w:fldCharType="separate"/>
        </w:r>
        <w:r w:rsidR="00FD483C" w:rsidRPr="00FD483C">
          <w:rPr>
            <w:noProof/>
            <w:webHidden/>
          </w:rPr>
          <w:t>88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8" w:history="1">
        <w:r w:rsidR="00FD483C" w:rsidRPr="00FD483C">
          <w:rPr>
            <w:rStyle w:val="Hipervnculo"/>
            <w:rFonts w:eastAsiaTheme="majorEastAsia"/>
            <w:noProof/>
          </w:rPr>
          <w:t>Figura N°4.65: Estados de daño para Sismo Ocasional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_Toc10107788 \h </w:instrText>
        </w:r>
        <w:r w:rsidR="00FD483C" w:rsidRPr="00FD483C">
          <w:rPr>
            <w:noProof/>
            <w:webHidden/>
          </w:rPr>
        </w:r>
        <w:r w:rsidR="00FD483C" w:rsidRPr="00FD483C">
          <w:rPr>
            <w:noProof/>
            <w:webHidden/>
          </w:rPr>
          <w:fldChar w:fldCharType="separate"/>
        </w:r>
        <w:r w:rsidR="00FD483C" w:rsidRPr="00FD483C">
          <w:rPr>
            <w:noProof/>
            <w:webHidden/>
          </w:rPr>
          <w:t>88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89" w:history="1">
        <w:r w:rsidR="00FD483C" w:rsidRPr="00FD483C">
          <w:rPr>
            <w:rStyle w:val="Hipervnculo"/>
            <w:rFonts w:eastAsiaTheme="majorEastAsia"/>
            <w:noProof/>
          </w:rPr>
          <w:t>Figura N°4.66: Estados de daño para Sismo Raro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_Toc10107789 \h </w:instrText>
        </w:r>
        <w:r w:rsidR="00FD483C" w:rsidRPr="00FD483C">
          <w:rPr>
            <w:noProof/>
            <w:webHidden/>
          </w:rPr>
        </w:r>
        <w:r w:rsidR="00FD483C" w:rsidRPr="00FD483C">
          <w:rPr>
            <w:noProof/>
            <w:webHidden/>
          </w:rPr>
          <w:fldChar w:fldCharType="separate"/>
        </w:r>
        <w:r w:rsidR="00FD483C" w:rsidRPr="00FD483C">
          <w:rPr>
            <w:noProof/>
            <w:webHidden/>
          </w:rPr>
          <w:t>88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90" w:history="1">
        <w:r w:rsidR="00FD483C" w:rsidRPr="00FD483C">
          <w:rPr>
            <w:rStyle w:val="Hipervnculo"/>
            <w:rFonts w:eastAsiaTheme="majorEastAsia"/>
            <w:noProof/>
          </w:rPr>
          <w:t>Figura N°4.67: Estados de daño para Sismo Raro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_Toc10107790 \h </w:instrText>
        </w:r>
        <w:r w:rsidR="00FD483C" w:rsidRPr="00FD483C">
          <w:rPr>
            <w:noProof/>
            <w:webHidden/>
          </w:rPr>
        </w:r>
        <w:r w:rsidR="00FD483C" w:rsidRPr="00FD483C">
          <w:rPr>
            <w:noProof/>
            <w:webHidden/>
          </w:rPr>
          <w:fldChar w:fldCharType="separate"/>
        </w:r>
        <w:r w:rsidR="00FD483C" w:rsidRPr="00FD483C">
          <w:rPr>
            <w:noProof/>
            <w:webHidden/>
          </w:rPr>
          <w:t>88</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91" w:history="1">
        <w:r w:rsidR="00FD483C" w:rsidRPr="00FD483C">
          <w:rPr>
            <w:rStyle w:val="Hipervnculo"/>
            <w:rFonts w:eastAsiaTheme="majorEastAsia"/>
            <w:noProof/>
          </w:rPr>
          <w:t>Figura N°4.68: Estados de daño para Sismo Muy Raro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_Toc10107791 \h </w:instrText>
        </w:r>
        <w:r w:rsidR="00FD483C" w:rsidRPr="00FD483C">
          <w:rPr>
            <w:noProof/>
            <w:webHidden/>
          </w:rPr>
        </w:r>
        <w:r w:rsidR="00FD483C" w:rsidRPr="00FD483C">
          <w:rPr>
            <w:noProof/>
            <w:webHidden/>
          </w:rPr>
          <w:fldChar w:fldCharType="separate"/>
        </w:r>
        <w:r w:rsidR="00FD483C" w:rsidRPr="00FD483C">
          <w:rPr>
            <w:noProof/>
            <w:webHidden/>
          </w:rPr>
          <w:t>89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92" w:history="1">
        <w:r w:rsidR="00FD483C" w:rsidRPr="00FD483C">
          <w:rPr>
            <w:rStyle w:val="Hipervnculo"/>
            <w:rFonts w:eastAsiaTheme="majorEastAsia"/>
            <w:noProof/>
          </w:rPr>
          <w:t>Figura N°4.69: Estados de daño para Sismo Muy Raro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_Toc10107792 \h </w:instrText>
        </w:r>
        <w:r w:rsidR="00FD483C" w:rsidRPr="00FD483C">
          <w:rPr>
            <w:noProof/>
            <w:webHidden/>
          </w:rPr>
        </w:r>
        <w:r w:rsidR="00FD483C" w:rsidRPr="00FD483C">
          <w:rPr>
            <w:noProof/>
            <w:webHidden/>
          </w:rPr>
          <w:fldChar w:fldCharType="separate"/>
        </w:r>
        <w:r w:rsidR="00FD483C" w:rsidRPr="00FD483C">
          <w:rPr>
            <w:noProof/>
            <w:webHidden/>
          </w:rPr>
          <w:t>89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93" w:history="1">
        <w:r w:rsidR="00FD483C" w:rsidRPr="00FD483C">
          <w:rPr>
            <w:rStyle w:val="Hipervnculo"/>
            <w:rFonts w:eastAsiaTheme="majorEastAsia"/>
            <w:noProof/>
          </w:rPr>
          <w:t>Figura N°4.70: Evolución de la probabilidad de cada estado de daño en función del desplazamiento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_Toc10107793 \h </w:instrText>
        </w:r>
        <w:r w:rsidR="00FD483C" w:rsidRPr="00FD483C">
          <w:rPr>
            <w:noProof/>
            <w:webHidden/>
          </w:rPr>
        </w:r>
        <w:r w:rsidR="00FD483C" w:rsidRPr="00FD483C">
          <w:rPr>
            <w:noProof/>
            <w:webHidden/>
          </w:rPr>
          <w:fldChar w:fldCharType="separate"/>
        </w:r>
        <w:r w:rsidR="00FD483C" w:rsidRPr="00FD483C">
          <w:rPr>
            <w:noProof/>
            <w:webHidden/>
          </w:rPr>
          <w:t>89</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94" w:history="1">
        <w:r w:rsidR="00FD483C" w:rsidRPr="00FD483C">
          <w:rPr>
            <w:rStyle w:val="Hipervnculo"/>
            <w:rFonts w:eastAsiaTheme="majorEastAsia"/>
            <w:noProof/>
          </w:rPr>
          <w:t>Figura N°4.71: Evolución de la probabilidad de cada estado de daño en función del desplazamiento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_Toc10107794 \h </w:instrText>
        </w:r>
        <w:r w:rsidR="00FD483C" w:rsidRPr="00FD483C">
          <w:rPr>
            <w:noProof/>
            <w:webHidden/>
          </w:rPr>
        </w:r>
        <w:r w:rsidR="00FD483C" w:rsidRPr="00FD483C">
          <w:rPr>
            <w:noProof/>
            <w:webHidden/>
          </w:rPr>
          <w:fldChar w:fldCharType="separate"/>
        </w:r>
        <w:r w:rsidR="00FD483C" w:rsidRPr="00FD483C">
          <w:rPr>
            <w:noProof/>
            <w:webHidden/>
          </w:rPr>
          <w:t>90</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95" w:history="1">
        <w:r w:rsidR="00FD483C" w:rsidRPr="00FD483C">
          <w:rPr>
            <w:rStyle w:val="Hipervnculo"/>
            <w:rFonts w:eastAsiaTheme="majorEastAsia"/>
            <w:noProof/>
          </w:rPr>
          <w:t>Figura N°4.72: Desplazamientos Laterales,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_Toc10107795 \h </w:instrText>
        </w:r>
        <w:r w:rsidR="00FD483C" w:rsidRPr="00FD483C">
          <w:rPr>
            <w:noProof/>
            <w:webHidden/>
          </w:rPr>
        </w:r>
        <w:r w:rsidR="00FD483C" w:rsidRPr="00FD483C">
          <w:rPr>
            <w:noProof/>
            <w:webHidden/>
          </w:rPr>
          <w:fldChar w:fldCharType="separate"/>
        </w:r>
        <w:r w:rsidR="00FD483C" w:rsidRPr="00FD483C">
          <w:rPr>
            <w:noProof/>
            <w:webHidden/>
          </w:rPr>
          <w:t>97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96" w:history="1">
        <w:r w:rsidR="00FD483C" w:rsidRPr="00FD483C">
          <w:rPr>
            <w:rStyle w:val="Hipervnculo"/>
            <w:rFonts w:eastAsiaTheme="majorEastAsia"/>
            <w:noProof/>
          </w:rPr>
          <w:t>Figura N°4.73: Derivas de Entrepiso, dirección “X”</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_Toc10107796 \h </w:instrText>
        </w:r>
        <w:r w:rsidR="00FD483C" w:rsidRPr="00FD483C">
          <w:rPr>
            <w:noProof/>
            <w:webHidden/>
          </w:rPr>
        </w:r>
        <w:r w:rsidR="00FD483C" w:rsidRPr="00FD483C">
          <w:rPr>
            <w:noProof/>
            <w:webHidden/>
          </w:rPr>
          <w:fldChar w:fldCharType="separate"/>
        </w:r>
        <w:r w:rsidR="00FD483C" w:rsidRPr="00FD483C">
          <w:rPr>
            <w:noProof/>
            <w:webHidden/>
          </w:rPr>
          <w:t>97</w:t>
        </w:r>
        <w:r w:rsidR="00FD483C" w:rsidRPr="00FD483C">
          <w:rPr>
            <w:noProof/>
            <w:webHidden/>
          </w:rPr>
          <w:fldChar w:fldCharType="end"/>
        </w:r>
      </w:hyperlink>
    </w:p>
    <w:p w:rsidR="00FD483C" w:rsidRPr="00FD483C" w:rsidRDefault="00EF2B78">
      <w:pPr>
        <w:pStyle w:val="Tabladeilustraciones"/>
        <w:tabs>
          <w:tab w:val="right" w:leader="dot" w:pos="9016"/>
        </w:tabs>
        <w:rPr>
          <w:rFonts w:asciiTheme="minorHAnsi" w:eastAsiaTheme="minorEastAsia" w:hAnsiTheme="minorHAnsi" w:cstheme="minorBidi"/>
          <w:noProof/>
          <w:sz w:val="22"/>
          <w:szCs w:val="22"/>
        </w:rPr>
      </w:pPr>
      <w:hyperlink w:anchor="_Toc10107797" w:history="1">
        <w:r w:rsidR="00FD483C" w:rsidRPr="00FD483C">
          <w:rPr>
            <w:rStyle w:val="Hipervnculo"/>
            <w:rFonts w:eastAsiaTheme="majorEastAsia"/>
            <w:noProof/>
          </w:rPr>
          <w:t>Figura N°4.74: Desplazamientos Laterales,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_Toc10107797 \h </w:instrText>
        </w:r>
        <w:r w:rsidR="00FD483C" w:rsidRPr="00FD483C">
          <w:rPr>
            <w:noProof/>
            <w:webHidden/>
          </w:rPr>
        </w:r>
        <w:r w:rsidR="00FD483C" w:rsidRPr="00FD483C">
          <w:rPr>
            <w:noProof/>
            <w:webHidden/>
          </w:rPr>
          <w:fldChar w:fldCharType="separate"/>
        </w:r>
        <w:r w:rsidR="00FD483C" w:rsidRPr="00FD483C">
          <w:rPr>
            <w:noProof/>
            <w:webHidden/>
          </w:rPr>
          <w:t>98</w:t>
        </w:r>
        <w:r w:rsidR="00FD483C" w:rsidRPr="00FD483C">
          <w:rPr>
            <w:noProof/>
            <w:webHidden/>
          </w:rPr>
          <w:fldChar w:fldCharType="end"/>
        </w:r>
      </w:hyperlink>
    </w:p>
    <w:p w:rsidR="00FD483C" w:rsidRDefault="00EF2B78">
      <w:pPr>
        <w:pStyle w:val="Tabladeilustraciones"/>
        <w:tabs>
          <w:tab w:val="right" w:leader="dot" w:pos="9016"/>
        </w:tabs>
        <w:rPr>
          <w:rStyle w:val="Hipervnculo"/>
          <w:rFonts w:eastAsiaTheme="majorEastAsia"/>
          <w:noProof/>
        </w:rPr>
        <w:sectPr w:rsidR="00FD483C">
          <w:pgSz w:w="11906" w:h="16838"/>
          <w:pgMar w:top="1440" w:right="1440" w:bottom="1440" w:left="1440" w:header="708" w:footer="708" w:gutter="0"/>
          <w:cols w:space="708"/>
          <w:docGrid w:linePitch="360"/>
        </w:sectPr>
      </w:pPr>
      <w:hyperlink w:anchor="_Toc10107798" w:history="1">
        <w:r w:rsidR="00FD483C" w:rsidRPr="00FD483C">
          <w:rPr>
            <w:rStyle w:val="Hipervnculo"/>
            <w:rFonts w:eastAsiaTheme="majorEastAsia"/>
            <w:noProof/>
          </w:rPr>
          <w:t>Figura N°4.75: Derivas de Entrepiso, dirección “Y”</w:t>
        </w:r>
        <w:r w:rsidR="00FD483C" w:rsidRPr="00FD483C">
          <w:rPr>
            <w:noProof/>
            <w:webHidden/>
          </w:rPr>
          <w:tab/>
        </w:r>
        <w:r w:rsidR="00FD483C" w:rsidRPr="00FD483C">
          <w:rPr>
            <w:noProof/>
            <w:webHidden/>
          </w:rPr>
          <w:fldChar w:fldCharType="begin"/>
        </w:r>
        <w:r w:rsidR="00FD483C" w:rsidRPr="00FD483C">
          <w:rPr>
            <w:noProof/>
            <w:webHidden/>
          </w:rPr>
          <w:instrText xml:space="preserve"> PAGEREF _Toc10107798 \h </w:instrText>
        </w:r>
        <w:r w:rsidR="00FD483C" w:rsidRPr="00FD483C">
          <w:rPr>
            <w:noProof/>
            <w:webHidden/>
          </w:rPr>
        </w:r>
        <w:r w:rsidR="00FD483C" w:rsidRPr="00FD483C">
          <w:rPr>
            <w:noProof/>
            <w:webHidden/>
          </w:rPr>
          <w:fldChar w:fldCharType="separate"/>
        </w:r>
        <w:r w:rsidR="00FD483C" w:rsidRPr="00FD483C">
          <w:rPr>
            <w:noProof/>
            <w:webHidden/>
          </w:rPr>
          <w:t>98</w:t>
        </w:r>
        <w:r w:rsidR="00FD483C" w:rsidRPr="00FD483C">
          <w:rPr>
            <w:noProof/>
            <w:webHidden/>
          </w:rPr>
          <w:fldChar w:fldCharType="end"/>
        </w:r>
      </w:hyperlink>
    </w:p>
    <w:p w:rsidR="00E7123A" w:rsidRDefault="008C72E0" w:rsidP="007241A6">
      <w:pPr>
        <w:tabs>
          <w:tab w:val="left" w:pos="0"/>
        </w:tabs>
        <w:jc w:val="center"/>
        <w:rPr>
          <w:b/>
        </w:rPr>
      </w:pPr>
      <w:r w:rsidRPr="00FD483C">
        <w:lastRenderedPageBreak/>
        <w:fldChar w:fldCharType="end"/>
      </w:r>
      <w:r w:rsidR="00653609" w:rsidRPr="00AA3FDF">
        <w:rPr>
          <w:b/>
        </w:rPr>
        <w:t>RESUMEN</w:t>
      </w:r>
    </w:p>
    <w:p w:rsidR="00486972" w:rsidRDefault="00486972" w:rsidP="007241A6">
      <w:pPr>
        <w:tabs>
          <w:tab w:val="left" w:pos="0"/>
        </w:tabs>
        <w:jc w:val="center"/>
        <w:rPr>
          <w:b/>
        </w:rPr>
      </w:pPr>
    </w:p>
    <w:p w:rsidR="00905666" w:rsidRDefault="00486972" w:rsidP="00486972">
      <w:pPr>
        <w:tabs>
          <w:tab w:val="left" w:pos="0"/>
        </w:tabs>
        <w:spacing w:line="360" w:lineRule="auto"/>
        <w:jc w:val="both"/>
      </w:pPr>
      <w:r>
        <w:t>Las Instituciones Educativas son estructuras que requieren</w:t>
      </w:r>
      <w:r w:rsidR="004C7E94">
        <w:t xml:space="preserve"> un gran nivel de diseño sismor</w:t>
      </w:r>
      <w:r>
        <w:t xml:space="preserve">esistente </w:t>
      </w:r>
      <w:r w:rsidR="00350B9D">
        <w:t>ya que</w:t>
      </w:r>
      <w:r>
        <w:t xml:space="preserve"> son estructuras de uso esencial en caso de una emergencia</w:t>
      </w:r>
      <w:r w:rsidR="00350B9D">
        <w:t xml:space="preserve"> de cualquier tipo.</w:t>
      </w:r>
      <w:r w:rsidR="00AC3759">
        <w:t xml:space="preserve"> </w:t>
      </w:r>
      <w:r w:rsidR="00350B9D">
        <w:t xml:space="preserve">La I.E. N° 82088 la Huaylla se encuentra ubicada en </w:t>
      </w:r>
      <w:r w:rsidR="00EA5521">
        <w:t>una de las regiones con</w:t>
      </w:r>
      <w:r w:rsidR="00653609" w:rsidRPr="00B91B69">
        <w:t xml:space="preserve"> más alta actividad sísmica </w:t>
      </w:r>
      <w:r w:rsidR="00AC3759">
        <w:t xml:space="preserve">que existe en </w:t>
      </w:r>
      <w:r w:rsidR="00AE4E88">
        <w:t>el Perú (ZONA III según la NT</w:t>
      </w:r>
      <w:r w:rsidR="00AC3759">
        <w:t>E.030, 2018</w:t>
      </w:r>
      <w:r w:rsidR="00653609" w:rsidRPr="00B91B69">
        <w:t xml:space="preserve">), por lo tanto está expuesto </w:t>
      </w:r>
      <w:r>
        <w:t>a un</w:t>
      </w:r>
      <w:r w:rsidR="004C7E94">
        <w:t xml:space="preserve"> alto peligro sísmico</w:t>
      </w:r>
      <w:r w:rsidR="00653609" w:rsidRPr="00B91B69">
        <w:t>, que trae consigo la pérdida de vida</w:t>
      </w:r>
      <w:r w:rsidR="00AC3759">
        <w:t>s humanas y materiales; es por ello que e</w:t>
      </w:r>
      <w:r w:rsidR="00653609" w:rsidRPr="00B91B69">
        <w:t xml:space="preserve">sta investigación </w:t>
      </w:r>
      <w:r w:rsidR="00AC3759">
        <w:t>p</w:t>
      </w:r>
      <w:r w:rsidR="00C96450" w:rsidRPr="00B91B69">
        <w:t>resenta la evaluación d</w:t>
      </w:r>
      <w:r w:rsidR="00AC3759">
        <w:t>el N</w:t>
      </w:r>
      <w:r w:rsidR="00653609" w:rsidRPr="00B91B69">
        <w:t xml:space="preserve">ivel de </w:t>
      </w:r>
      <w:r w:rsidR="00AC3759">
        <w:t>Probabilidad de Daño S</w:t>
      </w:r>
      <w:r w:rsidR="00C96450" w:rsidRPr="00B91B69">
        <w:t>ísmico</w:t>
      </w:r>
      <w:r w:rsidR="00EA5521">
        <w:t xml:space="preserve"> de la I.E.82088 La</w:t>
      </w:r>
      <w:r>
        <w:t xml:space="preserve"> Huaylla, edificación e</w:t>
      </w:r>
      <w:r w:rsidR="00120C2C">
        <w:t>sencial u</w:t>
      </w:r>
      <w:r w:rsidR="00C96450" w:rsidRPr="00B91B69">
        <w:t>bicad</w:t>
      </w:r>
      <w:r w:rsidR="00120C2C">
        <w:t>a en la p</w:t>
      </w:r>
      <w:r w:rsidR="00D06968" w:rsidRPr="00B91B69">
        <w:t>rovincia de San Marcos</w:t>
      </w:r>
      <w:r w:rsidR="00C96450" w:rsidRPr="00B91B69">
        <w:t>–Cajam</w:t>
      </w:r>
      <w:r>
        <w:t>arca. Esta evaluación se realizó</w:t>
      </w:r>
      <w:r w:rsidR="00C96450" w:rsidRPr="00B91B69">
        <w:t xml:space="preserve"> mediante una metodología determinística</w:t>
      </w:r>
      <w:r w:rsidR="00360FC6" w:rsidRPr="00B91B69">
        <w:t xml:space="preserve"> aplicando el espectro de capacidad propuesto </w:t>
      </w:r>
      <w:r w:rsidR="00653609" w:rsidRPr="00B91B69">
        <w:t>por la Applied Technology Council (ATC</w:t>
      </w:r>
      <w:r w:rsidR="00360FC6" w:rsidRPr="00B91B69">
        <w:t xml:space="preserve"> - 40</w:t>
      </w:r>
      <w:r w:rsidR="00653609" w:rsidRPr="00B91B69">
        <w:t>)</w:t>
      </w:r>
      <w:r w:rsidR="00D06968" w:rsidRPr="00B91B69">
        <w:t xml:space="preserve"> 1996, </w:t>
      </w:r>
      <w:r w:rsidR="00120C2C">
        <w:t xml:space="preserve">el </w:t>
      </w:r>
      <w:r w:rsidR="00350B9D">
        <w:t>d</w:t>
      </w:r>
      <w:r w:rsidR="004C7E94">
        <w:t>esempeño sí</w:t>
      </w:r>
      <w:r w:rsidR="004C7E94" w:rsidRPr="00B91B69">
        <w:t>smico</w:t>
      </w:r>
      <w:r w:rsidR="00D06968" w:rsidRPr="00B91B69">
        <w:t xml:space="preserve"> según </w:t>
      </w:r>
      <w:r w:rsidR="00D06968" w:rsidRPr="00B91B69">
        <w:rPr>
          <w:color w:val="000000"/>
        </w:rPr>
        <w:t xml:space="preserve">Comité Visión 2000 (SEAOC 1995) y </w:t>
      </w:r>
      <w:r w:rsidR="00360FC6" w:rsidRPr="00B91B69">
        <w:t>las matrices de probabilidad siguen los lineamientos de lo</w:t>
      </w:r>
      <w:r w:rsidR="00AC3759">
        <w:t>s procedimientos de</w:t>
      </w:r>
      <w:r>
        <w:t xml:space="preserve">l proyecto RISK-UE. </w:t>
      </w:r>
      <w:r w:rsidR="00360FC6" w:rsidRPr="00B91B69">
        <w:t xml:space="preserve">Los valores del daño sísmico resultantes se representan a través de matrices de probabilidad de daño y de índices de daño medio. Los resultados obtenidos muestran que la estructura posee </w:t>
      </w:r>
      <w:r w:rsidR="007F2E52">
        <w:t>in</w:t>
      </w:r>
      <w:r w:rsidR="00360FC6" w:rsidRPr="00B91B69">
        <w:t>s</w:t>
      </w:r>
      <w:r w:rsidR="00120C2C">
        <w:t>uficiente capacidad</w:t>
      </w:r>
      <w:r w:rsidR="002B5711">
        <w:t xml:space="preserve"> para soportar la</w:t>
      </w:r>
      <w:r w:rsidR="00360FC6" w:rsidRPr="00B91B69">
        <w:t xml:space="preserve"> cortante en la base para la acción sísmica prevista en el Norma Sismoresistente E.030</w:t>
      </w:r>
      <w:r w:rsidR="002B5711">
        <w:t xml:space="preserve">, </w:t>
      </w:r>
      <w:r w:rsidR="007F2E52">
        <w:t>además</w:t>
      </w:r>
      <w:r w:rsidR="00360FC6" w:rsidRPr="00B91B69">
        <w:t xml:space="preserve">, los altos niveles de daño esperado </w:t>
      </w:r>
      <w:r w:rsidR="007F2E52">
        <w:t>para</w:t>
      </w:r>
      <w:r w:rsidR="00360FC6" w:rsidRPr="00B91B69">
        <w:t xml:space="preserve"> sismo raro y muy raro indican que la estructura puede tener un comportamiento insuficiente ante </w:t>
      </w:r>
      <w:r w:rsidR="002B5711">
        <w:t>esta demanda sísmica llegando</w:t>
      </w:r>
      <w:r w:rsidR="007F2E52">
        <w:t xml:space="preserve"> a tener daños severos e incluso e</w:t>
      </w:r>
      <w:r w:rsidR="002B5711">
        <w:t>l c</w:t>
      </w:r>
      <w:r w:rsidR="0069479A">
        <w:t>o</w:t>
      </w:r>
      <w:r w:rsidR="002B5711">
        <w:t>lapso.</w:t>
      </w:r>
      <w:r w:rsidR="00AC3759">
        <w:t xml:space="preserve"> </w:t>
      </w:r>
      <w:r w:rsidR="00B1023E">
        <w:t>La</w:t>
      </w:r>
      <w:r w:rsidR="00B1023E" w:rsidRPr="00A13160">
        <w:t>s matrices de probabilidad d</w:t>
      </w:r>
      <w:r w:rsidR="00EA5521">
        <w:t xml:space="preserve">e daño </w:t>
      </w:r>
      <w:r w:rsidR="00B1023E" w:rsidRPr="00A13160">
        <w:t>muestra</w:t>
      </w:r>
      <w:r w:rsidR="00B1023E">
        <w:t>n</w:t>
      </w:r>
      <w:r w:rsidR="00B1023E" w:rsidRPr="00A13160">
        <w:t xml:space="preserve"> que los daños esperados se hallan entre el estado de daño severo y completo</w:t>
      </w:r>
      <w:r w:rsidR="00B1023E">
        <w:t xml:space="preserve"> para sismos raros y muy raros</w:t>
      </w:r>
      <w:r w:rsidR="00EA5521">
        <w:t xml:space="preserve">; por lo que, </w:t>
      </w:r>
      <w:r w:rsidR="00B1023E" w:rsidRPr="00A13160">
        <w:t xml:space="preserve">la estructura no cumple con el objetivo básico de diseño </w:t>
      </w:r>
      <w:r w:rsidR="00B1023E">
        <w:t>de la Norma Sismoresistente (</w:t>
      </w:r>
      <w:r w:rsidR="00310624">
        <w:t>NT</w:t>
      </w:r>
      <w:r w:rsidR="00B1023E">
        <w:t>E.030</w:t>
      </w:r>
      <w:r w:rsidR="00B1023E" w:rsidRPr="00A13160">
        <w:t>, 2</w:t>
      </w:r>
      <w:r w:rsidR="00B1023E">
        <w:t>018</w:t>
      </w:r>
      <w:r w:rsidR="00B1023E" w:rsidRPr="00A13160">
        <w:t>) de garantizar la seguridad humana y re</w:t>
      </w:r>
      <w:r w:rsidR="00B1023E">
        <w:t>ducir los daños en las edificaciones</w:t>
      </w:r>
      <w:r w:rsidR="00D35E43">
        <w:t xml:space="preserve"> las cuales se ven reflejados en los</w:t>
      </w:r>
      <w:r w:rsidR="00B1023E">
        <w:t xml:space="preserve"> índices de daño m</w:t>
      </w:r>
      <w:r w:rsidR="0069479A">
        <w:t>edio</w:t>
      </w:r>
      <w:r w:rsidR="00EA5521">
        <w:t xml:space="preserve"> </w:t>
      </w:r>
      <w:r w:rsidR="00B1023E">
        <w:t>(2.635 para la dirección X y 3.050 para direcci</w:t>
      </w:r>
      <w:r w:rsidR="00EA5521">
        <w:t xml:space="preserve">ón Y) </w:t>
      </w:r>
      <w:r w:rsidR="00D35E43">
        <w:t xml:space="preserve">que </w:t>
      </w:r>
      <w:r w:rsidR="00EA5521">
        <w:t xml:space="preserve">indican </w:t>
      </w:r>
      <w:r w:rsidR="00B1023E">
        <w:t>daño</w:t>
      </w:r>
      <w:r w:rsidR="00EA5521">
        <w:t>s</w:t>
      </w:r>
      <w:r w:rsidR="00B1023E">
        <w:t xml:space="preserve"> globales Severos</w:t>
      </w:r>
      <w:r w:rsidR="00EA5521">
        <w:t xml:space="preserve"> en toda la estructura</w:t>
      </w:r>
      <w:r w:rsidR="00B1023E">
        <w:t xml:space="preserve"> </w:t>
      </w:r>
      <w:r w:rsidR="00EA5521">
        <w:t>p</w:t>
      </w:r>
      <w:r w:rsidR="00551199">
        <w:t>ara sismos raros.</w:t>
      </w:r>
    </w:p>
    <w:p w:rsidR="00B1023E" w:rsidRDefault="00B1023E" w:rsidP="00943A00">
      <w:pPr>
        <w:spacing w:line="360" w:lineRule="auto"/>
        <w:jc w:val="both"/>
      </w:pPr>
    </w:p>
    <w:p w:rsidR="00CA0661" w:rsidRDefault="00943A00" w:rsidP="00943A00">
      <w:pPr>
        <w:spacing w:line="360" w:lineRule="auto"/>
        <w:jc w:val="both"/>
        <w:sectPr w:rsidR="00CA0661">
          <w:footerReference w:type="default" r:id="rId12"/>
          <w:pgSz w:w="11906" w:h="16838"/>
          <w:pgMar w:top="1440" w:right="1440" w:bottom="1440" w:left="1440" w:header="708" w:footer="708" w:gutter="0"/>
          <w:cols w:space="708"/>
          <w:docGrid w:linePitch="360"/>
        </w:sectPr>
      </w:pPr>
      <w:r w:rsidRPr="00B91B69">
        <w:t>PALABRAS CLAVE: Nivel de desempeño</w:t>
      </w:r>
      <w:r w:rsidR="0069479A">
        <w:t xml:space="preserve"> </w:t>
      </w:r>
      <w:r w:rsidR="002A785D">
        <w:t>Sísmico</w:t>
      </w:r>
      <w:r w:rsidRPr="00B91B69">
        <w:t xml:space="preserve">, </w:t>
      </w:r>
      <w:r w:rsidR="00350B9D">
        <w:t xml:space="preserve">índice de daño medio, </w:t>
      </w:r>
      <w:r w:rsidR="007F6CF0">
        <w:t>curvas de f</w:t>
      </w:r>
      <w:r w:rsidR="000D1903" w:rsidRPr="00B91B69">
        <w:t>ragi</w:t>
      </w:r>
      <w:r w:rsidR="007F6CF0">
        <w:t>lidad, matrices de p</w:t>
      </w:r>
      <w:r w:rsidR="0069479A">
        <w:t>robabilidad.</w:t>
      </w:r>
    </w:p>
    <w:p w:rsidR="00B970E9" w:rsidRPr="00F12FFF" w:rsidRDefault="00B970E9" w:rsidP="00CA0661">
      <w:pPr>
        <w:tabs>
          <w:tab w:val="left" w:pos="1320"/>
        </w:tabs>
        <w:spacing w:line="360" w:lineRule="auto"/>
        <w:jc w:val="center"/>
        <w:rPr>
          <w:b/>
          <w:lang w:val="en-US"/>
        </w:rPr>
      </w:pPr>
      <w:r w:rsidRPr="00F12FFF">
        <w:rPr>
          <w:b/>
          <w:lang w:val="en-US"/>
        </w:rPr>
        <w:lastRenderedPageBreak/>
        <w:t>ABSTRAC</w:t>
      </w:r>
    </w:p>
    <w:p w:rsidR="00290D65" w:rsidRPr="00F12FFF" w:rsidRDefault="00290D65" w:rsidP="00CA0661">
      <w:pPr>
        <w:tabs>
          <w:tab w:val="left" w:pos="1320"/>
        </w:tabs>
        <w:spacing w:line="360" w:lineRule="auto"/>
        <w:jc w:val="center"/>
        <w:rPr>
          <w:b/>
          <w:lang w:val="en-US"/>
        </w:rPr>
      </w:pPr>
    </w:p>
    <w:p w:rsidR="00350B9D" w:rsidRDefault="004C7E94" w:rsidP="00AE4E88">
      <w:pPr>
        <w:pStyle w:val="HTMLconformatoprevio"/>
        <w:shd w:val="clear" w:color="auto" w:fill="FFFFFF"/>
        <w:spacing w:line="360" w:lineRule="auto"/>
        <w:jc w:val="both"/>
        <w:rPr>
          <w:rFonts w:ascii="Times New Roman" w:hAnsi="Times New Roman" w:cs="Times New Roman"/>
          <w:color w:val="212121"/>
          <w:sz w:val="24"/>
          <w:shd w:val="clear" w:color="auto" w:fill="FFFFFF"/>
          <w:lang w:val="en-US"/>
        </w:rPr>
      </w:pPr>
      <w:r w:rsidRPr="004C7E94">
        <w:rPr>
          <w:rFonts w:ascii="Times New Roman" w:hAnsi="Times New Roman" w:cs="Times New Roman"/>
          <w:color w:val="212121"/>
          <w:sz w:val="24"/>
          <w:shd w:val="clear" w:color="auto" w:fill="FFFFFF"/>
          <w:lang w:val="en-US"/>
        </w:rPr>
        <w:t>The Educational Institutions are structures that require a high level of seismoresistente design since they are structures of essential use in case of an emergency of any kind. The I.E. N ° 82088 la Huaylla is located in one of the regions with the highest seismic activity that exists in Peru (ZONE III according to NTE.030, 2018), therefore it is exposed to a high seismic hazard, which brings with it the loss of human and material lives; that is why this research presents the evaluation of the Seismic Damage Probability Level of I.E.82088 La Huaylla, an essential building located in the province of San Marcos-Cajamarca. This evaluation was carried out through a deterministic methodology applying the capacity spectrum proposed by the Applied Technology Council (ATC - 40) 1996, the seismic performance according to the Vision 2000 Committee (SEAOC 1995) and the probability matrices follow the guidelines of the project procedures RISK-EU. The resulting seismic damage values ​​are plotted through damage probability matrices and mean damage indices. The obtained results show that the structure has insufficient capacity to support the shear in the base for the seismic action foreseen in the Seismoresistente E.030 norm, in addition, the high levels of damage expected for rare and very rare earthquake indicate that the structure may have insufficient behavior in the face of this seismic demand, reaching severe damage and even collapse. The probability of damage matrices show that the expected damages are between the state of severe and complete damage for rare and very rare earthquakes; therefore, the structure does not comply with the basic design objective of the Sismo Resistant Standard (NTE.030, 2018) to guarantee human safety and reduce damage to buildings, which are reflected in the average damage indexes (2,635). For direction X and 3.050 for direction Y) that indicate severe global damages in the entire structure for rare earthquakes.</w:t>
      </w:r>
    </w:p>
    <w:p w:rsidR="004C7E94" w:rsidRPr="00AE4E88" w:rsidRDefault="004C7E94" w:rsidP="00AE4E88">
      <w:pPr>
        <w:pStyle w:val="HTMLconformatoprevio"/>
        <w:shd w:val="clear" w:color="auto" w:fill="FFFFFF"/>
        <w:spacing w:line="360" w:lineRule="auto"/>
        <w:jc w:val="both"/>
        <w:rPr>
          <w:rFonts w:ascii="Times New Roman" w:hAnsi="Times New Roman" w:cs="Times New Roman"/>
          <w:color w:val="212121"/>
          <w:sz w:val="24"/>
          <w:shd w:val="clear" w:color="auto" w:fill="FFFFFF"/>
          <w:lang w:val="en-US"/>
        </w:rPr>
      </w:pPr>
    </w:p>
    <w:p w:rsidR="002A785D" w:rsidRPr="002A785D" w:rsidRDefault="007F6CF0" w:rsidP="00AE4E88">
      <w:pPr>
        <w:pStyle w:val="HTMLconformatoprevio"/>
        <w:shd w:val="clear" w:color="auto" w:fill="FFFFFF"/>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hd w:val="clear" w:color="auto" w:fill="FFFFFF"/>
          <w:lang w:val="en-US"/>
        </w:rPr>
        <w:t>KEYWORDS: Seismic performance level, mean d</w:t>
      </w:r>
      <w:r w:rsidR="00AE4E88" w:rsidRPr="00AE4E88">
        <w:rPr>
          <w:rFonts w:ascii="Times New Roman" w:hAnsi="Times New Roman" w:cs="Times New Roman"/>
          <w:color w:val="212121"/>
          <w:sz w:val="24"/>
          <w:shd w:val="clear" w:color="auto" w:fill="FFFFFF"/>
          <w:lang w:val="en-US"/>
        </w:rPr>
        <w:t>a</w:t>
      </w:r>
      <w:r>
        <w:rPr>
          <w:rFonts w:ascii="Times New Roman" w:hAnsi="Times New Roman" w:cs="Times New Roman"/>
          <w:color w:val="212121"/>
          <w:sz w:val="24"/>
          <w:shd w:val="clear" w:color="auto" w:fill="FFFFFF"/>
          <w:lang w:val="en-US"/>
        </w:rPr>
        <w:t>mage index, fragility curves, probability m</w:t>
      </w:r>
      <w:r w:rsidR="00AE4E88" w:rsidRPr="00AE4E88">
        <w:rPr>
          <w:rFonts w:ascii="Times New Roman" w:hAnsi="Times New Roman" w:cs="Times New Roman"/>
          <w:color w:val="212121"/>
          <w:sz w:val="24"/>
          <w:shd w:val="clear" w:color="auto" w:fill="FFFFFF"/>
          <w:lang w:val="en-US"/>
        </w:rPr>
        <w:t>atrices.</w:t>
      </w:r>
    </w:p>
    <w:p w:rsidR="002A785D" w:rsidRPr="002A785D" w:rsidRDefault="002A785D" w:rsidP="002A785D">
      <w:pPr>
        <w:pStyle w:val="HTMLconformatoprevio"/>
        <w:shd w:val="clear" w:color="auto" w:fill="FFFFFF"/>
        <w:jc w:val="both"/>
        <w:rPr>
          <w:rFonts w:ascii="Times New Roman" w:hAnsi="Times New Roman" w:cs="Times New Roman"/>
          <w:color w:val="212121"/>
          <w:sz w:val="24"/>
          <w:lang w:val="en-US"/>
        </w:rPr>
      </w:pPr>
    </w:p>
    <w:p w:rsidR="00A1161A" w:rsidRDefault="00A1161A" w:rsidP="002A785D">
      <w:pPr>
        <w:tabs>
          <w:tab w:val="left" w:pos="1365"/>
        </w:tabs>
        <w:spacing w:line="360" w:lineRule="auto"/>
        <w:jc w:val="both"/>
        <w:rPr>
          <w:b/>
          <w:lang w:val="en-US"/>
        </w:rPr>
      </w:pPr>
    </w:p>
    <w:p w:rsidR="007C5F57" w:rsidRDefault="007C5F57" w:rsidP="002A785D">
      <w:pPr>
        <w:tabs>
          <w:tab w:val="left" w:pos="1365"/>
        </w:tabs>
        <w:spacing w:line="360" w:lineRule="auto"/>
        <w:jc w:val="both"/>
        <w:rPr>
          <w:b/>
          <w:lang w:val="en-US"/>
        </w:rPr>
        <w:sectPr w:rsidR="007C5F57" w:rsidSect="00A1161A">
          <w:footerReference w:type="default" r:id="rId13"/>
          <w:pgSz w:w="11906" w:h="16838"/>
          <w:pgMar w:top="1440" w:right="1440" w:bottom="1440" w:left="1440" w:header="708" w:footer="708" w:gutter="0"/>
          <w:pgNumType w:start="1"/>
          <w:cols w:space="708"/>
          <w:docGrid w:linePitch="360"/>
        </w:sectPr>
      </w:pPr>
    </w:p>
    <w:p w:rsidR="000005D4" w:rsidRPr="004A5FBA" w:rsidRDefault="000005D4" w:rsidP="004A5FBA">
      <w:pPr>
        <w:jc w:val="center"/>
        <w:rPr>
          <w:b/>
        </w:rPr>
      </w:pPr>
      <w:bookmarkStart w:id="0" w:name="_Toc5010057"/>
      <w:bookmarkStart w:id="1" w:name="_Toc5010766"/>
      <w:r w:rsidRPr="004A5FBA">
        <w:rPr>
          <w:b/>
        </w:rPr>
        <w:lastRenderedPageBreak/>
        <w:t>CAPÍTULO I</w:t>
      </w:r>
      <w:bookmarkEnd w:id="0"/>
      <w:bookmarkEnd w:id="1"/>
    </w:p>
    <w:p w:rsidR="000005D4" w:rsidRPr="004A5FBA" w:rsidRDefault="000005D4" w:rsidP="004A5FBA">
      <w:pPr>
        <w:jc w:val="center"/>
        <w:rPr>
          <w:b/>
        </w:rPr>
      </w:pPr>
      <w:bookmarkStart w:id="2" w:name="_Toc5010058"/>
      <w:bookmarkStart w:id="3" w:name="_Toc5010767"/>
      <w:r w:rsidRPr="004A5FBA">
        <w:rPr>
          <w:b/>
        </w:rPr>
        <w:t>INTRODUCCIÓN</w:t>
      </w:r>
      <w:bookmarkEnd w:id="2"/>
      <w:bookmarkEnd w:id="3"/>
    </w:p>
    <w:p w:rsidR="006E17BA" w:rsidRPr="00B91B69" w:rsidRDefault="00F6241E" w:rsidP="001571DA">
      <w:pPr>
        <w:pStyle w:val="Ttulo1"/>
        <w:numPr>
          <w:ilvl w:val="0"/>
          <w:numId w:val="23"/>
        </w:numPr>
        <w:ind w:left="709" w:hanging="709"/>
        <w:jc w:val="left"/>
        <w:rPr>
          <w:rFonts w:ascii="Times New Roman" w:hAnsi="Times New Roman" w:cs="Times New Roman"/>
          <w:szCs w:val="24"/>
        </w:rPr>
      </w:pPr>
      <w:bookmarkStart w:id="4" w:name="_Toc11135132"/>
      <w:r w:rsidRPr="00B91B69">
        <w:rPr>
          <w:rFonts w:ascii="Times New Roman" w:hAnsi="Times New Roman" w:cs="Times New Roman"/>
          <w:szCs w:val="24"/>
        </w:rPr>
        <w:t>INTRODUCCIÓN.</w:t>
      </w:r>
      <w:bookmarkEnd w:id="4"/>
      <w:r w:rsidRPr="00B91B69">
        <w:rPr>
          <w:rFonts w:ascii="Times New Roman" w:hAnsi="Times New Roman" w:cs="Times New Roman"/>
          <w:szCs w:val="24"/>
        </w:rPr>
        <w:t xml:space="preserve"> </w:t>
      </w:r>
    </w:p>
    <w:p w:rsidR="0033010E" w:rsidRPr="00B91B69" w:rsidRDefault="0033010E" w:rsidP="0033010E">
      <w:pPr>
        <w:pStyle w:val="Prrafodelista"/>
        <w:spacing w:line="360" w:lineRule="auto"/>
        <w:ind w:left="360"/>
        <w:rPr>
          <w:b/>
        </w:rPr>
      </w:pPr>
    </w:p>
    <w:p w:rsidR="006E17BA" w:rsidRDefault="00B006E1" w:rsidP="00B006E1">
      <w:pPr>
        <w:pStyle w:val="Prrafodelista"/>
        <w:tabs>
          <w:tab w:val="left" w:pos="4253"/>
        </w:tabs>
        <w:autoSpaceDE w:val="0"/>
        <w:autoSpaceDN w:val="0"/>
        <w:adjustRightInd w:val="0"/>
        <w:spacing w:line="360" w:lineRule="auto"/>
        <w:ind w:left="0" w:firstLine="708"/>
        <w:jc w:val="both"/>
      </w:pPr>
      <w:r w:rsidRPr="00B91B69">
        <w:t>Los grandes asentamientos urbanos, en los cuales se concentra una buena parte de la población mundial, se ubican en zonas que representan cierta comodidad para el desarrollo económico de un país sin considerar la injerencia que pudiese tener los eventos naturales en dichas zonas. De tal manera que no se hablara de catástrofes o desastres ocasionados por eventos naturales si no hubiese zonas altamente vulnerables y amenazas latentes que generen afectación tanto de forma directa como indirecta a la vida humana y animal o espacio físico del cual estos dependan (Quintero y Rojas, 2011).</w:t>
      </w:r>
    </w:p>
    <w:p w:rsidR="007F15EC" w:rsidRDefault="007F15EC" w:rsidP="00B006E1">
      <w:pPr>
        <w:pStyle w:val="Prrafodelista"/>
        <w:tabs>
          <w:tab w:val="left" w:pos="4253"/>
        </w:tabs>
        <w:autoSpaceDE w:val="0"/>
        <w:autoSpaceDN w:val="0"/>
        <w:adjustRightInd w:val="0"/>
        <w:spacing w:line="360" w:lineRule="auto"/>
        <w:ind w:left="0" w:firstLine="708"/>
        <w:jc w:val="both"/>
      </w:pPr>
    </w:p>
    <w:p w:rsidR="007F15EC" w:rsidRPr="00B91B69" w:rsidRDefault="007F15EC" w:rsidP="007F15EC">
      <w:pPr>
        <w:pStyle w:val="Prrafodelista"/>
        <w:tabs>
          <w:tab w:val="left" w:pos="4253"/>
        </w:tabs>
        <w:autoSpaceDE w:val="0"/>
        <w:autoSpaceDN w:val="0"/>
        <w:adjustRightInd w:val="0"/>
        <w:spacing w:line="360" w:lineRule="auto"/>
        <w:ind w:left="0" w:firstLine="708"/>
        <w:jc w:val="both"/>
      </w:pPr>
      <w:r w:rsidRPr="00B91B69">
        <w:t>Los efectos sísmicos sobre las estructuras siempre han sido y serán materia de investigación debido a las pérdidas humanas y económicas que generan (Mosqueira, 2014).</w:t>
      </w:r>
    </w:p>
    <w:p w:rsidR="007F15EC" w:rsidRPr="00B91B69" w:rsidRDefault="007F15EC" w:rsidP="00B006E1">
      <w:pPr>
        <w:pStyle w:val="Prrafodelista"/>
        <w:tabs>
          <w:tab w:val="left" w:pos="4253"/>
        </w:tabs>
        <w:autoSpaceDE w:val="0"/>
        <w:autoSpaceDN w:val="0"/>
        <w:adjustRightInd w:val="0"/>
        <w:spacing w:line="360" w:lineRule="auto"/>
        <w:ind w:left="0" w:firstLine="708"/>
        <w:jc w:val="both"/>
      </w:pPr>
    </w:p>
    <w:p w:rsidR="006E17BA" w:rsidRDefault="00B006E1" w:rsidP="006E17BA">
      <w:pPr>
        <w:pStyle w:val="Prrafodelista"/>
        <w:tabs>
          <w:tab w:val="left" w:pos="4253"/>
        </w:tabs>
        <w:autoSpaceDE w:val="0"/>
        <w:autoSpaceDN w:val="0"/>
        <w:adjustRightInd w:val="0"/>
        <w:spacing w:line="360" w:lineRule="auto"/>
        <w:ind w:left="0" w:firstLine="708"/>
        <w:jc w:val="both"/>
      </w:pPr>
      <w:r w:rsidRPr="00B91B69">
        <w:t>El territorio peruano está situ</w:t>
      </w:r>
      <w:r w:rsidR="009126E5">
        <w:t>ado sobre el cinturón de fuego c</w:t>
      </w:r>
      <w:r w:rsidRPr="00B91B69">
        <w:t>ircumpacífico, que es donde ocurre más del 80% de los sismos que afectan al planeta. Casi todos los movimientos sísmicos en nuestro país están relacionados a la subducción de la placa Oceánica de Nazca, que se introduce bajo la placa Continental Sudamericana, a razón de 9 cm/año. (INDECI – PNUD, 2002).</w:t>
      </w:r>
    </w:p>
    <w:p w:rsidR="006E17BA" w:rsidRPr="00B91B69" w:rsidRDefault="006E17BA" w:rsidP="006E17BA">
      <w:pPr>
        <w:pStyle w:val="Prrafodelista"/>
        <w:tabs>
          <w:tab w:val="left" w:pos="4253"/>
        </w:tabs>
        <w:autoSpaceDE w:val="0"/>
        <w:autoSpaceDN w:val="0"/>
        <w:adjustRightInd w:val="0"/>
        <w:spacing w:line="360" w:lineRule="auto"/>
        <w:ind w:left="0" w:firstLine="708"/>
        <w:jc w:val="both"/>
      </w:pPr>
    </w:p>
    <w:p w:rsidR="006E17BA" w:rsidRDefault="006E17BA" w:rsidP="006E17BA">
      <w:pPr>
        <w:pStyle w:val="Prrafodelista"/>
        <w:autoSpaceDE w:val="0"/>
        <w:autoSpaceDN w:val="0"/>
        <w:adjustRightInd w:val="0"/>
        <w:spacing w:line="360" w:lineRule="auto"/>
        <w:ind w:left="0" w:firstLine="708"/>
        <w:jc w:val="both"/>
      </w:pPr>
      <w:r w:rsidRPr="00B91B69">
        <w:t xml:space="preserve">Además de ello </w:t>
      </w:r>
      <w:r w:rsidR="007F15EC">
        <w:t>el Perú</w:t>
      </w:r>
      <w:r w:rsidRPr="00B91B69">
        <w:t xml:space="preserve"> está comprendido entre una de las regiones de más alta actividad sísmica que existe en la tierra, por lo tanto está expuesto a este peligro, que trae consigo la pérdida de vidas humanas y pérdidas materiales; por ello es necesario efectuar estudios que permitan conocer el comportamiento más probable de este fenómeno para poder planificar y mitigar los grandes efectos que trae consigo (Castillo, J. y Alva, J. 1993)</w:t>
      </w:r>
    </w:p>
    <w:p w:rsidR="007F15EC" w:rsidRPr="00B91B69" w:rsidRDefault="007F15EC" w:rsidP="007F15EC">
      <w:pPr>
        <w:pStyle w:val="Prrafodelista"/>
        <w:tabs>
          <w:tab w:val="left" w:pos="4253"/>
        </w:tabs>
        <w:autoSpaceDE w:val="0"/>
        <w:autoSpaceDN w:val="0"/>
        <w:adjustRightInd w:val="0"/>
        <w:spacing w:line="360" w:lineRule="auto"/>
        <w:ind w:left="0" w:firstLine="708"/>
        <w:jc w:val="both"/>
      </w:pPr>
    </w:p>
    <w:p w:rsidR="006E17BA" w:rsidRPr="00B91B69" w:rsidRDefault="00B006E1" w:rsidP="00B006E1">
      <w:pPr>
        <w:pStyle w:val="Prrafodelista"/>
        <w:tabs>
          <w:tab w:val="left" w:pos="4253"/>
        </w:tabs>
        <w:autoSpaceDE w:val="0"/>
        <w:autoSpaceDN w:val="0"/>
        <w:adjustRightInd w:val="0"/>
        <w:spacing w:line="360" w:lineRule="auto"/>
        <w:ind w:left="0" w:firstLine="708"/>
        <w:jc w:val="both"/>
      </w:pPr>
      <w:r w:rsidRPr="00B91B69">
        <w:t xml:space="preserve">La ciudad de </w:t>
      </w:r>
      <w:r w:rsidR="006E17BA" w:rsidRPr="00B91B69">
        <w:t>San Marcos</w:t>
      </w:r>
      <w:r w:rsidRPr="00B91B69">
        <w:t xml:space="preserve"> se encuentra situada en l</w:t>
      </w:r>
      <w:r w:rsidR="009126E5">
        <w:t>a zona s</w:t>
      </w:r>
      <w:r w:rsidR="00915130">
        <w:t>ímica III (NTE</w:t>
      </w:r>
      <w:r w:rsidR="00612738">
        <w:t>.</w:t>
      </w:r>
      <w:r w:rsidR="00915130">
        <w:t>030, 2018</w:t>
      </w:r>
      <w:r w:rsidRPr="00B91B69">
        <w:t>) y aunque aún no se ha producido una liberación de energía de gran intensidad, existe la probabilidad de que se produzca un sismo de magnitud considerable y con intensidades que varían de severo a destructor.</w:t>
      </w:r>
      <w:r w:rsidR="00AE4E88">
        <w:t xml:space="preserve"> (MINISTERIO DE VIVIENDA, CONSTRUCCION Y S</w:t>
      </w:r>
      <w:r w:rsidR="009126E5">
        <w:t>ANEAMIENTO. 2018. Norma E.030, diseño s</w:t>
      </w:r>
      <w:r w:rsidR="00AE4E88">
        <w:t>ismorresistente. Reglamento Nacional de Edificaciones.)</w:t>
      </w:r>
    </w:p>
    <w:p w:rsidR="006E17BA" w:rsidRPr="00B91B69" w:rsidRDefault="006E17BA" w:rsidP="006E17BA">
      <w:pPr>
        <w:pStyle w:val="Prrafodelista"/>
        <w:tabs>
          <w:tab w:val="left" w:pos="4253"/>
        </w:tabs>
        <w:autoSpaceDE w:val="0"/>
        <w:autoSpaceDN w:val="0"/>
        <w:adjustRightInd w:val="0"/>
        <w:spacing w:line="360" w:lineRule="auto"/>
        <w:ind w:left="0" w:firstLine="708"/>
        <w:jc w:val="both"/>
      </w:pPr>
    </w:p>
    <w:p w:rsidR="00B006E1" w:rsidRDefault="00B006E1" w:rsidP="00B006E1">
      <w:pPr>
        <w:pStyle w:val="Prrafodelista"/>
        <w:tabs>
          <w:tab w:val="left" w:pos="4253"/>
        </w:tabs>
        <w:autoSpaceDE w:val="0"/>
        <w:autoSpaceDN w:val="0"/>
        <w:adjustRightInd w:val="0"/>
        <w:spacing w:line="360" w:lineRule="auto"/>
        <w:ind w:left="0" w:firstLine="708"/>
        <w:jc w:val="both"/>
      </w:pPr>
      <w:r w:rsidRPr="00B91B69">
        <w:lastRenderedPageBreak/>
        <w:t>En tal sentido, la determinación</w:t>
      </w:r>
      <w:r w:rsidR="006E17BA" w:rsidRPr="00B91B69">
        <w:t xml:space="preserve"> de la probabilidad de daño sísmico </w:t>
      </w:r>
      <w:r w:rsidRPr="00B91B69">
        <w:t>de una determinada edificación se ha vuelto de mucha importancia. Con lo anterior, se puede reducir en gran medida los efectos sísmicos sobre una estructura, previniendo pérdidas humanas y económicas.</w:t>
      </w:r>
    </w:p>
    <w:p w:rsidR="000005D4" w:rsidRPr="00B91B69" w:rsidRDefault="000005D4" w:rsidP="00B006E1">
      <w:pPr>
        <w:pStyle w:val="Prrafodelista"/>
        <w:tabs>
          <w:tab w:val="left" w:pos="4253"/>
        </w:tabs>
        <w:autoSpaceDE w:val="0"/>
        <w:autoSpaceDN w:val="0"/>
        <w:adjustRightInd w:val="0"/>
        <w:spacing w:line="360" w:lineRule="auto"/>
        <w:ind w:left="0" w:firstLine="708"/>
        <w:jc w:val="both"/>
      </w:pPr>
    </w:p>
    <w:p w:rsidR="00B678AB" w:rsidRDefault="00B006E1" w:rsidP="006E17BA">
      <w:pPr>
        <w:pStyle w:val="Prrafodelista"/>
        <w:tabs>
          <w:tab w:val="left" w:pos="4253"/>
        </w:tabs>
        <w:autoSpaceDE w:val="0"/>
        <w:autoSpaceDN w:val="0"/>
        <w:adjustRightInd w:val="0"/>
        <w:spacing w:line="360" w:lineRule="auto"/>
        <w:ind w:left="0" w:firstLine="708"/>
        <w:jc w:val="both"/>
      </w:pPr>
      <w:r w:rsidRPr="00B91B69">
        <w:t xml:space="preserve">Finalmente, </w:t>
      </w:r>
      <w:r w:rsidR="009126E5">
        <w:t>La institución e</w:t>
      </w:r>
      <w:r w:rsidR="006E17BA" w:rsidRPr="00B91B69">
        <w:t xml:space="preserve">ducativa N° 82088 La Huaylla ubicada en la San Marcos – Cajamarca </w:t>
      </w:r>
      <w:r w:rsidRPr="00B91B69">
        <w:t xml:space="preserve">está al servicio de los alumnos </w:t>
      </w:r>
      <w:r w:rsidR="006E17BA" w:rsidRPr="00B91B69">
        <w:t>menores de edad por lo que se hace necesaria la determinación de la probabilidad de daño sísmico por su locación geográfica, su nivel de importancia y su configuración estructural</w:t>
      </w:r>
      <w:r w:rsidRPr="00B91B69">
        <w:t>.</w:t>
      </w:r>
    </w:p>
    <w:p w:rsidR="002C6685" w:rsidRPr="00B91B69" w:rsidRDefault="002C6685" w:rsidP="002C6685">
      <w:pPr>
        <w:pStyle w:val="Ttulo1"/>
        <w:numPr>
          <w:ilvl w:val="1"/>
          <w:numId w:val="24"/>
        </w:numPr>
        <w:ind w:hanging="720"/>
        <w:jc w:val="left"/>
        <w:rPr>
          <w:rFonts w:ascii="Times New Roman" w:hAnsi="Times New Roman" w:cs="Times New Roman"/>
          <w:szCs w:val="24"/>
        </w:rPr>
      </w:pPr>
      <w:bookmarkStart w:id="5" w:name="_Toc11135133"/>
      <w:r>
        <w:rPr>
          <w:rFonts w:ascii="Times New Roman" w:hAnsi="Times New Roman" w:cs="Times New Roman"/>
          <w:szCs w:val="24"/>
        </w:rPr>
        <w:t>PLANTEAMIENTO DEL PROBLEMA</w:t>
      </w:r>
      <w:bookmarkEnd w:id="5"/>
    </w:p>
    <w:p w:rsidR="002C6685" w:rsidRDefault="002C6685" w:rsidP="006E17BA">
      <w:pPr>
        <w:pStyle w:val="Prrafodelista"/>
        <w:tabs>
          <w:tab w:val="left" w:pos="4253"/>
        </w:tabs>
        <w:autoSpaceDE w:val="0"/>
        <w:autoSpaceDN w:val="0"/>
        <w:adjustRightInd w:val="0"/>
        <w:spacing w:line="360" w:lineRule="auto"/>
        <w:ind w:left="0" w:firstLine="708"/>
        <w:jc w:val="both"/>
      </w:pPr>
    </w:p>
    <w:p w:rsidR="00717719" w:rsidRDefault="009126E5" w:rsidP="006E17BA">
      <w:pPr>
        <w:pStyle w:val="Prrafodelista"/>
        <w:tabs>
          <w:tab w:val="left" w:pos="4253"/>
        </w:tabs>
        <w:autoSpaceDE w:val="0"/>
        <w:autoSpaceDN w:val="0"/>
        <w:adjustRightInd w:val="0"/>
        <w:spacing w:line="360" w:lineRule="auto"/>
        <w:ind w:left="0" w:firstLine="708"/>
        <w:jc w:val="both"/>
      </w:pPr>
      <w:r>
        <w:t>Las i</w:t>
      </w:r>
      <w:r w:rsidR="00717719" w:rsidRPr="00717719">
        <w:t>nsti</w:t>
      </w:r>
      <w:r>
        <w:t>tuciones e</w:t>
      </w:r>
      <w:r w:rsidR="00717719" w:rsidRPr="00717719">
        <w:t xml:space="preserve">ducativas </w:t>
      </w:r>
      <w:r w:rsidR="00717719">
        <w:t>primarias y secundarias del distrito de Pedro Gálvez</w:t>
      </w:r>
      <w:r w:rsidR="00717719" w:rsidRPr="00717719">
        <w:t xml:space="preserve"> s</w:t>
      </w:r>
      <w:r w:rsidR="004C7E94">
        <w:t xml:space="preserve">on </w:t>
      </w:r>
      <w:r w:rsidR="00717719" w:rsidRPr="00717719">
        <w:t>antiguas</w:t>
      </w:r>
      <w:r w:rsidR="004C7E94">
        <w:t xml:space="preserve"> en su mayoría</w:t>
      </w:r>
      <w:r w:rsidR="00717719" w:rsidRPr="00717719">
        <w:t>, lo que significa que fueron construidas con las normas de su época, teniendo en cuenta que la norma hasta la actualidad ha tenido muchas modificaciones, además según la NTE.030 (2018), se encuentran en una z</w:t>
      </w:r>
      <w:r w:rsidR="004C7E94">
        <w:t>ona con alta sismicidad (Zona 3</w:t>
      </w:r>
      <w:r w:rsidR="00717719" w:rsidRPr="00717719">
        <w:t>)</w:t>
      </w:r>
      <w:r w:rsidR="004C7E94">
        <w:t xml:space="preserve"> </w:t>
      </w:r>
      <w:r w:rsidR="000A4031">
        <w:t xml:space="preserve">y pertenece a edificaciones </w:t>
      </w:r>
      <w:r w:rsidR="004C7E94">
        <w:t>esencial</w:t>
      </w:r>
      <w:r w:rsidR="000A4031">
        <w:t>es capaces de reguardar la vida de sus ocupantes y de albergar a los damnificados después de una catástrofe</w:t>
      </w:r>
      <w:r w:rsidR="004C7E94">
        <w:t>; además de ello,</w:t>
      </w:r>
      <w:r w:rsidR="00717719" w:rsidRPr="00717719">
        <w:t xml:space="preserve"> ninguna de estas </w:t>
      </w:r>
      <w:r w:rsidR="000A4031">
        <w:t>instituciones tienen un estudio de probabilidades de daño sísmico</w:t>
      </w:r>
      <w:r w:rsidR="00717719" w:rsidRPr="00717719">
        <w:t xml:space="preserve">, </w:t>
      </w:r>
      <w:r w:rsidR="000A4031">
        <w:t>la Institución Educativa Primaria de Menores N°82088 La Huaylla, es una de ellas.</w:t>
      </w:r>
    </w:p>
    <w:p w:rsidR="006D78A9" w:rsidRPr="00B91B69" w:rsidRDefault="002C6685" w:rsidP="001571DA">
      <w:pPr>
        <w:pStyle w:val="Ttulo1"/>
        <w:numPr>
          <w:ilvl w:val="1"/>
          <w:numId w:val="24"/>
        </w:numPr>
        <w:ind w:hanging="720"/>
        <w:jc w:val="left"/>
        <w:rPr>
          <w:rFonts w:ascii="Times New Roman" w:hAnsi="Times New Roman" w:cs="Times New Roman"/>
          <w:szCs w:val="24"/>
        </w:rPr>
      </w:pPr>
      <w:bookmarkStart w:id="6" w:name="_Toc11135134"/>
      <w:r>
        <w:rPr>
          <w:rFonts w:ascii="Times New Roman" w:hAnsi="Times New Roman" w:cs="Times New Roman"/>
          <w:szCs w:val="24"/>
        </w:rPr>
        <w:t xml:space="preserve">FORMULACIÓN DEL </w:t>
      </w:r>
      <w:r w:rsidR="006D78A9" w:rsidRPr="00B91B69">
        <w:rPr>
          <w:rFonts w:ascii="Times New Roman" w:hAnsi="Times New Roman" w:cs="Times New Roman"/>
          <w:szCs w:val="24"/>
        </w:rPr>
        <w:t>PROBLEMA</w:t>
      </w:r>
      <w:bookmarkEnd w:id="6"/>
    </w:p>
    <w:p w:rsidR="007B613B" w:rsidRPr="00B91B69" w:rsidRDefault="007B613B" w:rsidP="007B613B"/>
    <w:p w:rsidR="006D78A9" w:rsidRPr="00B91B69" w:rsidRDefault="006D78A9" w:rsidP="0033010E">
      <w:pPr>
        <w:autoSpaceDE w:val="0"/>
        <w:autoSpaceDN w:val="0"/>
        <w:adjustRightInd w:val="0"/>
        <w:spacing w:line="360" w:lineRule="auto"/>
        <w:ind w:firstLine="709"/>
      </w:pPr>
      <w:r w:rsidRPr="00B91B69">
        <w:t>El problema que da origen a la present</w:t>
      </w:r>
      <w:r w:rsidR="0033010E" w:rsidRPr="00B91B69">
        <w:t>e investigación se formula así:</w:t>
      </w:r>
    </w:p>
    <w:p w:rsidR="0033010E" w:rsidRPr="00B91B69" w:rsidRDefault="0033010E" w:rsidP="0033010E">
      <w:pPr>
        <w:autoSpaceDE w:val="0"/>
        <w:autoSpaceDN w:val="0"/>
        <w:adjustRightInd w:val="0"/>
        <w:spacing w:line="360" w:lineRule="auto"/>
        <w:ind w:firstLine="709"/>
      </w:pPr>
    </w:p>
    <w:p w:rsidR="006D78A9" w:rsidRPr="00B91B69" w:rsidRDefault="00F6241E" w:rsidP="00F6241E">
      <w:pPr>
        <w:autoSpaceDE w:val="0"/>
        <w:autoSpaceDN w:val="0"/>
        <w:adjustRightInd w:val="0"/>
        <w:spacing w:line="360" w:lineRule="auto"/>
        <w:jc w:val="center"/>
        <w:rPr>
          <w:b/>
          <w:bCs/>
          <w:i/>
          <w:iCs/>
        </w:rPr>
      </w:pPr>
      <w:r w:rsidRPr="00B91B69">
        <w:rPr>
          <w:b/>
          <w:bCs/>
          <w:i/>
          <w:iCs/>
        </w:rPr>
        <w:t xml:space="preserve">¿Cuál es </w:t>
      </w:r>
      <w:r w:rsidR="00A52007">
        <w:rPr>
          <w:b/>
          <w:bCs/>
          <w:i/>
          <w:iCs/>
        </w:rPr>
        <w:t>la p</w:t>
      </w:r>
      <w:r w:rsidR="00F06CCA" w:rsidRPr="00B91B69">
        <w:rPr>
          <w:b/>
          <w:bCs/>
          <w:i/>
          <w:iCs/>
        </w:rPr>
        <w:t xml:space="preserve">robabilidad de daño </w:t>
      </w:r>
      <w:r w:rsidR="00A52007">
        <w:rPr>
          <w:b/>
          <w:bCs/>
          <w:i/>
          <w:iCs/>
        </w:rPr>
        <w:t>s</w:t>
      </w:r>
      <w:r w:rsidRPr="00B91B69">
        <w:rPr>
          <w:b/>
          <w:bCs/>
          <w:i/>
          <w:iCs/>
        </w:rPr>
        <w:t xml:space="preserve">ísmico de la </w:t>
      </w:r>
      <w:r w:rsidR="00A52007">
        <w:rPr>
          <w:b/>
          <w:bCs/>
          <w:i/>
          <w:iCs/>
        </w:rPr>
        <w:t>I.E. N° 82088 La Huaylla de la c</w:t>
      </w:r>
      <w:r w:rsidRPr="00B91B69">
        <w:rPr>
          <w:b/>
          <w:bCs/>
          <w:i/>
          <w:iCs/>
        </w:rPr>
        <w:t>iudad de San Marcos – Cajamarca, 2018?</w:t>
      </w:r>
    </w:p>
    <w:p w:rsidR="006D78A9" w:rsidRPr="00B91B69" w:rsidRDefault="006D78A9" w:rsidP="001571DA">
      <w:pPr>
        <w:pStyle w:val="Ttulo1"/>
        <w:numPr>
          <w:ilvl w:val="1"/>
          <w:numId w:val="24"/>
        </w:numPr>
        <w:ind w:hanging="720"/>
        <w:jc w:val="left"/>
        <w:rPr>
          <w:rFonts w:ascii="Times New Roman" w:hAnsi="Times New Roman" w:cs="Times New Roman"/>
          <w:szCs w:val="24"/>
        </w:rPr>
      </w:pPr>
      <w:bookmarkStart w:id="7" w:name="_Toc11135135"/>
      <w:r w:rsidRPr="00B91B69">
        <w:rPr>
          <w:rFonts w:ascii="Times New Roman" w:hAnsi="Times New Roman" w:cs="Times New Roman"/>
          <w:szCs w:val="24"/>
        </w:rPr>
        <w:t>HIPÓTESIS</w:t>
      </w:r>
      <w:bookmarkEnd w:id="7"/>
    </w:p>
    <w:p w:rsidR="007B613B" w:rsidRPr="00B91B69" w:rsidRDefault="007B613B" w:rsidP="007B613B"/>
    <w:p w:rsidR="006D78A9" w:rsidRPr="00B91B69" w:rsidRDefault="00A52007" w:rsidP="009B66F8">
      <w:pPr>
        <w:autoSpaceDE w:val="0"/>
        <w:autoSpaceDN w:val="0"/>
        <w:adjustRightInd w:val="0"/>
        <w:spacing w:line="360" w:lineRule="auto"/>
        <w:ind w:firstLine="709"/>
        <w:jc w:val="both"/>
      </w:pPr>
      <w:r>
        <w:t>La probabilidad de d</w:t>
      </w:r>
      <w:r w:rsidR="00F06CCA" w:rsidRPr="00B91B69">
        <w:t xml:space="preserve">año </w:t>
      </w:r>
      <w:r>
        <w:t>s</w:t>
      </w:r>
      <w:r w:rsidR="00F6241E" w:rsidRPr="00B91B69">
        <w:t xml:space="preserve">ísmico de la </w:t>
      </w:r>
      <w:r>
        <w:t>I.E. N° 82088 La Huaylla de la c</w:t>
      </w:r>
      <w:r w:rsidR="00F6241E" w:rsidRPr="00B91B69">
        <w:t>iudad de S</w:t>
      </w:r>
      <w:r>
        <w:t>an Marcos – Cajamarca 2018, es a</w:t>
      </w:r>
      <w:r w:rsidR="00F6241E" w:rsidRPr="00B91B69">
        <w:t>lta.</w:t>
      </w:r>
    </w:p>
    <w:p w:rsidR="0033010E" w:rsidRPr="00417158" w:rsidRDefault="001B0B19" w:rsidP="00417158">
      <w:pPr>
        <w:pStyle w:val="Ttulo1"/>
        <w:numPr>
          <w:ilvl w:val="1"/>
          <w:numId w:val="24"/>
        </w:numPr>
        <w:ind w:hanging="720"/>
        <w:jc w:val="left"/>
        <w:rPr>
          <w:rFonts w:ascii="Times New Roman" w:hAnsi="Times New Roman" w:cs="Times New Roman"/>
          <w:szCs w:val="24"/>
        </w:rPr>
      </w:pPr>
      <w:bookmarkStart w:id="8" w:name="_Toc11135136"/>
      <w:r w:rsidRPr="00417158">
        <w:rPr>
          <w:rFonts w:ascii="Times New Roman" w:hAnsi="Times New Roman" w:cs="Times New Roman"/>
          <w:szCs w:val="24"/>
        </w:rPr>
        <w:t>JUSTIFICACIÓN</w:t>
      </w:r>
      <w:bookmarkEnd w:id="8"/>
    </w:p>
    <w:p w:rsidR="007B613B" w:rsidRPr="00B91B69" w:rsidRDefault="007B613B" w:rsidP="007B613B"/>
    <w:p w:rsidR="0033010E" w:rsidRDefault="00304AC6" w:rsidP="0033010E">
      <w:pPr>
        <w:spacing w:line="360" w:lineRule="auto"/>
        <w:ind w:firstLine="708"/>
        <w:jc w:val="both"/>
      </w:pPr>
      <w:r w:rsidRPr="00B91B69">
        <w:t>La investigación se justifica</w:t>
      </w:r>
      <w:r w:rsidR="008F4AF6">
        <w:t xml:space="preserve"> en poder advertir los probables daños sísmicos de la edificación estudiada; </w:t>
      </w:r>
      <w:r w:rsidRPr="00B91B69">
        <w:t>teniendo</w:t>
      </w:r>
      <w:r w:rsidR="008F4AF6">
        <w:t xml:space="preserve"> en cuenta</w:t>
      </w:r>
      <w:r w:rsidRPr="00B91B69">
        <w:t xml:space="preserve"> </w:t>
      </w:r>
      <w:r w:rsidR="008F4AF6">
        <w:t>e</w:t>
      </w:r>
      <w:r w:rsidRPr="00B91B69">
        <w:t>l peligro sís</w:t>
      </w:r>
      <w:r w:rsidR="004159BB">
        <w:t xml:space="preserve">mico </w:t>
      </w:r>
      <w:r w:rsidR="008F4AF6">
        <w:t xml:space="preserve">que </w:t>
      </w:r>
      <w:r w:rsidR="004159BB">
        <w:t xml:space="preserve">está dado por </w:t>
      </w:r>
      <w:r w:rsidRPr="00B91B69">
        <w:t>las características geológicas</w:t>
      </w:r>
      <w:r w:rsidR="00960222" w:rsidRPr="00B91B69">
        <w:t xml:space="preserve"> y Sísmicas</w:t>
      </w:r>
      <w:r w:rsidR="008F4AF6">
        <w:t xml:space="preserve"> de su ubicación geográfica</w:t>
      </w:r>
      <w:r w:rsidR="00960222" w:rsidRPr="00B91B69">
        <w:t xml:space="preserve"> (Zona Sísmica Z = III)</w:t>
      </w:r>
      <w:r w:rsidR="002924A0" w:rsidRPr="00B91B69">
        <w:t xml:space="preserve">, </w:t>
      </w:r>
      <w:r w:rsidR="008F4AF6">
        <w:t xml:space="preserve">la antigüedad de la edificación, la importancia de </w:t>
      </w:r>
      <w:r w:rsidRPr="00B91B69">
        <w:t>ocupación del edificio</w:t>
      </w:r>
      <w:r w:rsidR="008F4AF6">
        <w:t xml:space="preserve"> (edificación esencial), las características </w:t>
      </w:r>
      <w:r w:rsidR="008F4AF6">
        <w:lastRenderedPageBreak/>
        <w:t>del suelo y su sistema estructural que</w:t>
      </w:r>
      <w:r w:rsidRPr="00B91B69">
        <w:t xml:space="preserve"> hicieron que sea de interés prioritario la determinación de la probabilidad de daño sísmico de la Ins</w:t>
      </w:r>
      <w:r w:rsidR="00752067" w:rsidRPr="00B91B69">
        <w:t>titución Educativa N° 82088 La H</w:t>
      </w:r>
      <w:r w:rsidRPr="00B91B69">
        <w:t>uaylla.</w:t>
      </w:r>
    </w:p>
    <w:p w:rsidR="001B0B19" w:rsidRPr="00B91B69" w:rsidRDefault="001B0B19" w:rsidP="001571DA">
      <w:pPr>
        <w:pStyle w:val="Ttulo1"/>
        <w:numPr>
          <w:ilvl w:val="1"/>
          <w:numId w:val="24"/>
        </w:numPr>
        <w:ind w:hanging="720"/>
        <w:jc w:val="left"/>
        <w:rPr>
          <w:rFonts w:ascii="Times New Roman" w:hAnsi="Times New Roman" w:cs="Times New Roman"/>
          <w:szCs w:val="24"/>
        </w:rPr>
      </w:pPr>
      <w:bookmarkStart w:id="9" w:name="_Toc11135137"/>
      <w:r w:rsidRPr="00B91B69">
        <w:rPr>
          <w:rFonts w:ascii="Times New Roman" w:hAnsi="Times New Roman" w:cs="Times New Roman"/>
          <w:szCs w:val="24"/>
        </w:rPr>
        <w:t>ALCANCES</w:t>
      </w:r>
      <w:bookmarkEnd w:id="9"/>
    </w:p>
    <w:p w:rsidR="007B613B" w:rsidRPr="00B91B69" w:rsidRDefault="007B613B" w:rsidP="007B613B"/>
    <w:p w:rsidR="001B0B19" w:rsidRPr="00B91B69" w:rsidRDefault="00451F8A" w:rsidP="0076596F">
      <w:pPr>
        <w:pStyle w:val="Prrafodelista"/>
        <w:numPr>
          <w:ilvl w:val="0"/>
          <w:numId w:val="56"/>
        </w:numPr>
        <w:autoSpaceDE w:val="0"/>
        <w:autoSpaceDN w:val="0"/>
        <w:adjustRightInd w:val="0"/>
        <w:spacing w:line="360" w:lineRule="auto"/>
        <w:ind w:left="993" w:hanging="284"/>
        <w:jc w:val="both"/>
      </w:pPr>
      <w:r>
        <w:t>Los alcances de esta investigación</w:t>
      </w:r>
      <w:r w:rsidR="00157718">
        <w:t xml:space="preserve"> enmarcan en la </w:t>
      </w:r>
      <w:r>
        <w:t>d</w:t>
      </w:r>
      <w:r w:rsidR="00157718">
        <w:t xml:space="preserve">eterminación de </w:t>
      </w:r>
      <w:r>
        <w:t xml:space="preserve">la probabilidad de daño sísmico aplicando los lineamientos del proyecto RISK-UE partiendo del desempeño sísmico de la estructura las cuales dependen </w:t>
      </w:r>
      <w:r w:rsidR="001B0B19" w:rsidRPr="00B91B69">
        <w:t>de las propiedades de los elementos estructurales y de la demanda sísmica que se filtró en el modelo y no de la forma en que la estructura interactúa con el terreno de fundación, ya que el análisis realizado no contempla este importante concepto.</w:t>
      </w:r>
    </w:p>
    <w:p w:rsidR="00B4122F" w:rsidRPr="00B91B69" w:rsidRDefault="00B4122F" w:rsidP="0076596F">
      <w:pPr>
        <w:autoSpaceDE w:val="0"/>
        <w:autoSpaceDN w:val="0"/>
        <w:adjustRightInd w:val="0"/>
        <w:spacing w:line="360" w:lineRule="auto"/>
        <w:ind w:left="993" w:hanging="284"/>
        <w:jc w:val="both"/>
      </w:pPr>
    </w:p>
    <w:p w:rsidR="00BE575D" w:rsidRDefault="001B0B19" w:rsidP="0076596F">
      <w:pPr>
        <w:pStyle w:val="Prrafodelista"/>
        <w:numPr>
          <w:ilvl w:val="0"/>
          <w:numId w:val="56"/>
        </w:numPr>
        <w:autoSpaceDE w:val="0"/>
        <w:autoSpaceDN w:val="0"/>
        <w:adjustRightInd w:val="0"/>
        <w:spacing w:line="360" w:lineRule="auto"/>
        <w:ind w:left="993" w:hanging="284"/>
        <w:jc w:val="both"/>
      </w:pPr>
      <w:r w:rsidRPr="00B91B69">
        <w:t xml:space="preserve">Para esta evaluación se ha utilizado la metodología mediante análisis de capacidad espectral obtenida del AENL según </w:t>
      </w:r>
      <w:r w:rsidR="00B4122F" w:rsidRPr="00B91B69">
        <w:t>el ATC</w:t>
      </w:r>
      <w:r w:rsidR="004159BB">
        <w:t>-40</w:t>
      </w:r>
      <w:r w:rsidR="00BE575D" w:rsidRPr="00B91B69">
        <w:t xml:space="preserve"> (Applied Technology Council)</w:t>
      </w:r>
      <w:r w:rsidR="00E21EA3">
        <w:t xml:space="preserve"> </w:t>
      </w:r>
      <w:r w:rsidR="00B4122F" w:rsidRPr="00B91B69">
        <w:t>aplicando</w:t>
      </w:r>
      <w:r w:rsidR="00E21EA3">
        <w:t xml:space="preserve"> </w:t>
      </w:r>
      <w:r w:rsidR="00AD256D" w:rsidRPr="00B91B69">
        <w:t>los parámetros más importantes en la modelización de la estructura en el programa de elementos finitos SAP 2000 y ETAPS.</w:t>
      </w:r>
    </w:p>
    <w:p w:rsidR="006346D4" w:rsidRPr="00B91B69" w:rsidRDefault="006346D4" w:rsidP="006346D4">
      <w:pPr>
        <w:pStyle w:val="Ttulo1"/>
        <w:numPr>
          <w:ilvl w:val="1"/>
          <w:numId w:val="24"/>
        </w:numPr>
        <w:ind w:hanging="720"/>
        <w:jc w:val="left"/>
        <w:rPr>
          <w:rFonts w:ascii="Times New Roman" w:hAnsi="Times New Roman" w:cs="Times New Roman"/>
          <w:szCs w:val="24"/>
        </w:rPr>
      </w:pPr>
      <w:bookmarkStart w:id="10" w:name="_Toc11135138"/>
      <w:r>
        <w:rPr>
          <w:rFonts w:ascii="Times New Roman" w:hAnsi="Times New Roman" w:cs="Times New Roman"/>
          <w:szCs w:val="24"/>
        </w:rPr>
        <w:t>DELIMITACIÓN</w:t>
      </w:r>
      <w:bookmarkEnd w:id="10"/>
    </w:p>
    <w:p w:rsidR="006346D4" w:rsidRDefault="006346D4" w:rsidP="007B613B">
      <w:pPr>
        <w:autoSpaceDE w:val="0"/>
        <w:autoSpaceDN w:val="0"/>
        <w:adjustRightInd w:val="0"/>
        <w:spacing w:line="360" w:lineRule="auto"/>
        <w:ind w:firstLine="708"/>
        <w:jc w:val="both"/>
      </w:pPr>
    </w:p>
    <w:p w:rsidR="006346D4" w:rsidRDefault="0076596F" w:rsidP="006346D4">
      <w:pPr>
        <w:pStyle w:val="Prrafodelista"/>
        <w:numPr>
          <w:ilvl w:val="0"/>
          <w:numId w:val="5"/>
        </w:numPr>
        <w:autoSpaceDE w:val="0"/>
        <w:autoSpaceDN w:val="0"/>
        <w:adjustRightInd w:val="0"/>
        <w:spacing w:line="360" w:lineRule="auto"/>
        <w:ind w:left="993" w:hanging="284"/>
        <w:jc w:val="both"/>
      </w:pPr>
      <w:r>
        <w:t>Esta investigación</w:t>
      </w:r>
      <w:r w:rsidR="006346D4" w:rsidRPr="00B91B69">
        <w:t xml:space="preserve"> se enmarca</w:t>
      </w:r>
      <w:r w:rsidR="0094156A">
        <w:t xml:space="preserve"> al estudio del pabellón “</w:t>
      </w:r>
      <w:r w:rsidR="009126E5">
        <w:t>A” de la institución educativa primaria de m</w:t>
      </w:r>
      <w:r w:rsidR="0094156A">
        <w:t>enores N°82088 la Huay</w:t>
      </w:r>
      <w:r w:rsidR="00F157F2">
        <w:t>l</w:t>
      </w:r>
      <w:r w:rsidR="009126E5">
        <w:t>la del distrito de Pedro Gálvez, p</w:t>
      </w:r>
      <w:r w:rsidR="0094156A">
        <w:t>rovincia de San Marcos, Cajamarca e incide en las e</w:t>
      </w:r>
      <w:r w:rsidR="006346D4" w:rsidRPr="00B91B69">
        <w:t>dificaciones esenciales</w:t>
      </w:r>
      <w:r w:rsidR="009126E5">
        <w:t xml:space="preserve"> (instituciones e</w:t>
      </w:r>
      <w:r w:rsidR="006346D4">
        <w:t>ducativas)</w:t>
      </w:r>
      <w:r w:rsidR="00917578">
        <w:t xml:space="preserve"> </w:t>
      </w:r>
      <w:r w:rsidR="006346D4">
        <w:t xml:space="preserve">construidas </w:t>
      </w:r>
      <w:r>
        <w:t>bajo el mismo sistema estructural y que cumplen el mismo escenario de análisis (zona sísmica, antigüedad de la edificación, importancia de la edificación, caracte</w:t>
      </w:r>
      <w:r w:rsidR="009126E5">
        <w:t>rísticas de suelo, etc.) de la institución e</w:t>
      </w:r>
      <w:r>
        <w:t>ducativa en estudio.</w:t>
      </w:r>
      <w:r w:rsidR="006346D4">
        <w:t xml:space="preserve"> </w:t>
      </w:r>
    </w:p>
    <w:p w:rsidR="00B42F3A" w:rsidRDefault="00B42F3A" w:rsidP="001571DA">
      <w:pPr>
        <w:pStyle w:val="Ttulo1"/>
        <w:numPr>
          <w:ilvl w:val="1"/>
          <w:numId w:val="24"/>
        </w:numPr>
        <w:ind w:hanging="720"/>
        <w:jc w:val="left"/>
        <w:rPr>
          <w:rFonts w:ascii="Times New Roman" w:hAnsi="Times New Roman" w:cs="Times New Roman"/>
          <w:szCs w:val="24"/>
        </w:rPr>
      </w:pPr>
      <w:bookmarkStart w:id="11" w:name="_Toc11135139"/>
      <w:r w:rsidRPr="00B91B69">
        <w:rPr>
          <w:rFonts w:ascii="Times New Roman" w:hAnsi="Times New Roman" w:cs="Times New Roman"/>
          <w:szCs w:val="24"/>
        </w:rPr>
        <w:t>LIMITACIONES</w:t>
      </w:r>
      <w:bookmarkEnd w:id="11"/>
    </w:p>
    <w:p w:rsidR="00451F8A" w:rsidRPr="00451F8A" w:rsidRDefault="00451F8A" w:rsidP="00451F8A"/>
    <w:p w:rsidR="00451F8A" w:rsidRDefault="00451F8A" w:rsidP="00451F8A">
      <w:pPr>
        <w:ind w:firstLine="708"/>
      </w:pPr>
      <w:r w:rsidRPr="00451F8A">
        <w:t>Las limitaciones encontradas en todo el proceso de este estudio fueron las siguientes:</w:t>
      </w:r>
    </w:p>
    <w:p w:rsidR="00451F8A" w:rsidRDefault="00451F8A" w:rsidP="00451F8A">
      <w:pPr>
        <w:ind w:firstLine="708"/>
      </w:pPr>
    </w:p>
    <w:p w:rsidR="00451F8A" w:rsidRPr="00451F8A" w:rsidRDefault="00451F8A" w:rsidP="00451F8A">
      <w:pPr>
        <w:pStyle w:val="Prrafodelista"/>
        <w:numPr>
          <w:ilvl w:val="0"/>
          <w:numId w:val="5"/>
        </w:numPr>
        <w:autoSpaceDE w:val="0"/>
        <w:autoSpaceDN w:val="0"/>
        <w:adjustRightInd w:val="0"/>
        <w:spacing w:line="360" w:lineRule="auto"/>
        <w:ind w:left="993" w:hanging="284"/>
        <w:jc w:val="both"/>
        <w:rPr>
          <w:b/>
        </w:rPr>
      </w:pPr>
      <w:r w:rsidRPr="00B91B69">
        <w:t>La falta de ensayos histeréticos de materiales</w:t>
      </w:r>
      <w:r>
        <w:t xml:space="preserve"> es un limitante </w:t>
      </w:r>
      <w:r w:rsidRPr="00B91B69">
        <w:t>para este tipo de investigaciones</w:t>
      </w:r>
      <w:r>
        <w:t>;</w:t>
      </w:r>
      <w:r w:rsidRPr="00B91B69">
        <w:t xml:space="preserve"> ya que</w:t>
      </w:r>
      <w:r>
        <w:t>,</w:t>
      </w:r>
      <w:r w:rsidRPr="00B91B69">
        <w:t xml:space="preserve"> </w:t>
      </w:r>
      <w:r>
        <w:t>el análisis incursiona</w:t>
      </w:r>
      <w:r w:rsidRPr="00B91B69">
        <w:t xml:space="preserve"> en el rango inelástico, por lo que se tomaran en cuenta los ensayos histeréticos de la PUCP y la UNI.</w:t>
      </w:r>
    </w:p>
    <w:p w:rsidR="007B613B" w:rsidRPr="00B91B69" w:rsidRDefault="007B613B" w:rsidP="007B613B"/>
    <w:p w:rsidR="000117D3" w:rsidRDefault="000117D3" w:rsidP="001571DA">
      <w:pPr>
        <w:pStyle w:val="Prrafodelista"/>
        <w:numPr>
          <w:ilvl w:val="0"/>
          <w:numId w:val="5"/>
        </w:numPr>
        <w:autoSpaceDE w:val="0"/>
        <w:autoSpaceDN w:val="0"/>
        <w:adjustRightInd w:val="0"/>
        <w:spacing w:line="360" w:lineRule="auto"/>
        <w:ind w:left="993" w:hanging="284"/>
        <w:jc w:val="both"/>
      </w:pPr>
      <w:r w:rsidRPr="00B91B69">
        <w:t>Se supuso un empotramiento perfecto en la base en todos los casos, ya que no se realizó un modelamiento detallado de la cimentación.</w:t>
      </w:r>
    </w:p>
    <w:p w:rsidR="00584987" w:rsidRPr="00B91B69" w:rsidRDefault="00584987" w:rsidP="001571DA">
      <w:pPr>
        <w:pStyle w:val="Ttulo1"/>
        <w:numPr>
          <w:ilvl w:val="1"/>
          <w:numId w:val="24"/>
        </w:numPr>
        <w:ind w:hanging="720"/>
        <w:jc w:val="left"/>
        <w:rPr>
          <w:rFonts w:ascii="Times New Roman" w:hAnsi="Times New Roman" w:cs="Times New Roman"/>
          <w:szCs w:val="24"/>
        </w:rPr>
      </w:pPr>
      <w:bookmarkStart w:id="12" w:name="_Toc11135140"/>
      <w:r w:rsidRPr="00B91B69">
        <w:rPr>
          <w:rFonts w:ascii="Times New Roman" w:hAnsi="Times New Roman" w:cs="Times New Roman"/>
          <w:szCs w:val="24"/>
        </w:rPr>
        <w:lastRenderedPageBreak/>
        <w:t>OBJETIVOS</w:t>
      </w:r>
      <w:bookmarkEnd w:id="12"/>
    </w:p>
    <w:p w:rsidR="007B613B" w:rsidRPr="00B91B69" w:rsidRDefault="007B613B" w:rsidP="007B613B"/>
    <w:p w:rsidR="009B66F8" w:rsidRPr="00B91B69" w:rsidRDefault="009B66F8" w:rsidP="001571DA">
      <w:pPr>
        <w:pStyle w:val="Ttulo2"/>
        <w:numPr>
          <w:ilvl w:val="2"/>
          <w:numId w:val="24"/>
        </w:numPr>
        <w:ind w:left="851" w:hanging="851"/>
        <w:rPr>
          <w:rFonts w:ascii="Times New Roman" w:hAnsi="Times New Roman" w:cs="Times New Roman"/>
          <w:szCs w:val="24"/>
        </w:rPr>
      </w:pPr>
      <w:bookmarkStart w:id="13" w:name="_Toc11135141"/>
      <w:r w:rsidRPr="00B91B69">
        <w:rPr>
          <w:rFonts w:ascii="Times New Roman" w:hAnsi="Times New Roman" w:cs="Times New Roman"/>
          <w:szCs w:val="24"/>
        </w:rPr>
        <w:t>O</w:t>
      </w:r>
      <w:r w:rsidR="0027437F" w:rsidRPr="00B91B69">
        <w:rPr>
          <w:rFonts w:ascii="Times New Roman" w:hAnsi="Times New Roman" w:cs="Times New Roman"/>
          <w:szCs w:val="24"/>
        </w:rPr>
        <w:t xml:space="preserve">bjetivo </w:t>
      </w:r>
      <w:r w:rsidR="00157718">
        <w:rPr>
          <w:rFonts w:ascii="Times New Roman" w:hAnsi="Times New Roman" w:cs="Times New Roman"/>
          <w:szCs w:val="24"/>
        </w:rPr>
        <w:t>g</w:t>
      </w:r>
      <w:r w:rsidR="0027437F" w:rsidRPr="00B91B69">
        <w:rPr>
          <w:rFonts w:ascii="Times New Roman" w:hAnsi="Times New Roman" w:cs="Times New Roman"/>
          <w:szCs w:val="24"/>
        </w:rPr>
        <w:t>eneral</w:t>
      </w:r>
      <w:bookmarkEnd w:id="13"/>
    </w:p>
    <w:p w:rsidR="0033010E" w:rsidRPr="00B91B69" w:rsidRDefault="0033010E" w:rsidP="0033010E"/>
    <w:p w:rsidR="00584987" w:rsidRPr="00B91B69" w:rsidRDefault="00584987" w:rsidP="009B66F8">
      <w:pPr>
        <w:pStyle w:val="Prrafodelista"/>
        <w:autoSpaceDE w:val="0"/>
        <w:autoSpaceDN w:val="0"/>
        <w:adjustRightInd w:val="0"/>
        <w:spacing w:line="360" w:lineRule="auto"/>
        <w:ind w:left="0" w:firstLine="708"/>
        <w:jc w:val="both"/>
      </w:pPr>
      <w:r w:rsidRPr="00B91B69">
        <w:t xml:space="preserve">Determinar </w:t>
      </w:r>
      <w:r w:rsidR="00A52007">
        <w:t>la probabilidad de d</w:t>
      </w:r>
      <w:r w:rsidR="003C30A9" w:rsidRPr="00B91B69">
        <w:t xml:space="preserve">año </w:t>
      </w:r>
      <w:r w:rsidRPr="00B91B69">
        <w:t>sísmico de la</w:t>
      </w:r>
      <w:r w:rsidR="00A52007">
        <w:t xml:space="preserve"> I.E N° 82088 La Huaylla de la c</w:t>
      </w:r>
      <w:r w:rsidRPr="00B91B69">
        <w:t>iudad de San Marcos - Cajamarca, 2018</w:t>
      </w:r>
    </w:p>
    <w:p w:rsidR="00584987" w:rsidRPr="00B91B69" w:rsidRDefault="00584987" w:rsidP="00EF1E9F">
      <w:pPr>
        <w:pStyle w:val="Prrafodelista"/>
        <w:autoSpaceDE w:val="0"/>
        <w:autoSpaceDN w:val="0"/>
        <w:adjustRightInd w:val="0"/>
        <w:spacing w:line="360" w:lineRule="auto"/>
        <w:ind w:left="851" w:firstLine="565"/>
        <w:jc w:val="both"/>
      </w:pPr>
    </w:p>
    <w:p w:rsidR="009B66F8" w:rsidRPr="00B91B69" w:rsidRDefault="0027437F" w:rsidP="001571DA">
      <w:pPr>
        <w:pStyle w:val="Ttulo2"/>
        <w:numPr>
          <w:ilvl w:val="2"/>
          <w:numId w:val="24"/>
        </w:numPr>
        <w:ind w:left="851" w:hanging="851"/>
        <w:rPr>
          <w:rFonts w:ascii="Times New Roman" w:hAnsi="Times New Roman" w:cs="Times New Roman"/>
          <w:szCs w:val="24"/>
        </w:rPr>
      </w:pPr>
      <w:bookmarkStart w:id="14" w:name="_Toc11135142"/>
      <w:r w:rsidRPr="00B91B69">
        <w:rPr>
          <w:rFonts w:ascii="Times New Roman" w:hAnsi="Times New Roman" w:cs="Times New Roman"/>
          <w:szCs w:val="24"/>
        </w:rPr>
        <w:t>Objetivo</w:t>
      </w:r>
      <w:r w:rsidR="00157718">
        <w:rPr>
          <w:rFonts w:ascii="Times New Roman" w:hAnsi="Times New Roman" w:cs="Times New Roman"/>
          <w:szCs w:val="24"/>
        </w:rPr>
        <w:t>s e</w:t>
      </w:r>
      <w:r w:rsidRPr="00B91B69">
        <w:rPr>
          <w:rFonts w:ascii="Times New Roman" w:hAnsi="Times New Roman" w:cs="Times New Roman"/>
          <w:szCs w:val="24"/>
        </w:rPr>
        <w:t>specífico</w:t>
      </w:r>
      <w:r w:rsidR="00157718">
        <w:rPr>
          <w:rFonts w:ascii="Times New Roman" w:hAnsi="Times New Roman" w:cs="Times New Roman"/>
          <w:szCs w:val="24"/>
        </w:rPr>
        <w:t>s</w:t>
      </w:r>
      <w:bookmarkEnd w:id="14"/>
    </w:p>
    <w:p w:rsidR="0033010E" w:rsidRPr="00B91B69" w:rsidRDefault="0033010E" w:rsidP="0033010E"/>
    <w:p w:rsidR="00584987" w:rsidRPr="00B91B69" w:rsidRDefault="00A52007" w:rsidP="007D3BBC">
      <w:pPr>
        <w:pStyle w:val="Prrafodelista"/>
        <w:numPr>
          <w:ilvl w:val="0"/>
          <w:numId w:val="1"/>
        </w:numPr>
        <w:autoSpaceDE w:val="0"/>
        <w:autoSpaceDN w:val="0"/>
        <w:adjustRightInd w:val="0"/>
        <w:spacing w:line="360" w:lineRule="auto"/>
        <w:ind w:left="993" w:hanging="284"/>
        <w:jc w:val="both"/>
      </w:pPr>
      <w:r>
        <w:t>Determinar el desempeño s</w:t>
      </w:r>
      <w:r w:rsidR="003C30A9" w:rsidRPr="00B91B69">
        <w:t xml:space="preserve">ísmico </w:t>
      </w:r>
      <w:r w:rsidR="00584987" w:rsidRPr="00B91B69">
        <w:t xml:space="preserve">de la </w:t>
      </w:r>
      <w:r>
        <w:t>I.E. N° 82088 La Huaylla de la c</w:t>
      </w:r>
      <w:r w:rsidR="00584987" w:rsidRPr="00B91B69">
        <w:t>iudad de San Marcos - Cajamarca, 2018</w:t>
      </w:r>
    </w:p>
    <w:p w:rsidR="0070157A" w:rsidRPr="00B91B69" w:rsidRDefault="0070157A" w:rsidP="0070157A">
      <w:pPr>
        <w:pStyle w:val="Prrafodelista"/>
        <w:autoSpaceDE w:val="0"/>
        <w:autoSpaceDN w:val="0"/>
        <w:adjustRightInd w:val="0"/>
        <w:spacing w:line="360" w:lineRule="auto"/>
        <w:ind w:left="993"/>
        <w:jc w:val="both"/>
      </w:pPr>
    </w:p>
    <w:p w:rsidR="00B64D74" w:rsidRDefault="00584987" w:rsidP="00EF1E9F">
      <w:pPr>
        <w:pStyle w:val="Prrafodelista"/>
        <w:numPr>
          <w:ilvl w:val="0"/>
          <w:numId w:val="1"/>
        </w:numPr>
        <w:autoSpaceDE w:val="0"/>
        <w:autoSpaceDN w:val="0"/>
        <w:adjustRightInd w:val="0"/>
        <w:spacing w:line="360" w:lineRule="auto"/>
        <w:ind w:left="993" w:hanging="284"/>
        <w:jc w:val="both"/>
      </w:pPr>
      <w:r w:rsidRPr="00B91B69">
        <w:t xml:space="preserve">Determinar </w:t>
      </w:r>
      <w:r w:rsidR="00A52007">
        <w:t>las curvas de f</w:t>
      </w:r>
      <w:r w:rsidR="003C30A9" w:rsidRPr="00B91B69">
        <w:t xml:space="preserve">ragilidad </w:t>
      </w:r>
      <w:r w:rsidRPr="00B91B69">
        <w:t xml:space="preserve">de la </w:t>
      </w:r>
      <w:r w:rsidR="009126E5">
        <w:t>I.E. N° 82088 La Huaylla de la c</w:t>
      </w:r>
      <w:r w:rsidRPr="00B91B69">
        <w:t>iudad de San Marcos - Cajamarca, 2018</w:t>
      </w:r>
    </w:p>
    <w:p w:rsidR="00B64D74" w:rsidRPr="00B91B69" w:rsidRDefault="00B64D74" w:rsidP="001571DA">
      <w:pPr>
        <w:pStyle w:val="Ttulo1"/>
        <w:numPr>
          <w:ilvl w:val="1"/>
          <w:numId w:val="24"/>
        </w:numPr>
        <w:ind w:hanging="720"/>
        <w:jc w:val="left"/>
        <w:rPr>
          <w:rFonts w:ascii="Times New Roman" w:hAnsi="Times New Roman" w:cs="Times New Roman"/>
          <w:szCs w:val="24"/>
        </w:rPr>
      </w:pPr>
      <w:bookmarkStart w:id="15" w:name="_Toc11135143"/>
      <w:r w:rsidRPr="00B91B69">
        <w:rPr>
          <w:rFonts w:ascii="Times New Roman" w:hAnsi="Times New Roman" w:cs="Times New Roman"/>
          <w:szCs w:val="24"/>
        </w:rPr>
        <w:t>ORGANIZACIÓN DEL TRABAJO</w:t>
      </w:r>
      <w:bookmarkEnd w:id="15"/>
    </w:p>
    <w:p w:rsidR="00E62460" w:rsidRPr="00B91B69" w:rsidRDefault="00E62460" w:rsidP="00EF1E9F">
      <w:pPr>
        <w:autoSpaceDE w:val="0"/>
        <w:autoSpaceDN w:val="0"/>
        <w:adjustRightInd w:val="0"/>
        <w:spacing w:line="360" w:lineRule="auto"/>
        <w:jc w:val="both"/>
        <w:rPr>
          <w:b/>
          <w:bCs/>
        </w:rPr>
      </w:pPr>
    </w:p>
    <w:p w:rsidR="00B64D74" w:rsidRDefault="009B66F8" w:rsidP="001571DA">
      <w:pPr>
        <w:pStyle w:val="Prrafodelista"/>
        <w:numPr>
          <w:ilvl w:val="0"/>
          <w:numId w:val="4"/>
        </w:numPr>
        <w:autoSpaceDE w:val="0"/>
        <w:autoSpaceDN w:val="0"/>
        <w:adjustRightInd w:val="0"/>
        <w:spacing w:line="360" w:lineRule="auto"/>
        <w:ind w:left="993" w:hanging="284"/>
        <w:jc w:val="both"/>
      </w:pPr>
      <w:r w:rsidRPr="00B91B69">
        <w:rPr>
          <w:b/>
          <w:i/>
        </w:rPr>
        <w:t>CAPÍTULO I</w:t>
      </w:r>
      <w:r w:rsidR="00B64D74" w:rsidRPr="00B91B69">
        <w:rPr>
          <w:b/>
          <w:i/>
        </w:rPr>
        <w:t>: INTRODUCCIÓN.</w:t>
      </w:r>
      <w:r w:rsidR="009126E5">
        <w:t xml:space="preserve"> Contiene el c</w:t>
      </w:r>
      <w:r w:rsidR="00B64D74" w:rsidRPr="00B91B69">
        <w:t>ontexto y el</w:t>
      </w:r>
      <w:r w:rsidR="00302944" w:rsidRPr="00B91B69">
        <w:t xml:space="preserve"> </w:t>
      </w:r>
      <w:r w:rsidR="009126E5">
        <w:t>problema (pregunta principal e h</w:t>
      </w:r>
      <w:r w:rsidR="00B64D74" w:rsidRPr="00B91B69">
        <w:t>i</w:t>
      </w:r>
      <w:r w:rsidR="009126E5">
        <w:t>pótesis), la j</w:t>
      </w:r>
      <w:r w:rsidR="00302944" w:rsidRPr="00B91B69">
        <w:t xml:space="preserve">ustificación, los </w:t>
      </w:r>
      <w:r w:rsidR="009126E5">
        <w:t>a</w:t>
      </w:r>
      <w:r w:rsidR="00B64D74" w:rsidRPr="00B91B69">
        <w:t>lcanc</w:t>
      </w:r>
      <w:r w:rsidR="009126E5">
        <w:t>es de la investigación y sus o</w:t>
      </w:r>
      <w:r w:rsidR="00B64D74" w:rsidRPr="00B91B69">
        <w:t>bjetivos.</w:t>
      </w:r>
    </w:p>
    <w:p w:rsidR="009126E5" w:rsidRPr="009126E5" w:rsidRDefault="009126E5" w:rsidP="009126E5">
      <w:pPr>
        <w:pStyle w:val="Prrafodelista"/>
        <w:autoSpaceDE w:val="0"/>
        <w:autoSpaceDN w:val="0"/>
        <w:adjustRightInd w:val="0"/>
        <w:spacing w:line="360" w:lineRule="auto"/>
        <w:ind w:left="993"/>
        <w:jc w:val="both"/>
      </w:pPr>
    </w:p>
    <w:p w:rsidR="00B64D74" w:rsidRPr="00B91B69" w:rsidRDefault="009B66F8" w:rsidP="001571DA">
      <w:pPr>
        <w:pStyle w:val="Prrafodelista"/>
        <w:numPr>
          <w:ilvl w:val="0"/>
          <w:numId w:val="4"/>
        </w:numPr>
        <w:autoSpaceDE w:val="0"/>
        <w:autoSpaceDN w:val="0"/>
        <w:adjustRightInd w:val="0"/>
        <w:spacing w:line="360" w:lineRule="auto"/>
        <w:ind w:left="993" w:hanging="284"/>
        <w:jc w:val="both"/>
      </w:pPr>
      <w:r w:rsidRPr="00B91B69">
        <w:rPr>
          <w:b/>
          <w:i/>
        </w:rPr>
        <w:t>CAPÍTULO II</w:t>
      </w:r>
      <w:r w:rsidR="00B64D74" w:rsidRPr="00B91B69">
        <w:rPr>
          <w:b/>
          <w:i/>
        </w:rPr>
        <w:t>: MARCO TEÓRICO.</w:t>
      </w:r>
      <w:r w:rsidR="009126E5">
        <w:t xml:space="preserve"> Contiene a</w:t>
      </w:r>
      <w:r w:rsidR="00302944" w:rsidRPr="00B91B69">
        <w:t xml:space="preserve">ntecedentes </w:t>
      </w:r>
      <w:r w:rsidR="009126E5">
        <w:t>teóricos de la investigación, bases t</w:t>
      </w:r>
      <w:r w:rsidR="00B64D74" w:rsidRPr="00B91B69">
        <w:t xml:space="preserve">eóricas y </w:t>
      </w:r>
      <w:r w:rsidR="009126E5">
        <w:t>d</w:t>
      </w:r>
      <w:r w:rsidR="00302944" w:rsidRPr="00B91B69">
        <w:t xml:space="preserve">efinición de </w:t>
      </w:r>
      <w:r w:rsidR="009126E5">
        <w:t>términos b</w:t>
      </w:r>
      <w:r w:rsidR="00B64D74" w:rsidRPr="00B91B69">
        <w:t>ásicos.</w:t>
      </w:r>
    </w:p>
    <w:p w:rsidR="00E62460" w:rsidRPr="00B91B69" w:rsidRDefault="00E62460" w:rsidP="009B66F8">
      <w:pPr>
        <w:autoSpaceDE w:val="0"/>
        <w:autoSpaceDN w:val="0"/>
        <w:adjustRightInd w:val="0"/>
        <w:spacing w:line="360" w:lineRule="auto"/>
        <w:ind w:left="993" w:hanging="284"/>
        <w:jc w:val="both"/>
        <w:rPr>
          <w:i/>
        </w:rPr>
      </w:pPr>
    </w:p>
    <w:p w:rsidR="00B64D74" w:rsidRPr="00B91B69" w:rsidRDefault="009B66F8" w:rsidP="001571DA">
      <w:pPr>
        <w:pStyle w:val="Prrafodelista"/>
        <w:numPr>
          <w:ilvl w:val="0"/>
          <w:numId w:val="4"/>
        </w:numPr>
        <w:autoSpaceDE w:val="0"/>
        <w:autoSpaceDN w:val="0"/>
        <w:adjustRightInd w:val="0"/>
        <w:spacing w:line="360" w:lineRule="auto"/>
        <w:ind w:left="993" w:hanging="284"/>
        <w:jc w:val="both"/>
      </w:pPr>
      <w:r w:rsidRPr="00B91B69">
        <w:rPr>
          <w:b/>
          <w:i/>
        </w:rPr>
        <w:t>CAPÍTULO III</w:t>
      </w:r>
      <w:r w:rsidR="00B64D74" w:rsidRPr="00B91B69">
        <w:rPr>
          <w:b/>
          <w:i/>
        </w:rPr>
        <w:t>: MATERIALES Y MÉTODOS.</w:t>
      </w:r>
      <w:r w:rsidR="00302944" w:rsidRPr="00B91B69">
        <w:t xml:space="preserve"> Describe el </w:t>
      </w:r>
      <w:r w:rsidR="009126E5">
        <w:t>procedimiento, el tratamiento y a</w:t>
      </w:r>
      <w:r w:rsidR="00B64D74" w:rsidRPr="00B91B69">
        <w:t>náli</w:t>
      </w:r>
      <w:r w:rsidR="009126E5">
        <w:t>sis de d</w:t>
      </w:r>
      <w:r w:rsidR="00B64D74" w:rsidRPr="00B91B69">
        <w:t>atos</w:t>
      </w:r>
      <w:r w:rsidR="001F2EDB">
        <w:t>.</w:t>
      </w:r>
      <w:r w:rsidR="00B64D74" w:rsidRPr="00B91B69">
        <w:t xml:space="preserve"> </w:t>
      </w:r>
    </w:p>
    <w:p w:rsidR="00E62460" w:rsidRPr="00B91B69" w:rsidRDefault="00E62460" w:rsidP="009B66F8">
      <w:pPr>
        <w:autoSpaceDE w:val="0"/>
        <w:autoSpaceDN w:val="0"/>
        <w:adjustRightInd w:val="0"/>
        <w:spacing w:line="360" w:lineRule="auto"/>
        <w:ind w:left="993" w:hanging="284"/>
        <w:jc w:val="both"/>
        <w:rPr>
          <w:i/>
        </w:rPr>
      </w:pPr>
    </w:p>
    <w:p w:rsidR="00B64D74" w:rsidRPr="00B91B69" w:rsidRDefault="009B66F8" w:rsidP="001571DA">
      <w:pPr>
        <w:pStyle w:val="Prrafodelista"/>
        <w:numPr>
          <w:ilvl w:val="0"/>
          <w:numId w:val="4"/>
        </w:numPr>
        <w:autoSpaceDE w:val="0"/>
        <w:autoSpaceDN w:val="0"/>
        <w:adjustRightInd w:val="0"/>
        <w:spacing w:line="360" w:lineRule="auto"/>
        <w:ind w:left="993" w:hanging="284"/>
        <w:jc w:val="both"/>
      </w:pPr>
      <w:r w:rsidRPr="00B91B69">
        <w:rPr>
          <w:b/>
          <w:i/>
        </w:rPr>
        <w:t xml:space="preserve">CAPÍTULO </w:t>
      </w:r>
      <w:r w:rsidR="00B64D74" w:rsidRPr="00B91B69">
        <w:rPr>
          <w:b/>
          <w:i/>
        </w:rPr>
        <w:t>IV: ANÁLISIS Y DISCUSIÓN DE RESULTADOS.</w:t>
      </w:r>
      <w:r w:rsidRPr="00B91B69">
        <w:t xml:space="preserve"> </w:t>
      </w:r>
      <w:r w:rsidR="00B64D74" w:rsidRPr="00B91B69">
        <w:t>Describe, explica y discute los resultados de la investigación.</w:t>
      </w:r>
    </w:p>
    <w:p w:rsidR="00E62460" w:rsidRPr="00B91B69" w:rsidRDefault="00E62460" w:rsidP="009B66F8">
      <w:pPr>
        <w:autoSpaceDE w:val="0"/>
        <w:autoSpaceDN w:val="0"/>
        <w:adjustRightInd w:val="0"/>
        <w:spacing w:line="360" w:lineRule="auto"/>
        <w:ind w:left="993" w:hanging="284"/>
        <w:jc w:val="both"/>
      </w:pPr>
    </w:p>
    <w:p w:rsidR="00B64D74" w:rsidRPr="00B91B69" w:rsidRDefault="00B64D74" w:rsidP="001571DA">
      <w:pPr>
        <w:pStyle w:val="Prrafodelista"/>
        <w:numPr>
          <w:ilvl w:val="0"/>
          <w:numId w:val="4"/>
        </w:numPr>
        <w:autoSpaceDE w:val="0"/>
        <w:autoSpaceDN w:val="0"/>
        <w:adjustRightInd w:val="0"/>
        <w:spacing w:line="360" w:lineRule="auto"/>
        <w:ind w:left="993" w:hanging="284"/>
        <w:jc w:val="both"/>
        <w:rPr>
          <w:b/>
          <w:i/>
        </w:rPr>
      </w:pPr>
      <w:r w:rsidRPr="00B91B69">
        <w:rPr>
          <w:b/>
          <w:i/>
        </w:rPr>
        <w:t>CAPÍTULO V: CONCLUSIONES Y RECOMENDACIONES</w:t>
      </w:r>
    </w:p>
    <w:p w:rsidR="00E62460" w:rsidRPr="00B91B69" w:rsidRDefault="00E62460" w:rsidP="009B66F8">
      <w:pPr>
        <w:autoSpaceDE w:val="0"/>
        <w:autoSpaceDN w:val="0"/>
        <w:adjustRightInd w:val="0"/>
        <w:spacing w:line="360" w:lineRule="auto"/>
        <w:ind w:left="993" w:hanging="284"/>
        <w:jc w:val="both"/>
        <w:rPr>
          <w:i/>
        </w:rPr>
      </w:pPr>
    </w:p>
    <w:p w:rsidR="00B64D74" w:rsidRPr="00B91B69" w:rsidRDefault="00157718" w:rsidP="001571DA">
      <w:pPr>
        <w:pStyle w:val="Prrafodelista"/>
        <w:numPr>
          <w:ilvl w:val="0"/>
          <w:numId w:val="4"/>
        </w:numPr>
        <w:autoSpaceDE w:val="0"/>
        <w:autoSpaceDN w:val="0"/>
        <w:adjustRightInd w:val="0"/>
        <w:spacing w:line="360" w:lineRule="auto"/>
        <w:ind w:left="993" w:hanging="284"/>
        <w:jc w:val="both"/>
        <w:rPr>
          <w:b/>
          <w:i/>
        </w:rPr>
      </w:pPr>
      <w:r>
        <w:rPr>
          <w:b/>
          <w:i/>
        </w:rPr>
        <w:t>REFERENCIAS BIBLIOGRÁFICAS</w:t>
      </w:r>
    </w:p>
    <w:p w:rsidR="00E62460" w:rsidRPr="00B91B69" w:rsidRDefault="00E62460" w:rsidP="009B66F8">
      <w:pPr>
        <w:autoSpaceDE w:val="0"/>
        <w:autoSpaceDN w:val="0"/>
        <w:adjustRightInd w:val="0"/>
        <w:spacing w:line="360" w:lineRule="auto"/>
        <w:ind w:left="993" w:hanging="284"/>
        <w:jc w:val="both"/>
        <w:rPr>
          <w:i/>
        </w:rPr>
      </w:pPr>
    </w:p>
    <w:p w:rsidR="00B64D74" w:rsidRPr="00B91B69" w:rsidRDefault="00157718" w:rsidP="001571DA">
      <w:pPr>
        <w:pStyle w:val="Prrafodelista"/>
        <w:numPr>
          <w:ilvl w:val="0"/>
          <w:numId w:val="4"/>
        </w:numPr>
        <w:autoSpaceDE w:val="0"/>
        <w:autoSpaceDN w:val="0"/>
        <w:adjustRightInd w:val="0"/>
        <w:spacing w:line="360" w:lineRule="auto"/>
        <w:ind w:left="993" w:hanging="284"/>
        <w:jc w:val="both"/>
        <w:rPr>
          <w:b/>
          <w:i/>
        </w:rPr>
      </w:pPr>
      <w:r>
        <w:rPr>
          <w:b/>
          <w:i/>
        </w:rPr>
        <w:t>ANEXOS</w:t>
      </w:r>
    </w:p>
    <w:p w:rsidR="001B0B19" w:rsidRPr="00B91B69" w:rsidRDefault="001B0B19" w:rsidP="00EF1E9F">
      <w:pPr>
        <w:spacing w:line="360" w:lineRule="auto"/>
        <w:jc w:val="both"/>
      </w:pPr>
    </w:p>
    <w:p w:rsidR="000005D4" w:rsidRPr="00332F43" w:rsidRDefault="00332F43" w:rsidP="004A5FBA">
      <w:pPr>
        <w:jc w:val="center"/>
        <w:rPr>
          <w:b/>
        </w:rPr>
      </w:pPr>
      <w:r w:rsidRPr="00332F43">
        <w:rPr>
          <w:b/>
        </w:rPr>
        <w:lastRenderedPageBreak/>
        <w:t>CAPÍTULO II</w:t>
      </w:r>
    </w:p>
    <w:p w:rsidR="00332F43" w:rsidRDefault="00332F43" w:rsidP="004A5FBA">
      <w:pPr>
        <w:jc w:val="center"/>
        <w:rPr>
          <w:b/>
        </w:rPr>
      </w:pPr>
      <w:r w:rsidRPr="00332F43">
        <w:rPr>
          <w:b/>
        </w:rPr>
        <w:t>MARCO TEÓRICO</w:t>
      </w:r>
    </w:p>
    <w:p w:rsidR="00ED77A9" w:rsidRPr="00332F43" w:rsidRDefault="00ED77A9" w:rsidP="004A5FBA">
      <w:pPr>
        <w:jc w:val="center"/>
        <w:rPr>
          <w:b/>
        </w:rPr>
      </w:pPr>
    </w:p>
    <w:p w:rsidR="008A1155" w:rsidRPr="00B91B69" w:rsidRDefault="008A1155" w:rsidP="001571DA">
      <w:pPr>
        <w:pStyle w:val="Ttulo1"/>
        <w:numPr>
          <w:ilvl w:val="1"/>
          <w:numId w:val="25"/>
        </w:numPr>
        <w:ind w:hanging="720"/>
        <w:jc w:val="left"/>
        <w:rPr>
          <w:rFonts w:ascii="Times New Roman" w:hAnsi="Times New Roman" w:cs="Times New Roman"/>
          <w:szCs w:val="24"/>
        </w:rPr>
      </w:pPr>
      <w:bookmarkStart w:id="16" w:name="_Toc11135144"/>
      <w:r w:rsidRPr="00B91B69">
        <w:rPr>
          <w:rFonts w:ascii="Times New Roman" w:hAnsi="Times New Roman" w:cs="Times New Roman"/>
          <w:szCs w:val="24"/>
        </w:rPr>
        <w:t>ANTECEDENTES</w:t>
      </w:r>
      <w:bookmarkEnd w:id="16"/>
      <w:r w:rsidR="0070157A" w:rsidRPr="00B91B69">
        <w:rPr>
          <w:rFonts w:ascii="Times New Roman" w:hAnsi="Times New Roman" w:cs="Times New Roman"/>
          <w:szCs w:val="24"/>
        </w:rPr>
        <w:t xml:space="preserve"> </w:t>
      </w:r>
    </w:p>
    <w:p w:rsidR="00FE3E57" w:rsidRPr="00B91B69" w:rsidRDefault="00FE3E57" w:rsidP="00FE3E57">
      <w:pPr>
        <w:pStyle w:val="Prrafodelista"/>
        <w:spacing w:line="360" w:lineRule="auto"/>
        <w:rPr>
          <w:b/>
        </w:rPr>
      </w:pPr>
    </w:p>
    <w:p w:rsidR="00C84FF9" w:rsidRDefault="00AB1530" w:rsidP="005754D9">
      <w:pPr>
        <w:pStyle w:val="Prrafodelista"/>
        <w:spacing w:line="360" w:lineRule="auto"/>
        <w:ind w:left="0" w:firstLine="708"/>
        <w:jc w:val="both"/>
      </w:pPr>
      <w:r w:rsidRPr="00B91B69">
        <w:t>L</w:t>
      </w:r>
      <w:r w:rsidR="007255E8">
        <w:t>as investigaciones sobre d</w:t>
      </w:r>
      <w:r w:rsidRPr="00B91B69">
        <w:t xml:space="preserve">esempeño y el análisis </w:t>
      </w:r>
      <w:r w:rsidR="000005D4">
        <w:t>probabilístico</w:t>
      </w:r>
      <w:r w:rsidR="0070157A" w:rsidRPr="00B91B69">
        <w:t xml:space="preserve"> de estr</w:t>
      </w:r>
      <w:r w:rsidR="007255E8">
        <w:t>ucturas como las edificaciones e</w:t>
      </w:r>
      <w:r w:rsidR="0070157A" w:rsidRPr="00B91B69">
        <w:t>senciales han ido en aumento debido a la gran importancia qu</w:t>
      </w:r>
      <w:r w:rsidR="00027709" w:rsidRPr="00B91B69">
        <w:t xml:space="preserve">e este tipo de estudios aporta en el conocimiento del comportamiento estructural de edificaciones existentes ante un sismo de regular intensidad. </w:t>
      </w:r>
      <w:r w:rsidR="005754D9">
        <w:t xml:space="preserve"> </w:t>
      </w:r>
      <w:r w:rsidR="003E0DE3" w:rsidRPr="00B91B69">
        <w:t>Numerosas investigaciones han empleado</w:t>
      </w:r>
      <w:r w:rsidR="005E774E" w:rsidRPr="00B91B69">
        <w:t xml:space="preserve"> </w:t>
      </w:r>
      <w:r w:rsidR="007A2A87" w:rsidRPr="00B91B69">
        <w:t>la metodología de</w:t>
      </w:r>
      <w:r w:rsidR="0056084D" w:rsidRPr="00B91B69">
        <w:t>l esp</w:t>
      </w:r>
      <w:r w:rsidR="005754D9">
        <w:t>ectro de capacidad según el ATC</w:t>
      </w:r>
      <w:r w:rsidR="0056084D" w:rsidRPr="00B91B69">
        <w:t xml:space="preserve">-40 para determinar </w:t>
      </w:r>
      <w:r w:rsidR="007A2A87" w:rsidRPr="00B91B69">
        <w:t>desempeño sísmico</w:t>
      </w:r>
      <w:r w:rsidR="0056084D" w:rsidRPr="00B91B69">
        <w:t>;</w:t>
      </w:r>
      <w:r w:rsidR="005754D9">
        <w:t xml:space="preserve"> sin embargo,</w:t>
      </w:r>
      <w:r w:rsidR="0056084D" w:rsidRPr="00B91B69">
        <w:t xml:space="preserve"> en el Perú son pocas o nulas las investigaciones en temas de probabilidad de daño sísmico</w:t>
      </w:r>
      <w:r w:rsidR="001F2EDB">
        <w:t xml:space="preserve"> a partir de curvas de fragilidad</w:t>
      </w:r>
      <w:r w:rsidR="0056084D" w:rsidRPr="00B91B69">
        <w:t>. A continuación presentamos algunas investigaciones que utilizan parcialmente esta metodología:</w:t>
      </w:r>
    </w:p>
    <w:p w:rsidR="005754D9" w:rsidRPr="00B91B69" w:rsidRDefault="005754D9" w:rsidP="00C84FF9">
      <w:pPr>
        <w:spacing w:line="360" w:lineRule="auto"/>
        <w:ind w:firstLine="708"/>
        <w:jc w:val="both"/>
      </w:pPr>
    </w:p>
    <w:p w:rsidR="00A76694" w:rsidRDefault="00157718" w:rsidP="001571DA">
      <w:pPr>
        <w:pStyle w:val="Ttulo3"/>
        <w:numPr>
          <w:ilvl w:val="2"/>
          <w:numId w:val="22"/>
        </w:numPr>
        <w:ind w:left="709" w:hanging="709"/>
        <w:rPr>
          <w:rFonts w:ascii="Times New Roman" w:hAnsi="Times New Roman" w:cs="Times New Roman"/>
        </w:rPr>
      </w:pPr>
      <w:bookmarkStart w:id="17" w:name="_Toc11135145"/>
      <w:r>
        <w:rPr>
          <w:rFonts w:ascii="Times New Roman" w:hAnsi="Times New Roman" w:cs="Times New Roman"/>
        </w:rPr>
        <w:t>Antecedentes i</w:t>
      </w:r>
      <w:r w:rsidR="00A76694" w:rsidRPr="00B91B69">
        <w:rPr>
          <w:rFonts w:ascii="Times New Roman" w:hAnsi="Times New Roman" w:cs="Times New Roman"/>
        </w:rPr>
        <w:t>nternacionales</w:t>
      </w:r>
      <w:bookmarkEnd w:id="17"/>
    </w:p>
    <w:p w:rsidR="005754D9" w:rsidRPr="005754D9" w:rsidRDefault="005754D9" w:rsidP="005754D9"/>
    <w:p w:rsidR="00A76694" w:rsidRPr="00B91B69" w:rsidRDefault="00332F43" w:rsidP="00332F43">
      <w:pPr>
        <w:pStyle w:val="Prrafodelista"/>
        <w:spacing w:line="360" w:lineRule="auto"/>
        <w:jc w:val="both"/>
      </w:pPr>
      <w:r w:rsidRPr="00332F43">
        <w:rPr>
          <w:b/>
        </w:rPr>
        <w:t>TAVÁREZ F.</w:t>
      </w:r>
      <w:r>
        <w:rPr>
          <w:b/>
        </w:rPr>
        <w:t>,</w:t>
      </w:r>
      <w:r w:rsidRPr="00332F43">
        <w:rPr>
          <w:b/>
        </w:rPr>
        <w:t xml:space="preserve"> Jean</w:t>
      </w:r>
      <w:r>
        <w:t xml:space="preserve"> </w:t>
      </w:r>
      <w:r w:rsidRPr="00332F43">
        <w:rPr>
          <w:b/>
        </w:rPr>
        <w:t>(</w:t>
      </w:r>
      <w:r w:rsidR="00A76694" w:rsidRPr="00332F43">
        <w:rPr>
          <w:b/>
        </w:rPr>
        <w:t>2016</w:t>
      </w:r>
      <w:r w:rsidRPr="00332F43">
        <w:rPr>
          <w:b/>
        </w:rPr>
        <w:t>)</w:t>
      </w:r>
      <w:r>
        <w:rPr>
          <w:b/>
        </w:rPr>
        <w:t xml:space="preserve">, </w:t>
      </w:r>
      <w:r w:rsidRPr="00332F43">
        <w:t>en su estudio</w:t>
      </w:r>
      <w:r w:rsidR="00DB0303">
        <w:t xml:space="preserve"> realizado en República Dominicana sobre el </w:t>
      </w:r>
      <w:r w:rsidR="00A76694" w:rsidRPr="00332F43">
        <w:t>“ANÁLISIS ESTÁTICO Y DINÁMICO INCREMENTAL DE UNA ESTRUCTURA DE MUROS DE HORMIGÓN ARMADO EN LA REPÚBLICA DOMINICANA”</w:t>
      </w:r>
      <w:r>
        <w:t xml:space="preserve"> </w:t>
      </w:r>
      <w:r w:rsidRPr="00B91B69">
        <w:t>utilizó la metodología propuesta por el ATC-40 y el Risk-UE para comparar las probabilidades de daño sísmico con Análisis Estático No</w:t>
      </w:r>
      <w:r>
        <w:t xml:space="preserve"> lineal y Dinámico Incremental; los resultados muestran </w:t>
      </w:r>
      <w:r w:rsidR="00A76694" w:rsidRPr="00B91B69">
        <w:t>que la estructura de muros de concreto armado posee suficiente resistencia para soportar el cortante en la base para la acción sísmica prevista en el Reglamento Sísmico Dominicano pero, los altos niveles de daño esperado indican que la estructura puede tener un comportamiento insuficiente ante e</w:t>
      </w:r>
      <w:r w:rsidR="005754D9">
        <w:t xml:space="preserve">sta demanda sísmica. </w:t>
      </w:r>
    </w:p>
    <w:p w:rsidR="00A76694" w:rsidRPr="00B91B69" w:rsidRDefault="00A76694" w:rsidP="00A76694">
      <w:pPr>
        <w:pStyle w:val="Default"/>
      </w:pPr>
    </w:p>
    <w:p w:rsidR="00A76694" w:rsidRDefault="00332F43" w:rsidP="00A76694">
      <w:pPr>
        <w:pStyle w:val="Default"/>
        <w:spacing w:line="360" w:lineRule="auto"/>
        <w:ind w:left="709"/>
        <w:jc w:val="both"/>
        <w:rPr>
          <w:bCs/>
        </w:rPr>
      </w:pPr>
      <w:r>
        <w:rPr>
          <w:b/>
        </w:rPr>
        <w:t>VARGAS F.,</w:t>
      </w:r>
      <w:r w:rsidRPr="00332F43">
        <w:rPr>
          <w:b/>
        </w:rPr>
        <w:t xml:space="preserve"> Yeudy (2013)</w:t>
      </w:r>
      <w:r>
        <w:t xml:space="preserve"> en su tesis</w:t>
      </w:r>
      <w:r w:rsidR="00DB0303">
        <w:t xml:space="preserve"> realizada en España</w:t>
      </w:r>
      <w:r>
        <w:t xml:space="preserve"> </w:t>
      </w:r>
      <w:r w:rsidR="00A76694" w:rsidRPr="00B91B69">
        <w:t xml:space="preserve">sobre el </w:t>
      </w:r>
      <w:r w:rsidR="00A76694" w:rsidRPr="00332F43">
        <w:t>“</w:t>
      </w:r>
      <w:r w:rsidR="00A76694" w:rsidRPr="00332F43">
        <w:rPr>
          <w:bCs/>
        </w:rPr>
        <w:t>ANÁLISIS ESTRUCTURAL ESTÁTICO Y DINÁMICO PROBABILISTA DE EDIFICIOS DE HORMIGÓN ARMADO. ASPECTOS METODOLÓGICOS Y APLICACIONES A LA EVALUA-CIÓN DEL DAÑO”</w:t>
      </w:r>
      <w:r w:rsidR="00004213" w:rsidRPr="00332F43">
        <w:t xml:space="preserve"> </w:t>
      </w:r>
      <w:r w:rsidR="00004213" w:rsidRPr="00B91B69">
        <w:rPr>
          <w:bCs/>
        </w:rPr>
        <w:t xml:space="preserve">donde propone una metodología de evaluación del daño sísmico basada en el método del espectro de capacidad pero con un enfoque probabilista que se apoya en simulaciones Monte Carlo; Además, las funciones de daño dependen de la acción sísmica. Por otra parte, las curvas de capacidad dependen del patrón de cargas. </w:t>
      </w:r>
    </w:p>
    <w:p w:rsidR="00332F43" w:rsidRPr="00B91B69" w:rsidRDefault="00332F43" w:rsidP="00A76694">
      <w:pPr>
        <w:pStyle w:val="Default"/>
        <w:spacing w:line="360" w:lineRule="auto"/>
        <w:ind w:left="709"/>
        <w:jc w:val="both"/>
      </w:pPr>
    </w:p>
    <w:p w:rsidR="00A76694" w:rsidRPr="00B91B69" w:rsidRDefault="00157718" w:rsidP="001571DA">
      <w:pPr>
        <w:pStyle w:val="Ttulo3"/>
        <w:numPr>
          <w:ilvl w:val="2"/>
          <w:numId w:val="22"/>
        </w:numPr>
        <w:ind w:left="709" w:hanging="709"/>
        <w:rPr>
          <w:rFonts w:ascii="Times New Roman" w:hAnsi="Times New Roman" w:cs="Times New Roman"/>
        </w:rPr>
      </w:pPr>
      <w:bookmarkStart w:id="18" w:name="_Toc11135146"/>
      <w:r>
        <w:rPr>
          <w:rFonts w:ascii="Times New Roman" w:hAnsi="Times New Roman" w:cs="Times New Roman"/>
        </w:rPr>
        <w:t>Antecedentes n</w:t>
      </w:r>
      <w:r w:rsidR="00A76694" w:rsidRPr="00B91B69">
        <w:rPr>
          <w:rFonts w:ascii="Times New Roman" w:hAnsi="Times New Roman" w:cs="Times New Roman"/>
        </w:rPr>
        <w:t>acionales</w:t>
      </w:r>
      <w:r>
        <w:rPr>
          <w:rFonts w:ascii="Times New Roman" w:hAnsi="Times New Roman" w:cs="Times New Roman"/>
        </w:rPr>
        <w:t xml:space="preserve"> y l</w:t>
      </w:r>
      <w:r w:rsidR="007255E8">
        <w:rPr>
          <w:rFonts w:ascii="Times New Roman" w:hAnsi="Times New Roman" w:cs="Times New Roman"/>
        </w:rPr>
        <w:t>ocales</w:t>
      </w:r>
      <w:bookmarkEnd w:id="18"/>
    </w:p>
    <w:p w:rsidR="0027437F" w:rsidRPr="00B91B69" w:rsidRDefault="0027437F" w:rsidP="0027437F"/>
    <w:p w:rsidR="00064AA9" w:rsidRPr="00B91B69" w:rsidRDefault="00A9275D" w:rsidP="00064AA9">
      <w:pPr>
        <w:pStyle w:val="Default"/>
        <w:spacing w:line="360" w:lineRule="auto"/>
        <w:ind w:left="709"/>
        <w:jc w:val="both"/>
      </w:pPr>
      <w:r>
        <w:rPr>
          <w:b/>
          <w:bCs/>
        </w:rPr>
        <w:t xml:space="preserve">MERINO Z., Luis (2013) </w:t>
      </w:r>
      <w:r w:rsidR="00064AA9" w:rsidRPr="00A9275D">
        <w:rPr>
          <w:bCs/>
        </w:rPr>
        <w:t>determinó el “DESEMPEÑO SISMORRESISTENTE DEL EDIFICIO “4J” DE LA UNIV</w:t>
      </w:r>
      <w:r>
        <w:rPr>
          <w:bCs/>
        </w:rPr>
        <w:t>ERSIDAD NACIONAL DE CAJAMARCA”, en su</w:t>
      </w:r>
      <w:r w:rsidR="00064AA9" w:rsidRPr="00B91B69">
        <w:t xml:space="preserve"> estudio determinó el desempeño sismorresistente de la edificación frente a sismos de diseño (frecuente, ocasional, raro y muy raro), de acuerdo a los criterios del Comité VISION 2000 – SEAOC. Se modeló la estructura usando el programa SAP2000 con la información existente de la estructura (planos y ensayos no destructivos). La conclusión de la investigación fue que el nivel de desempeño del Edificio para la dirección X es correcto e incluso alcanza niveles de desempeño aún mejores que los considerados como óptimos; para la dirección Y, el Edificio alcanza un nivel de desempeño excelente ya que alcanza un nivel operacional para todos los sismos con los que se realizó el análisis. </w:t>
      </w:r>
    </w:p>
    <w:p w:rsidR="00064AA9" w:rsidRPr="00B91B69" w:rsidRDefault="00064AA9" w:rsidP="00064AA9">
      <w:pPr>
        <w:pStyle w:val="Default"/>
        <w:spacing w:line="360" w:lineRule="auto"/>
        <w:ind w:left="709"/>
        <w:jc w:val="both"/>
      </w:pPr>
    </w:p>
    <w:p w:rsidR="00A74C15" w:rsidRPr="00B91B69" w:rsidRDefault="00A9275D" w:rsidP="00A74C15">
      <w:pPr>
        <w:autoSpaceDE w:val="0"/>
        <w:autoSpaceDN w:val="0"/>
        <w:adjustRightInd w:val="0"/>
        <w:spacing w:line="360" w:lineRule="auto"/>
        <w:ind w:left="709"/>
        <w:jc w:val="both"/>
      </w:pPr>
      <w:r>
        <w:rPr>
          <w:b/>
        </w:rPr>
        <w:t xml:space="preserve">PARILLO; Sosa (2015) </w:t>
      </w:r>
      <w:r w:rsidR="0082251E" w:rsidRPr="00A9275D">
        <w:t xml:space="preserve">realizó </w:t>
      </w:r>
      <w:r w:rsidR="00DB0303">
        <w:t xml:space="preserve">en Juliaca </w:t>
      </w:r>
      <w:r w:rsidR="0082251E" w:rsidRPr="00A9275D">
        <w:t>la investigación de la</w:t>
      </w:r>
      <w:r w:rsidR="0082251E" w:rsidRPr="00B91B69">
        <w:rPr>
          <w:b/>
        </w:rPr>
        <w:t xml:space="preserve"> </w:t>
      </w:r>
      <w:r w:rsidR="00A74C15" w:rsidRPr="00A9275D">
        <w:t>“EVALUACIÓN DE LA VULNERABILIDAD SÍSMICA DE LOS CENTROS EDUCATIVOS PRIMARIOS ESTATALES DE L</w:t>
      </w:r>
      <w:r w:rsidR="0082251E" w:rsidRPr="00A9275D">
        <w:t>A CIUDAD DE JULIACA-2015”</w:t>
      </w:r>
      <w:r>
        <w:t xml:space="preserve"> </w:t>
      </w:r>
      <w:r w:rsidR="00A74C15" w:rsidRPr="00B91B69">
        <w:t>donde desarrolló un estudio de 7 instituciones educativas de la localidad en mención, las cuales fueron modeladas en el programa SAP 2000, realizándose el análisis sísmico basado en la norma E-30, llegando a las siguientes conclusiones:</w:t>
      </w:r>
    </w:p>
    <w:p w:rsidR="00A74C15" w:rsidRPr="00B91B69" w:rsidRDefault="00A74C15" w:rsidP="00A74C15">
      <w:pPr>
        <w:autoSpaceDE w:val="0"/>
        <w:autoSpaceDN w:val="0"/>
        <w:adjustRightInd w:val="0"/>
        <w:spacing w:line="360" w:lineRule="auto"/>
        <w:ind w:left="709"/>
        <w:jc w:val="both"/>
      </w:pPr>
    </w:p>
    <w:p w:rsidR="00A74C15" w:rsidRDefault="00A74C15" w:rsidP="001571DA">
      <w:pPr>
        <w:pStyle w:val="Prrafodelista"/>
        <w:numPr>
          <w:ilvl w:val="0"/>
          <w:numId w:val="6"/>
        </w:numPr>
        <w:autoSpaceDE w:val="0"/>
        <w:autoSpaceDN w:val="0"/>
        <w:adjustRightInd w:val="0"/>
        <w:spacing w:line="360" w:lineRule="auto"/>
        <w:ind w:left="1134" w:hanging="425"/>
        <w:jc w:val="both"/>
      </w:pPr>
      <w:r w:rsidRPr="00B91B69">
        <w:t>Los sistemas estructurales de las edificaciones tienen una mala competencia sísmica y no cumplen con lo indicado en la norma sísmica vigente, ni con las normas técnicas correspondientes</w:t>
      </w:r>
      <w:r w:rsidR="00230B21">
        <w:t>.</w:t>
      </w:r>
    </w:p>
    <w:p w:rsidR="00230B21" w:rsidRDefault="00230B21" w:rsidP="00230B21">
      <w:pPr>
        <w:pStyle w:val="Prrafodelista"/>
        <w:autoSpaceDE w:val="0"/>
        <w:autoSpaceDN w:val="0"/>
        <w:adjustRightInd w:val="0"/>
        <w:spacing w:line="360" w:lineRule="auto"/>
        <w:ind w:left="1134"/>
        <w:jc w:val="both"/>
      </w:pPr>
    </w:p>
    <w:p w:rsidR="00A74C15" w:rsidRDefault="00A74C15" w:rsidP="00310624">
      <w:pPr>
        <w:pStyle w:val="Prrafodelista"/>
        <w:numPr>
          <w:ilvl w:val="0"/>
          <w:numId w:val="6"/>
        </w:numPr>
        <w:autoSpaceDE w:val="0"/>
        <w:autoSpaceDN w:val="0"/>
        <w:adjustRightInd w:val="0"/>
        <w:spacing w:line="360" w:lineRule="auto"/>
        <w:ind w:left="1134" w:hanging="425"/>
        <w:jc w:val="both"/>
      </w:pPr>
      <w:r w:rsidRPr="00B91B69">
        <w:t xml:space="preserve">Las distorsiones de las edificaciones en el sentido X-X, no se encuentran dentro de los límites dados por la </w:t>
      </w:r>
      <w:r w:rsidR="004B2672">
        <w:t>NT</w:t>
      </w:r>
      <w:r w:rsidRPr="00B91B69">
        <w:t>E.030</w:t>
      </w:r>
      <w:r w:rsidR="004B2672">
        <w:t>, 2018</w:t>
      </w:r>
      <w:r w:rsidR="00310624">
        <w:t xml:space="preserve">, </w:t>
      </w:r>
      <w:r w:rsidRPr="00B91B69">
        <w:t>Los desplazamientos obtenidos son muy elevados. Las distorsiones de las edificaciones en el sentido Y-Y, si se encuentran dentro de los límites permitidos por la norma.</w:t>
      </w:r>
    </w:p>
    <w:p w:rsidR="00230B21" w:rsidRDefault="00230B21" w:rsidP="00230B21">
      <w:pPr>
        <w:pStyle w:val="Prrafodelista"/>
      </w:pPr>
    </w:p>
    <w:p w:rsidR="00230B21" w:rsidRDefault="00A74C15" w:rsidP="001571DA">
      <w:pPr>
        <w:pStyle w:val="Prrafodelista"/>
        <w:numPr>
          <w:ilvl w:val="0"/>
          <w:numId w:val="6"/>
        </w:numPr>
        <w:autoSpaceDE w:val="0"/>
        <w:autoSpaceDN w:val="0"/>
        <w:adjustRightInd w:val="0"/>
        <w:spacing w:line="360" w:lineRule="auto"/>
        <w:ind w:left="1134" w:hanging="425"/>
        <w:jc w:val="both"/>
      </w:pPr>
      <w:r w:rsidRPr="00B91B69">
        <w:t>Se obtuvo periodos mayores en el sentido X-X, debido a la ausencia de muros en ese sentido de las edificaciones.</w:t>
      </w:r>
    </w:p>
    <w:p w:rsidR="00230B21" w:rsidRDefault="00230B21" w:rsidP="00230B21">
      <w:pPr>
        <w:pStyle w:val="Prrafodelista"/>
      </w:pPr>
    </w:p>
    <w:p w:rsidR="00A74C15" w:rsidRDefault="00A74C15" w:rsidP="001571DA">
      <w:pPr>
        <w:pStyle w:val="Prrafodelista"/>
        <w:numPr>
          <w:ilvl w:val="0"/>
          <w:numId w:val="6"/>
        </w:numPr>
        <w:autoSpaceDE w:val="0"/>
        <w:autoSpaceDN w:val="0"/>
        <w:adjustRightInd w:val="0"/>
        <w:spacing w:line="360" w:lineRule="auto"/>
        <w:ind w:left="1134" w:hanging="425"/>
        <w:jc w:val="both"/>
      </w:pPr>
      <w:r w:rsidRPr="00B91B69">
        <w:lastRenderedPageBreak/>
        <w:t xml:space="preserve">Algunas edificaciones requieren juntas de separación sísmica. Según los resultados calculados de las juntas sísmicas, los desplazamientos máximos exceden la distancia de la junta. </w:t>
      </w:r>
    </w:p>
    <w:p w:rsidR="00230B21" w:rsidRDefault="00230B21" w:rsidP="00230B21">
      <w:pPr>
        <w:pStyle w:val="Prrafodelista"/>
      </w:pPr>
    </w:p>
    <w:p w:rsidR="00A74C15" w:rsidRPr="00B91B69" w:rsidRDefault="00A9275D" w:rsidP="00A74C15">
      <w:pPr>
        <w:autoSpaceDE w:val="0"/>
        <w:autoSpaceDN w:val="0"/>
        <w:adjustRightInd w:val="0"/>
        <w:spacing w:line="360" w:lineRule="auto"/>
        <w:ind w:left="709"/>
        <w:jc w:val="both"/>
      </w:pPr>
      <w:r>
        <w:rPr>
          <w:b/>
        </w:rPr>
        <w:t xml:space="preserve">AMOROS, Barrantes (2015) </w:t>
      </w:r>
      <w:r w:rsidR="00064AA9" w:rsidRPr="00A9275D">
        <w:t>realizó la investigación</w:t>
      </w:r>
      <w:r w:rsidR="00DB0303">
        <w:t xml:space="preserve"> en Cajamarca sobre el </w:t>
      </w:r>
      <w:r w:rsidR="00A74C15" w:rsidRPr="00A9275D">
        <w:t>“ANÁLISIS SÍSMICO USANDO SAP 2000 PARA EVALUAR LA EFECTIVIDAD DEL COMPORTAMIENTO SISMORRESISTENTE DE LA INFRAESTRUCTURA DE LA I.E. 82109, SAN ANTONIO PLAN TUAL –CENTRO POBLADO HUAMBOCANCHA ALTA, PROV. DE CA</w:t>
      </w:r>
      <w:r w:rsidR="00064AA9" w:rsidRPr="00A9275D">
        <w:t>JAMARCA, REGIÓN CAJAMARCA”</w:t>
      </w:r>
      <w:r w:rsidR="00230B21">
        <w:t xml:space="preserve"> </w:t>
      </w:r>
      <w:r w:rsidR="00A74C15" w:rsidRPr="00B91B69">
        <w:t>donde describe el procedimiento para realizar el análisis sísmico de la estructura en mención haciendo uso del aplicativo SAP 2000. Para ello utilizaron el expediente técnico de la institución educativa como fuente para recolección de datos, los cuales fueron ingresaron al software para la correcta modelación. Para el análisis sísmico, se realizó el método lineal y no lineal de acuerdo a los lineamientos de la norma E-30 de sismorresistencia. Las conclusiones a las que se llegó fueron:</w:t>
      </w:r>
    </w:p>
    <w:p w:rsidR="00A74C15" w:rsidRPr="00B91B69" w:rsidRDefault="00A74C15" w:rsidP="00A74C15">
      <w:pPr>
        <w:autoSpaceDE w:val="0"/>
        <w:autoSpaceDN w:val="0"/>
        <w:adjustRightInd w:val="0"/>
        <w:spacing w:line="360" w:lineRule="auto"/>
        <w:ind w:left="709"/>
        <w:jc w:val="both"/>
        <w:rPr>
          <w:b/>
        </w:rPr>
      </w:pPr>
    </w:p>
    <w:p w:rsidR="00A74C15" w:rsidRDefault="00A74C15" w:rsidP="001571DA">
      <w:pPr>
        <w:pStyle w:val="Prrafodelista"/>
        <w:numPr>
          <w:ilvl w:val="0"/>
          <w:numId w:val="6"/>
        </w:numPr>
        <w:autoSpaceDE w:val="0"/>
        <w:autoSpaceDN w:val="0"/>
        <w:adjustRightInd w:val="0"/>
        <w:spacing w:line="360" w:lineRule="auto"/>
        <w:ind w:left="1134" w:hanging="425"/>
        <w:jc w:val="both"/>
      </w:pPr>
      <w:r w:rsidRPr="00B91B69">
        <w:t>Los resultados del análisis estático lineal usando SAP 2000 v15 permitieron verificar el cumplimiento de los requisitos mínimos que establece el reglamentos naci</w:t>
      </w:r>
      <w:r w:rsidR="00310624">
        <w:t>onal de edificaciones, la NT</w:t>
      </w:r>
      <w:r w:rsidRPr="00B91B69">
        <w:t>E.030</w:t>
      </w:r>
      <w:r w:rsidR="00310624">
        <w:t>, 2018</w:t>
      </w:r>
      <w:r w:rsidRPr="00B91B69">
        <w:t xml:space="preserve"> de diseño sismorresistente peruana, comprobándose que las derivas exceden el mínimo aceptable por lo que se recomienda reforzar la estructura.</w:t>
      </w:r>
    </w:p>
    <w:p w:rsidR="00230B21" w:rsidRPr="00B91B69" w:rsidRDefault="00230B21" w:rsidP="00230B21">
      <w:pPr>
        <w:pStyle w:val="Prrafodelista"/>
        <w:autoSpaceDE w:val="0"/>
        <w:autoSpaceDN w:val="0"/>
        <w:adjustRightInd w:val="0"/>
        <w:spacing w:line="360" w:lineRule="auto"/>
        <w:ind w:left="1134"/>
        <w:jc w:val="both"/>
      </w:pPr>
    </w:p>
    <w:p w:rsidR="00A74C15" w:rsidRDefault="00A74C15" w:rsidP="001571DA">
      <w:pPr>
        <w:pStyle w:val="Prrafodelista"/>
        <w:numPr>
          <w:ilvl w:val="0"/>
          <w:numId w:val="6"/>
        </w:numPr>
        <w:autoSpaceDE w:val="0"/>
        <w:autoSpaceDN w:val="0"/>
        <w:adjustRightInd w:val="0"/>
        <w:spacing w:line="360" w:lineRule="auto"/>
        <w:ind w:left="1134" w:hanging="425"/>
        <w:jc w:val="both"/>
      </w:pPr>
      <w:r w:rsidRPr="00B91B69">
        <w:t>El análisis no lineal Pushover usando SAP 2000 v15 de la I.E San Antonio Plan Tual-Centro Poblado Huambocancha Alta, permite determinar el diagrama momento giro de columnas y viga.</w:t>
      </w:r>
    </w:p>
    <w:p w:rsidR="00230B21" w:rsidRDefault="00230B21" w:rsidP="00230B21">
      <w:pPr>
        <w:pStyle w:val="Prrafodelista"/>
      </w:pPr>
    </w:p>
    <w:p w:rsidR="00A74C15" w:rsidRPr="00B91B69" w:rsidRDefault="00A74C15" w:rsidP="001571DA">
      <w:pPr>
        <w:pStyle w:val="Prrafodelista"/>
        <w:numPr>
          <w:ilvl w:val="0"/>
          <w:numId w:val="6"/>
        </w:numPr>
        <w:autoSpaceDE w:val="0"/>
        <w:autoSpaceDN w:val="0"/>
        <w:adjustRightInd w:val="0"/>
        <w:spacing w:line="360" w:lineRule="auto"/>
        <w:ind w:left="1134" w:hanging="425"/>
        <w:jc w:val="both"/>
      </w:pPr>
      <w:r w:rsidRPr="00B91B69">
        <w:t>Los resultados del análisis sísmico no lineal Pushover usando SAP 2000 v.15 determinan el nivel de desempeño sismorresistente de la estructura, clasificándola en el nivel de Seguridad Vida.</w:t>
      </w:r>
    </w:p>
    <w:p w:rsidR="00C84FF9" w:rsidRPr="00B91B69" w:rsidRDefault="00C84FF9" w:rsidP="00C84FF9">
      <w:pPr>
        <w:pStyle w:val="Prrafodelista"/>
        <w:autoSpaceDE w:val="0"/>
        <w:autoSpaceDN w:val="0"/>
        <w:adjustRightInd w:val="0"/>
        <w:spacing w:line="360" w:lineRule="auto"/>
        <w:ind w:left="1134"/>
        <w:jc w:val="both"/>
      </w:pPr>
    </w:p>
    <w:p w:rsidR="004D73EF" w:rsidRDefault="004D73EF" w:rsidP="003E0DE3">
      <w:pPr>
        <w:pStyle w:val="Prrafodelista"/>
        <w:autoSpaceDE w:val="0"/>
        <w:autoSpaceDN w:val="0"/>
        <w:adjustRightInd w:val="0"/>
        <w:spacing w:line="360" w:lineRule="auto"/>
        <w:ind w:left="1418"/>
        <w:jc w:val="both"/>
      </w:pPr>
    </w:p>
    <w:p w:rsidR="00AF5C23" w:rsidRDefault="00AF5C23" w:rsidP="003E0DE3">
      <w:pPr>
        <w:pStyle w:val="Prrafodelista"/>
        <w:autoSpaceDE w:val="0"/>
        <w:autoSpaceDN w:val="0"/>
        <w:adjustRightInd w:val="0"/>
        <w:spacing w:line="360" w:lineRule="auto"/>
        <w:ind w:left="1418"/>
        <w:jc w:val="both"/>
      </w:pPr>
    </w:p>
    <w:p w:rsidR="00230B21" w:rsidRDefault="00230B21" w:rsidP="00230B21">
      <w:pPr>
        <w:autoSpaceDE w:val="0"/>
        <w:autoSpaceDN w:val="0"/>
        <w:adjustRightInd w:val="0"/>
        <w:spacing w:line="360" w:lineRule="auto"/>
        <w:jc w:val="both"/>
      </w:pPr>
    </w:p>
    <w:p w:rsidR="003E0DE3" w:rsidRDefault="003E0DE3" w:rsidP="001571DA">
      <w:pPr>
        <w:pStyle w:val="Ttulo1"/>
        <w:numPr>
          <w:ilvl w:val="1"/>
          <w:numId w:val="25"/>
        </w:numPr>
        <w:ind w:hanging="720"/>
        <w:jc w:val="left"/>
        <w:rPr>
          <w:rFonts w:ascii="Times New Roman" w:hAnsi="Times New Roman" w:cs="Times New Roman"/>
          <w:szCs w:val="24"/>
        </w:rPr>
      </w:pPr>
      <w:bookmarkStart w:id="19" w:name="_Toc11135147"/>
      <w:r w:rsidRPr="00B91B69">
        <w:rPr>
          <w:rFonts w:ascii="Times New Roman" w:hAnsi="Times New Roman" w:cs="Times New Roman"/>
          <w:szCs w:val="24"/>
        </w:rPr>
        <w:lastRenderedPageBreak/>
        <w:t>BA</w:t>
      </w:r>
      <w:r w:rsidR="002C1F11">
        <w:rPr>
          <w:rFonts w:ascii="Times New Roman" w:hAnsi="Times New Roman" w:cs="Times New Roman"/>
          <w:szCs w:val="24"/>
        </w:rPr>
        <w:t xml:space="preserve"> </w:t>
      </w:r>
      <w:r w:rsidRPr="00B91B69">
        <w:rPr>
          <w:rFonts w:ascii="Times New Roman" w:hAnsi="Times New Roman" w:cs="Times New Roman"/>
          <w:szCs w:val="24"/>
        </w:rPr>
        <w:t>SES TEÓRICAS</w:t>
      </w:r>
      <w:bookmarkEnd w:id="19"/>
    </w:p>
    <w:p w:rsidR="00AF5C23" w:rsidRPr="00AF5C23" w:rsidRDefault="00AF5C23" w:rsidP="00AF5C23"/>
    <w:p w:rsidR="003E0DE3" w:rsidRPr="00B91B69" w:rsidRDefault="0027437F" w:rsidP="001571DA">
      <w:pPr>
        <w:pStyle w:val="Ttulo2"/>
        <w:numPr>
          <w:ilvl w:val="2"/>
          <w:numId w:val="25"/>
        </w:numPr>
        <w:ind w:left="709" w:hanging="709"/>
        <w:rPr>
          <w:rFonts w:ascii="Times New Roman" w:hAnsi="Times New Roman" w:cs="Times New Roman"/>
          <w:szCs w:val="24"/>
        </w:rPr>
      </w:pPr>
      <w:bookmarkStart w:id="20" w:name="_Toc11135148"/>
      <w:r w:rsidRPr="00B91B69">
        <w:rPr>
          <w:rFonts w:ascii="Times New Roman" w:hAnsi="Times New Roman" w:cs="Times New Roman"/>
          <w:szCs w:val="24"/>
        </w:rPr>
        <w:t>Sismicidad en el Perú</w:t>
      </w:r>
      <w:bookmarkEnd w:id="20"/>
    </w:p>
    <w:p w:rsidR="0033010E" w:rsidRPr="00B91B69" w:rsidRDefault="0033010E" w:rsidP="0033010E">
      <w:pPr>
        <w:pStyle w:val="Prrafodelista"/>
        <w:spacing w:line="360" w:lineRule="auto"/>
        <w:rPr>
          <w:b/>
        </w:rPr>
      </w:pPr>
    </w:p>
    <w:p w:rsidR="003E0DE3" w:rsidRPr="00B91B69" w:rsidRDefault="00043263" w:rsidP="003E0DE3">
      <w:pPr>
        <w:pStyle w:val="Prrafodelista"/>
        <w:autoSpaceDE w:val="0"/>
        <w:autoSpaceDN w:val="0"/>
        <w:adjustRightInd w:val="0"/>
        <w:spacing w:line="360" w:lineRule="auto"/>
        <w:ind w:left="0" w:firstLine="708"/>
        <w:jc w:val="both"/>
        <w:rPr>
          <w:color w:val="000000"/>
        </w:rPr>
      </w:pPr>
      <w:r>
        <w:rPr>
          <w:color w:val="000000"/>
        </w:rPr>
        <w:t>“</w:t>
      </w:r>
      <w:r w:rsidR="003E0DE3" w:rsidRPr="00B91B69">
        <w:rPr>
          <w:color w:val="000000"/>
        </w:rPr>
        <w:t>El borde occidental de América del Sur se caracteriza por ser una de las regiones sísmicamente más activas en el mundo. El Perú forma parte de esta región y su actividad sísmica más importante está asociada al proceso de subducción de la placa oceánica bajo la placa continental, generando terremotos de magnitud elevada con relativa frecuencia. Un segundo tipo de actividad sísmica está producida por las deformaciones corticales presentes a lo largo de la Cordillera Andina, con terremotos menores en magnitud y frecuencia</w:t>
      </w:r>
      <w:r>
        <w:rPr>
          <w:color w:val="000000"/>
        </w:rPr>
        <w:t>”.</w:t>
      </w:r>
      <w:r w:rsidR="003E0DE3" w:rsidRPr="00B91B69">
        <w:rPr>
          <w:color w:val="000000"/>
        </w:rPr>
        <w:t xml:space="preserve"> (Tavera y Buforn, 1998). </w:t>
      </w:r>
    </w:p>
    <w:p w:rsidR="003E0DE3" w:rsidRPr="00B91B69" w:rsidRDefault="003E0DE3" w:rsidP="003E0DE3">
      <w:pPr>
        <w:pStyle w:val="Prrafodelista"/>
        <w:spacing w:line="360" w:lineRule="auto"/>
        <w:ind w:left="0"/>
        <w:jc w:val="both"/>
        <w:rPr>
          <w:color w:val="000000"/>
        </w:rPr>
      </w:pPr>
    </w:p>
    <w:p w:rsidR="00DC491E" w:rsidRPr="00B91B69" w:rsidRDefault="003E0DE3" w:rsidP="00C84FF9">
      <w:pPr>
        <w:pStyle w:val="Prrafodelista"/>
        <w:spacing w:line="360" w:lineRule="auto"/>
        <w:ind w:left="0" w:firstLine="708"/>
        <w:jc w:val="both"/>
        <w:rPr>
          <w:color w:val="000000"/>
        </w:rPr>
      </w:pPr>
      <w:r w:rsidRPr="00B91B69">
        <w:rPr>
          <w:color w:val="000000"/>
        </w:rPr>
        <w:t>Es así que, en base a la distribución espacial de la sismicidad observada, las características generales de los movimientos sísmicos y la atenuación de éstos con la distancia epicentral, así como la información neotectónica, el Perú está dividido en cuatro zonas sísmicas (Norma Técnica E.030</w:t>
      </w:r>
      <w:r w:rsidR="00915130">
        <w:rPr>
          <w:color w:val="000000"/>
        </w:rPr>
        <w:t xml:space="preserve"> “Diseño </w:t>
      </w:r>
      <w:r w:rsidR="00F76B62">
        <w:rPr>
          <w:color w:val="000000"/>
        </w:rPr>
        <w:t>Sismoresistente</w:t>
      </w:r>
      <w:r w:rsidR="00915130">
        <w:rPr>
          <w:color w:val="000000"/>
        </w:rPr>
        <w:t>”, 2018</w:t>
      </w:r>
      <w:r w:rsidRPr="00B91B69">
        <w:rPr>
          <w:color w:val="000000"/>
        </w:rPr>
        <w:t>).</w:t>
      </w:r>
    </w:p>
    <w:p w:rsidR="0033010E" w:rsidRPr="00B91B69" w:rsidRDefault="0033010E" w:rsidP="0033010E">
      <w:pPr>
        <w:pStyle w:val="Prrafodelista"/>
        <w:spacing w:line="360" w:lineRule="auto"/>
        <w:ind w:left="0" w:firstLine="708"/>
        <w:jc w:val="center"/>
        <w:rPr>
          <w:color w:val="000000"/>
        </w:rPr>
      </w:pPr>
      <w:r w:rsidRPr="00B91B69">
        <w:rPr>
          <w:noProof/>
          <w:color w:val="000000"/>
        </w:rPr>
        <w:drawing>
          <wp:inline distT="0" distB="0" distL="0" distR="0">
            <wp:extent cx="3119977" cy="423862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CD3.tmp"/>
                    <pic:cNvPicPr/>
                  </pic:nvPicPr>
                  <pic:blipFill>
                    <a:blip r:embed="rId14">
                      <a:extLst>
                        <a:ext uri="{28A0092B-C50C-407E-A947-70E740481C1C}">
                          <a14:useLocalDpi xmlns:a14="http://schemas.microsoft.com/office/drawing/2010/main" val="0"/>
                        </a:ext>
                      </a:extLst>
                    </a:blip>
                    <a:stretch>
                      <a:fillRect/>
                    </a:stretch>
                  </pic:blipFill>
                  <pic:spPr>
                    <a:xfrm>
                      <a:off x="0" y="0"/>
                      <a:ext cx="3133232" cy="4256632"/>
                    </a:xfrm>
                    <a:prstGeom prst="rect">
                      <a:avLst/>
                    </a:prstGeom>
                  </pic:spPr>
                </pic:pic>
              </a:graphicData>
            </a:graphic>
          </wp:inline>
        </w:drawing>
      </w:r>
    </w:p>
    <w:p w:rsidR="0033010E" w:rsidRPr="00B91B69" w:rsidRDefault="007F1109" w:rsidP="007F1109">
      <w:pPr>
        <w:pStyle w:val="Descripcin"/>
        <w:spacing w:after="0" w:line="240" w:lineRule="atLeast"/>
        <w:jc w:val="center"/>
        <w:rPr>
          <w:i w:val="0"/>
          <w:color w:val="auto"/>
          <w:sz w:val="24"/>
          <w:szCs w:val="24"/>
        </w:rPr>
      </w:pPr>
      <w:bookmarkStart w:id="21" w:name="_Toc10107709"/>
      <w:r w:rsidRPr="00B91B69">
        <w:rPr>
          <w:i w:val="0"/>
          <w:color w:val="auto"/>
          <w:sz w:val="24"/>
          <w:szCs w:val="24"/>
        </w:rPr>
        <w:t>Figura N°2.</w:t>
      </w:r>
      <w:r w:rsidRPr="00B91B69">
        <w:rPr>
          <w:i w:val="0"/>
          <w:color w:val="auto"/>
          <w:sz w:val="24"/>
          <w:szCs w:val="24"/>
        </w:rPr>
        <w:fldChar w:fldCharType="begin"/>
      </w:r>
      <w:r w:rsidRPr="00B91B69">
        <w:rPr>
          <w:i w:val="0"/>
          <w:color w:val="auto"/>
          <w:sz w:val="24"/>
          <w:szCs w:val="24"/>
        </w:rPr>
        <w:instrText xml:space="preserve"> SEQ Figura_N°2. \* ARABIC </w:instrText>
      </w:r>
      <w:r w:rsidRPr="00B91B69">
        <w:rPr>
          <w:i w:val="0"/>
          <w:color w:val="auto"/>
          <w:sz w:val="24"/>
          <w:szCs w:val="24"/>
        </w:rPr>
        <w:fldChar w:fldCharType="separate"/>
      </w:r>
      <w:r w:rsidR="00B61606">
        <w:rPr>
          <w:i w:val="0"/>
          <w:noProof/>
          <w:color w:val="auto"/>
          <w:sz w:val="24"/>
          <w:szCs w:val="24"/>
        </w:rPr>
        <w:t>1</w:t>
      </w:r>
      <w:r w:rsidRPr="00B91B69">
        <w:rPr>
          <w:i w:val="0"/>
          <w:color w:val="auto"/>
          <w:sz w:val="24"/>
          <w:szCs w:val="24"/>
        </w:rPr>
        <w:fldChar w:fldCharType="end"/>
      </w:r>
      <w:r w:rsidRPr="00B91B69">
        <w:rPr>
          <w:i w:val="0"/>
          <w:color w:val="auto"/>
          <w:sz w:val="24"/>
          <w:szCs w:val="24"/>
        </w:rPr>
        <w:t xml:space="preserve">: </w:t>
      </w:r>
      <w:r w:rsidRPr="00AF5C23">
        <w:rPr>
          <w:color w:val="auto"/>
          <w:sz w:val="24"/>
          <w:szCs w:val="24"/>
        </w:rPr>
        <w:t>M</w:t>
      </w:r>
      <w:r w:rsidR="0033010E" w:rsidRPr="00AF5C23">
        <w:rPr>
          <w:color w:val="auto"/>
          <w:sz w:val="24"/>
          <w:szCs w:val="24"/>
        </w:rPr>
        <w:t>apa de Zonificación Sísmica</w:t>
      </w:r>
      <w:bookmarkEnd w:id="21"/>
    </w:p>
    <w:p w:rsidR="0033010E" w:rsidRPr="00B91B69" w:rsidRDefault="0033010E" w:rsidP="007F1109">
      <w:pPr>
        <w:pStyle w:val="Prrafodelista"/>
        <w:spacing w:line="240" w:lineRule="atLeast"/>
        <w:ind w:left="0" w:firstLine="708"/>
        <w:jc w:val="center"/>
        <w:rPr>
          <w:color w:val="000000"/>
        </w:rPr>
      </w:pPr>
      <w:r w:rsidRPr="00B91B69">
        <w:rPr>
          <w:color w:val="000000"/>
          <w:u w:val="single"/>
        </w:rPr>
        <w:t>Fuente:</w:t>
      </w:r>
      <w:r w:rsidRPr="00B91B69">
        <w:rPr>
          <w:color w:val="000000"/>
        </w:rPr>
        <w:t xml:space="preserve"> </w:t>
      </w:r>
      <w:r w:rsidR="00612738">
        <w:rPr>
          <w:i/>
          <w:color w:val="000000"/>
        </w:rPr>
        <w:t>NT</w:t>
      </w:r>
      <w:r w:rsidRPr="00AF5C23">
        <w:rPr>
          <w:i/>
          <w:color w:val="000000"/>
        </w:rPr>
        <w:t>E.030</w:t>
      </w:r>
      <w:r w:rsidR="00ED77A9">
        <w:rPr>
          <w:i/>
          <w:color w:val="000000"/>
        </w:rPr>
        <w:t>, 2018</w:t>
      </w:r>
    </w:p>
    <w:p w:rsidR="006823EA" w:rsidRPr="00B91B69" w:rsidRDefault="006823EA" w:rsidP="001571DA">
      <w:pPr>
        <w:pStyle w:val="Ttulo1"/>
        <w:numPr>
          <w:ilvl w:val="1"/>
          <w:numId w:val="25"/>
        </w:numPr>
        <w:ind w:hanging="720"/>
        <w:jc w:val="left"/>
        <w:rPr>
          <w:rFonts w:ascii="Times New Roman" w:hAnsi="Times New Roman" w:cs="Times New Roman"/>
          <w:szCs w:val="24"/>
        </w:rPr>
      </w:pPr>
      <w:bookmarkStart w:id="22" w:name="_Toc11135149"/>
      <w:r w:rsidRPr="00B91B69">
        <w:rPr>
          <w:rFonts w:ascii="Times New Roman" w:hAnsi="Times New Roman" w:cs="Times New Roman"/>
          <w:szCs w:val="24"/>
        </w:rPr>
        <w:lastRenderedPageBreak/>
        <w:t>ANALISIS ESTATICO NO LINEAL</w:t>
      </w:r>
      <w:bookmarkEnd w:id="22"/>
    </w:p>
    <w:p w:rsidR="000D5504" w:rsidRPr="00B91B69" w:rsidRDefault="000D5504" w:rsidP="000D5504">
      <w:pPr>
        <w:pStyle w:val="Prrafodelista"/>
        <w:spacing w:line="360" w:lineRule="auto"/>
        <w:jc w:val="both"/>
        <w:rPr>
          <w:b/>
          <w:color w:val="000000"/>
        </w:rPr>
      </w:pPr>
    </w:p>
    <w:p w:rsidR="00363F97" w:rsidRPr="00B91B69" w:rsidRDefault="00363F97" w:rsidP="00363F97">
      <w:pPr>
        <w:pStyle w:val="Prrafodelista"/>
        <w:spacing w:line="360" w:lineRule="auto"/>
        <w:ind w:firstLine="708"/>
        <w:jc w:val="both"/>
        <w:rPr>
          <w:color w:val="000000"/>
        </w:rPr>
      </w:pPr>
      <w:r w:rsidRPr="00B91B69">
        <w:rPr>
          <w:color w:val="000000"/>
        </w:rPr>
        <w:t>El análisis estático no lineal de carga incremental, conocido como pushover, evalúa el comportamiento de la estructura cuantificando el desplazamiento en el techo y el cortante en la base, cuando ésta se ve sometida a un patrón de fuerzas horizontales que varía con la altura. El valor de la fuerza horizontal se va incrementando hasta que se sobre pase algún criterio de respuesta fijado con anterioridad, en el que se considera que la estructura llega a su punto de colapso. Este método permite calcular el cortante que se produce en la base de la estructura al aplicar el patrón de carga seleccionado, relacionando el valor del cortante en la base con el desplazamiento en el techo de la estructura se obtiene lo que se conoce como curva de capacidad</w:t>
      </w:r>
      <w:r w:rsidR="00D20023" w:rsidRPr="00B91B69">
        <w:rPr>
          <w:color w:val="000000"/>
        </w:rPr>
        <w:t>. (</w:t>
      </w:r>
      <w:r w:rsidRPr="00B91B69">
        <w:rPr>
          <w:color w:val="000000"/>
        </w:rPr>
        <w:t>Tavárez Fadul, J., 2016)</w:t>
      </w:r>
    </w:p>
    <w:p w:rsidR="00F26CEC" w:rsidRPr="00B91B69" w:rsidRDefault="00F26CEC" w:rsidP="00F26CEC">
      <w:pPr>
        <w:pStyle w:val="Prrafodelista"/>
        <w:spacing w:line="360" w:lineRule="auto"/>
        <w:jc w:val="both"/>
        <w:rPr>
          <w:b/>
          <w:color w:val="000000"/>
        </w:rPr>
      </w:pPr>
    </w:p>
    <w:p w:rsidR="00B44E7E" w:rsidRPr="00B91B69" w:rsidRDefault="00B44E7E" w:rsidP="00B44E7E">
      <w:pPr>
        <w:pStyle w:val="Prrafodelista"/>
        <w:spacing w:line="360" w:lineRule="auto"/>
        <w:ind w:firstLine="708"/>
        <w:jc w:val="both"/>
        <w:rPr>
          <w:color w:val="000000"/>
        </w:rPr>
      </w:pPr>
      <w:r w:rsidRPr="00B91B69">
        <w:rPr>
          <w:color w:val="000000"/>
        </w:rPr>
        <w:t>Debido a que el modelo estructural representa directamente los efectos tanto de no linealidad del material como de no linealidad geométrica, el pushover es un método de estimación de capacidad de la estructura a través de un conjunto de funciones que representan los efectos de inercia del terremoto. (</w:t>
      </w:r>
      <w:r w:rsidRPr="00B91B69">
        <w:t>Marte</w:t>
      </w:r>
      <w:r w:rsidR="00F26CEC" w:rsidRPr="00B91B69">
        <w:rPr>
          <w:color w:val="000000"/>
        </w:rPr>
        <w:t xml:space="preserve"> Jiménez </w:t>
      </w:r>
      <w:r w:rsidRPr="00B91B69">
        <w:rPr>
          <w:color w:val="000000"/>
        </w:rPr>
        <w:t>C.,</w:t>
      </w:r>
      <w:r w:rsidR="00F26CEC" w:rsidRPr="00B91B69">
        <w:rPr>
          <w:color w:val="000000"/>
        </w:rPr>
        <w:t xml:space="preserve"> </w:t>
      </w:r>
      <w:r w:rsidRPr="00B91B69">
        <w:rPr>
          <w:color w:val="000000"/>
        </w:rPr>
        <w:t>2014)</w:t>
      </w:r>
    </w:p>
    <w:p w:rsidR="000D5504" w:rsidRPr="00B91B69" w:rsidRDefault="000D5504" w:rsidP="00B44E7E">
      <w:pPr>
        <w:pStyle w:val="Prrafodelista"/>
        <w:spacing w:line="360" w:lineRule="auto"/>
        <w:ind w:firstLine="708"/>
        <w:jc w:val="both"/>
        <w:rPr>
          <w:color w:val="000000"/>
        </w:rPr>
      </w:pPr>
    </w:p>
    <w:p w:rsidR="00363F97" w:rsidRPr="00B91B69" w:rsidRDefault="000D5504" w:rsidP="000D5504">
      <w:pPr>
        <w:pStyle w:val="Prrafodelista"/>
        <w:spacing w:line="360" w:lineRule="auto"/>
        <w:ind w:firstLine="708"/>
        <w:jc w:val="both"/>
        <w:rPr>
          <w:color w:val="000000"/>
        </w:rPr>
      </w:pPr>
      <w:r w:rsidRPr="00B91B69">
        <w:rPr>
          <w:color w:val="000000"/>
        </w:rPr>
        <w:t>Para el análisis No lineal e</w:t>
      </w:r>
      <w:r w:rsidR="006823EA" w:rsidRPr="00B91B69">
        <w:rPr>
          <w:color w:val="000000"/>
        </w:rPr>
        <w:t>xisten muchos métodos para efectuar este tipo de análisis como por ejemplo los propu</w:t>
      </w:r>
      <w:r w:rsidRPr="00B91B69">
        <w:rPr>
          <w:color w:val="000000"/>
        </w:rPr>
        <w:t>estos por el ATC 40 y FEMA 356. Ambas propuestas de cálculo toman en cuenta el comportamiento no lineal de los materiales (Esfuerzo-Deformación).</w:t>
      </w:r>
    </w:p>
    <w:p w:rsidR="000D5504" w:rsidRPr="00B91B69" w:rsidRDefault="000D5504" w:rsidP="000D5504">
      <w:pPr>
        <w:pStyle w:val="Prrafodelista"/>
        <w:spacing w:line="360" w:lineRule="auto"/>
        <w:ind w:firstLine="708"/>
        <w:jc w:val="both"/>
        <w:rPr>
          <w:color w:val="000000"/>
        </w:rPr>
      </w:pPr>
    </w:p>
    <w:p w:rsidR="006823EA" w:rsidRPr="00B91B69" w:rsidRDefault="006823EA" w:rsidP="00624AB2">
      <w:pPr>
        <w:pStyle w:val="Prrafodelista"/>
        <w:tabs>
          <w:tab w:val="left" w:pos="0"/>
        </w:tabs>
        <w:spacing w:line="360" w:lineRule="auto"/>
        <w:ind w:left="0" w:firstLine="709"/>
        <w:jc w:val="center"/>
        <w:rPr>
          <w:color w:val="000000"/>
        </w:rPr>
      </w:pPr>
      <w:r w:rsidRPr="00B91B69">
        <w:rPr>
          <w:noProof/>
          <w:color w:val="000000"/>
        </w:rPr>
        <mc:AlternateContent>
          <mc:Choice Requires="wps">
            <w:drawing>
              <wp:anchor distT="0" distB="0" distL="114300" distR="114300" simplePos="0" relativeHeight="251829248" behindDoc="0" locked="0" layoutInCell="1" allowOverlap="1" wp14:anchorId="046315D2" wp14:editId="6848BF47">
                <wp:simplePos x="0" y="0"/>
                <wp:positionH relativeFrom="column">
                  <wp:posOffset>1537970</wp:posOffset>
                </wp:positionH>
                <wp:positionV relativeFrom="paragraph">
                  <wp:posOffset>2540</wp:posOffset>
                </wp:positionV>
                <wp:extent cx="1781175" cy="190500"/>
                <wp:effectExtent l="0" t="0" r="9525" b="0"/>
                <wp:wrapNone/>
                <wp:docPr id="21" name="Rectángulo 21"/>
                <wp:cNvGraphicFramePr/>
                <a:graphic xmlns:a="http://schemas.openxmlformats.org/drawingml/2006/main">
                  <a:graphicData uri="http://schemas.microsoft.com/office/word/2010/wordprocessingShape">
                    <wps:wsp>
                      <wps:cNvSpPr/>
                      <wps:spPr>
                        <a:xfrm>
                          <a:off x="0" y="0"/>
                          <a:ext cx="178117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80E06" id="Rectángulo 21" o:spid="_x0000_s1026" style="position:absolute;margin-left:121.1pt;margin-top:.2pt;width:140.25pt;height:1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" fillcolor="white [3201]" stroked="f" strokeweight="1pt"/>
            </w:pict>
          </mc:Fallback>
        </mc:AlternateContent>
      </w:r>
      <w:r w:rsidRPr="00B91B69">
        <w:rPr>
          <w:noProof/>
          <w:color w:val="000000"/>
        </w:rPr>
        <w:drawing>
          <wp:inline distT="0" distB="0" distL="0" distR="0" wp14:anchorId="49DEE427" wp14:editId="06E39273">
            <wp:extent cx="5012876" cy="2190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C22BA.tmp"/>
                    <pic:cNvPicPr/>
                  </pic:nvPicPr>
                  <pic:blipFill>
                    <a:blip r:embed="rId15">
                      <a:extLst>
                        <a:ext uri="{28A0092B-C50C-407E-A947-70E740481C1C}">
                          <a14:useLocalDpi xmlns:a14="http://schemas.microsoft.com/office/drawing/2010/main" val="0"/>
                        </a:ext>
                      </a:extLst>
                    </a:blip>
                    <a:stretch>
                      <a:fillRect/>
                    </a:stretch>
                  </pic:blipFill>
                  <pic:spPr>
                    <a:xfrm>
                      <a:off x="0" y="0"/>
                      <a:ext cx="5020558" cy="2194107"/>
                    </a:xfrm>
                    <a:prstGeom prst="rect">
                      <a:avLst/>
                    </a:prstGeom>
                  </pic:spPr>
                </pic:pic>
              </a:graphicData>
            </a:graphic>
          </wp:inline>
        </w:drawing>
      </w:r>
    </w:p>
    <w:p w:rsidR="006823EA" w:rsidRPr="00B91B69" w:rsidRDefault="007F1109" w:rsidP="00624AB2">
      <w:pPr>
        <w:pStyle w:val="Descripcin"/>
        <w:spacing w:after="0" w:line="240" w:lineRule="atLeast"/>
        <w:ind w:firstLine="709"/>
        <w:jc w:val="center"/>
        <w:rPr>
          <w:i w:val="0"/>
          <w:color w:val="auto"/>
          <w:sz w:val="24"/>
          <w:szCs w:val="24"/>
        </w:rPr>
      </w:pPr>
      <w:bookmarkStart w:id="23" w:name="_Toc10107710"/>
      <w:r w:rsidRPr="00B91B69">
        <w:rPr>
          <w:i w:val="0"/>
          <w:color w:val="auto"/>
          <w:sz w:val="24"/>
          <w:szCs w:val="24"/>
        </w:rPr>
        <w:t>Figura N°2.</w:t>
      </w:r>
      <w:r w:rsidRPr="00B91B69">
        <w:rPr>
          <w:i w:val="0"/>
          <w:color w:val="auto"/>
          <w:sz w:val="24"/>
          <w:szCs w:val="24"/>
        </w:rPr>
        <w:fldChar w:fldCharType="begin"/>
      </w:r>
      <w:r w:rsidRPr="00B91B69">
        <w:rPr>
          <w:i w:val="0"/>
          <w:color w:val="auto"/>
          <w:sz w:val="24"/>
          <w:szCs w:val="24"/>
        </w:rPr>
        <w:instrText xml:space="preserve"> SEQ Figura_N°2. \* ARABIC </w:instrText>
      </w:r>
      <w:r w:rsidRPr="00B91B69">
        <w:rPr>
          <w:i w:val="0"/>
          <w:color w:val="auto"/>
          <w:sz w:val="24"/>
          <w:szCs w:val="24"/>
        </w:rPr>
        <w:fldChar w:fldCharType="separate"/>
      </w:r>
      <w:r w:rsidR="00B61606">
        <w:rPr>
          <w:i w:val="0"/>
          <w:noProof/>
          <w:color w:val="auto"/>
          <w:sz w:val="24"/>
          <w:szCs w:val="24"/>
        </w:rPr>
        <w:t>2</w:t>
      </w:r>
      <w:r w:rsidRPr="00B91B69">
        <w:rPr>
          <w:i w:val="0"/>
          <w:color w:val="auto"/>
          <w:sz w:val="24"/>
          <w:szCs w:val="24"/>
        </w:rPr>
        <w:fldChar w:fldCharType="end"/>
      </w:r>
      <w:r w:rsidRPr="00B91B69">
        <w:rPr>
          <w:i w:val="0"/>
          <w:color w:val="auto"/>
          <w:sz w:val="24"/>
          <w:szCs w:val="24"/>
        </w:rPr>
        <w:t xml:space="preserve">: </w:t>
      </w:r>
      <w:r w:rsidR="006823EA" w:rsidRPr="00AF5C23">
        <w:rPr>
          <w:color w:val="auto"/>
          <w:sz w:val="24"/>
          <w:szCs w:val="24"/>
        </w:rPr>
        <w:t>Representación del Pushover y de la Curva de Capacidad</w:t>
      </w:r>
      <w:bookmarkEnd w:id="23"/>
    </w:p>
    <w:p w:rsidR="006823EA" w:rsidRPr="00B91B69" w:rsidRDefault="006823EA" w:rsidP="00624AB2">
      <w:pPr>
        <w:autoSpaceDE w:val="0"/>
        <w:autoSpaceDN w:val="0"/>
        <w:adjustRightInd w:val="0"/>
        <w:spacing w:line="240" w:lineRule="atLeast"/>
        <w:ind w:firstLine="709"/>
        <w:jc w:val="center"/>
      </w:pPr>
      <w:r w:rsidRPr="00B91B69">
        <w:rPr>
          <w:u w:val="single"/>
        </w:rPr>
        <w:t>Fuente:</w:t>
      </w:r>
      <w:r w:rsidRPr="00B91B69">
        <w:t xml:space="preserve"> </w:t>
      </w:r>
      <w:r w:rsidRPr="00AF5C23">
        <w:rPr>
          <w:i/>
        </w:rPr>
        <w:t>Fernández</w:t>
      </w:r>
      <w:r w:rsidR="00914554">
        <w:rPr>
          <w:i/>
        </w:rPr>
        <w:t>,</w:t>
      </w:r>
      <w:r w:rsidRPr="00AF5C23">
        <w:rPr>
          <w:i/>
        </w:rPr>
        <w:t xml:space="preserve"> 2006</w:t>
      </w:r>
    </w:p>
    <w:p w:rsidR="003E7A45" w:rsidRDefault="003E7A45" w:rsidP="003E7A45">
      <w:pPr>
        <w:pStyle w:val="Prrafodelista"/>
        <w:spacing w:line="360" w:lineRule="auto"/>
        <w:ind w:firstLine="708"/>
        <w:jc w:val="both"/>
        <w:rPr>
          <w:color w:val="000000"/>
        </w:rPr>
      </w:pPr>
      <w:r w:rsidRPr="00B91B69">
        <w:rPr>
          <w:color w:val="000000"/>
        </w:rPr>
        <w:lastRenderedPageBreak/>
        <w:t>Este análisis se realiza sometiendo a la estructura a un patrón de cargas laterales Fi que se incrementan de manera monotónica hasta que la estructura alcanza su capacidad máxima. Utilizando este procedimiento, es posible identificar la secuencia del agrietamiento, fluencia y fallo de los componentes, los estados límites de servicio y la historia de deformaciones y cortes en la estructura que corresponde a la curva de capacidad (Figura 2.2).</w:t>
      </w:r>
    </w:p>
    <w:p w:rsidR="002F0E07" w:rsidRPr="00B91B69" w:rsidRDefault="000D5504" w:rsidP="001571DA">
      <w:pPr>
        <w:pStyle w:val="Ttulo1"/>
        <w:numPr>
          <w:ilvl w:val="1"/>
          <w:numId w:val="25"/>
        </w:numPr>
        <w:ind w:hanging="720"/>
        <w:jc w:val="left"/>
        <w:rPr>
          <w:rFonts w:ascii="Times New Roman" w:hAnsi="Times New Roman" w:cs="Times New Roman"/>
          <w:szCs w:val="24"/>
        </w:rPr>
      </w:pPr>
      <w:bookmarkStart w:id="24" w:name="_Toc11135150"/>
      <w:r w:rsidRPr="00B91B69">
        <w:rPr>
          <w:rFonts w:ascii="Times New Roman" w:hAnsi="Times New Roman" w:cs="Times New Roman"/>
          <w:szCs w:val="24"/>
        </w:rPr>
        <w:t>CURVA DE CAPACIDAD</w:t>
      </w:r>
      <w:bookmarkEnd w:id="24"/>
    </w:p>
    <w:p w:rsidR="002F0E07" w:rsidRPr="00B91B69" w:rsidRDefault="002F0E07" w:rsidP="002F0E07">
      <w:pPr>
        <w:pStyle w:val="Prrafodelista"/>
        <w:spacing w:line="360" w:lineRule="auto"/>
        <w:jc w:val="both"/>
        <w:rPr>
          <w:b/>
          <w:color w:val="000000"/>
        </w:rPr>
      </w:pPr>
    </w:p>
    <w:p w:rsidR="002F0E07" w:rsidRPr="00B91B69" w:rsidRDefault="002F0E07" w:rsidP="002F0E07">
      <w:pPr>
        <w:pStyle w:val="Prrafodelista"/>
        <w:spacing w:line="360" w:lineRule="auto"/>
        <w:ind w:firstLine="708"/>
        <w:jc w:val="both"/>
        <w:rPr>
          <w:i/>
          <w:iCs/>
          <w:color w:val="000000"/>
        </w:rPr>
      </w:pPr>
      <w:r w:rsidRPr="00B91B69">
        <w:rPr>
          <w:color w:val="000000"/>
        </w:rPr>
        <w:t xml:space="preserve">En el Análisis Estático No Lineal, existen dos formas de encontrar la Curva de Capacidad Resistente de las estructuras ante acciones sísmicas. En una se aplican las cargas incrementales monotónicas en una dirección hasta que la estructura alcance el colapso (Técnica del Pushover). En la segunda, se la somete a un acelerograma, el mismo que se va incrementando paulatinamente hasta que la estructura colapse. Lo que más se utiliza es la Técnica del Pushover o también conocida con el nombre de Análisis Incremental del Colapso (Viera 2004). </w:t>
      </w:r>
      <w:r w:rsidRPr="00B91B69">
        <w:rPr>
          <w:iCs/>
          <w:color w:val="000000"/>
        </w:rPr>
        <w:t xml:space="preserve">Esta curva es la base para el </w:t>
      </w:r>
      <w:r w:rsidR="008F4CDC" w:rsidRPr="00B91B69">
        <w:rPr>
          <w:iCs/>
          <w:color w:val="000000"/>
        </w:rPr>
        <w:t>Análisis Sísmico por Desempeño y el cálculo de curvas de probabilidad de daño sísmico resultando la cu</w:t>
      </w:r>
      <w:r w:rsidR="00AE4C3C" w:rsidRPr="00B91B69">
        <w:rPr>
          <w:iCs/>
          <w:color w:val="000000"/>
        </w:rPr>
        <w:t>r</w:t>
      </w:r>
      <w:r w:rsidR="008F4CDC" w:rsidRPr="00B91B69">
        <w:rPr>
          <w:iCs/>
          <w:color w:val="000000"/>
        </w:rPr>
        <w:t>va de vulnerabilidad de la estructura.</w:t>
      </w:r>
    </w:p>
    <w:p w:rsidR="002F0E07" w:rsidRPr="00B91B69" w:rsidRDefault="002F0E07" w:rsidP="002F0E07">
      <w:pPr>
        <w:pStyle w:val="Prrafodelista"/>
        <w:spacing w:line="360" w:lineRule="auto"/>
        <w:ind w:firstLine="708"/>
        <w:jc w:val="both"/>
        <w:rPr>
          <w:i/>
          <w:iCs/>
          <w:color w:val="000000"/>
        </w:rPr>
      </w:pPr>
    </w:p>
    <w:p w:rsidR="002F0E07" w:rsidRPr="00B91B69" w:rsidRDefault="00AE4C3C" w:rsidP="002F0E07">
      <w:pPr>
        <w:pStyle w:val="Prrafodelista"/>
        <w:spacing w:line="360" w:lineRule="auto"/>
        <w:ind w:firstLine="708"/>
        <w:jc w:val="both"/>
        <w:rPr>
          <w:color w:val="000000"/>
        </w:rPr>
      </w:pPr>
      <w:r w:rsidRPr="00B91B69">
        <w:rPr>
          <w:color w:val="000000"/>
        </w:rPr>
        <w:t>El conocimiento del comportamiento de los materiales constitutivos de la estructura, la disposición final estructural, los mecanismos de falla y la definición del patrón de cargas para el análisis no lineal dan como resultado la curva de capacidad resistente de la estructura.</w:t>
      </w:r>
    </w:p>
    <w:p w:rsidR="002F0E07" w:rsidRPr="00B91B69" w:rsidRDefault="002F0E07" w:rsidP="002F0E07">
      <w:pPr>
        <w:pStyle w:val="Prrafodelista"/>
        <w:spacing w:line="360" w:lineRule="auto"/>
        <w:ind w:firstLine="708"/>
        <w:jc w:val="both"/>
        <w:rPr>
          <w:color w:val="000000"/>
        </w:rPr>
      </w:pPr>
    </w:p>
    <w:p w:rsidR="002F0E07" w:rsidRPr="00B91B69" w:rsidRDefault="002F0E07" w:rsidP="002F0E07">
      <w:pPr>
        <w:pStyle w:val="Prrafodelista"/>
        <w:spacing w:line="360" w:lineRule="auto"/>
        <w:ind w:firstLine="708"/>
        <w:jc w:val="both"/>
        <w:rPr>
          <w:color w:val="000000"/>
        </w:rPr>
      </w:pPr>
      <w:r w:rsidRPr="00B91B69">
        <w:rPr>
          <w:color w:val="000000"/>
        </w:rPr>
        <w:t xml:space="preserve">Durante el Análisis Incremental del Colapso, se somete a la estructura a un patrón de acciones laterales que se incrementan de manera monotónica hasta alcanzar la capacidad máxima de desplazamientos de la estructura. Este patrón de acciones laterales puede· ser un sistema de cargas </w:t>
      </w:r>
      <w:r w:rsidRPr="00B91B69">
        <w:rPr>
          <w:i/>
          <w:iCs/>
          <w:color w:val="000000"/>
        </w:rPr>
        <w:t xml:space="preserve">o </w:t>
      </w:r>
      <w:r w:rsidRPr="00B91B69">
        <w:rPr>
          <w:color w:val="000000"/>
        </w:rPr>
        <w:t>uno de desplazamientos (Chunque 2013).</w:t>
      </w:r>
    </w:p>
    <w:p w:rsidR="002F0E07" w:rsidRPr="00B91B69" w:rsidRDefault="002F0E07" w:rsidP="002F0E07">
      <w:pPr>
        <w:pStyle w:val="Prrafodelista"/>
        <w:spacing w:line="360" w:lineRule="auto"/>
        <w:ind w:firstLine="708"/>
        <w:jc w:val="both"/>
        <w:rPr>
          <w:color w:val="000000"/>
        </w:rPr>
      </w:pPr>
    </w:p>
    <w:p w:rsidR="002F0E07" w:rsidRPr="00B91B69" w:rsidRDefault="002F0E07" w:rsidP="002F0E07">
      <w:pPr>
        <w:pStyle w:val="Prrafodelista"/>
        <w:spacing w:line="360" w:lineRule="auto"/>
        <w:ind w:firstLine="708"/>
        <w:jc w:val="both"/>
        <w:rPr>
          <w:b/>
        </w:rPr>
      </w:pPr>
      <w:r w:rsidRPr="00B91B69">
        <w:rPr>
          <w:color w:val="000000"/>
        </w:rPr>
        <w:t>Para el patrón de cargas laterales la distribución de cargas puede ser uniforme, triangular, parabólica u otra (Figura 2.3). No existe un patrón que sea universalmente aceptado. Lo que se practica es utilizar al menos dos distribuciones diferentes y definir la Curva de Capacidad mediante la envolvente de los resultados obtenidos (Moreno 2006).</w:t>
      </w:r>
    </w:p>
    <w:p w:rsidR="002F0E07" w:rsidRPr="00B91B69" w:rsidRDefault="002F0E07" w:rsidP="002F0E07">
      <w:pPr>
        <w:autoSpaceDE w:val="0"/>
        <w:autoSpaceDN w:val="0"/>
        <w:adjustRightInd w:val="0"/>
        <w:jc w:val="center"/>
        <w:rPr>
          <w:b/>
        </w:rPr>
      </w:pPr>
    </w:p>
    <w:p w:rsidR="002F0E07" w:rsidRDefault="009813BA" w:rsidP="009813BA">
      <w:pPr>
        <w:pStyle w:val="Prrafodelista"/>
        <w:spacing w:line="360" w:lineRule="auto"/>
        <w:ind w:left="0"/>
        <w:jc w:val="center"/>
        <w:rPr>
          <w:color w:val="000000"/>
        </w:rPr>
      </w:pPr>
      <w:r w:rsidRPr="00B91B69">
        <w:rPr>
          <w:noProof/>
          <w:color w:val="000000"/>
        </w:rPr>
        <w:drawing>
          <wp:inline distT="0" distB="0" distL="0" distR="0">
            <wp:extent cx="5248275" cy="2256847"/>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54B49.tmp"/>
                    <pic:cNvPicPr/>
                  </pic:nvPicPr>
                  <pic:blipFill>
                    <a:blip r:embed="rId16">
                      <a:extLst>
                        <a:ext uri="{28A0092B-C50C-407E-A947-70E740481C1C}">
                          <a14:useLocalDpi xmlns:a14="http://schemas.microsoft.com/office/drawing/2010/main" val="0"/>
                        </a:ext>
                      </a:extLst>
                    </a:blip>
                    <a:stretch>
                      <a:fillRect/>
                    </a:stretch>
                  </pic:blipFill>
                  <pic:spPr>
                    <a:xfrm>
                      <a:off x="0" y="0"/>
                      <a:ext cx="5255163" cy="2259809"/>
                    </a:xfrm>
                    <a:prstGeom prst="rect">
                      <a:avLst/>
                    </a:prstGeom>
                  </pic:spPr>
                </pic:pic>
              </a:graphicData>
            </a:graphic>
          </wp:inline>
        </w:drawing>
      </w:r>
    </w:p>
    <w:p w:rsidR="003E7A45" w:rsidRPr="00B91B69" w:rsidRDefault="003E7A45" w:rsidP="003E7A45">
      <w:pPr>
        <w:pStyle w:val="Descripcin"/>
        <w:spacing w:after="0" w:line="240" w:lineRule="atLeast"/>
        <w:jc w:val="center"/>
        <w:rPr>
          <w:i w:val="0"/>
          <w:color w:val="auto"/>
          <w:sz w:val="24"/>
          <w:szCs w:val="24"/>
        </w:rPr>
      </w:pPr>
      <w:bookmarkStart w:id="25" w:name="_Toc10107711"/>
      <w:r w:rsidRPr="00B91B69">
        <w:rPr>
          <w:i w:val="0"/>
          <w:color w:val="auto"/>
          <w:sz w:val="24"/>
          <w:szCs w:val="24"/>
        </w:rPr>
        <w:t>Figura N°2.</w:t>
      </w:r>
      <w:r w:rsidRPr="00B91B69">
        <w:rPr>
          <w:i w:val="0"/>
          <w:color w:val="auto"/>
          <w:sz w:val="24"/>
          <w:szCs w:val="24"/>
        </w:rPr>
        <w:fldChar w:fldCharType="begin"/>
      </w:r>
      <w:r w:rsidRPr="00B91B69">
        <w:rPr>
          <w:i w:val="0"/>
          <w:color w:val="auto"/>
          <w:sz w:val="24"/>
          <w:szCs w:val="24"/>
        </w:rPr>
        <w:instrText xml:space="preserve"> SEQ Figura_N°2. \* ARABIC </w:instrText>
      </w:r>
      <w:r w:rsidRPr="00B91B69">
        <w:rPr>
          <w:i w:val="0"/>
          <w:color w:val="auto"/>
          <w:sz w:val="24"/>
          <w:szCs w:val="24"/>
        </w:rPr>
        <w:fldChar w:fldCharType="separate"/>
      </w:r>
      <w:r w:rsidR="00B61606">
        <w:rPr>
          <w:i w:val="0"/>
          <w:noProof/>
          <w:color w:val="auto"/>
          <w:sz w:val="24"/>
          <w:szCs w:val="24"/>
        </w:rPr>
        <w:t>3</w:t>
      </w:r>
      <w:r w:rsidRPr="00B91B69">
        <w:rPr>
          <w:i w:val="0"/>
          <w:color w:val="auto"/>
          <w:sz w:val="24"/>
          <w:szCs w:val="24"/>
        </w:rPr>
        <w:fldChar w:fldCharType="end"/>
      </w:r>
      <w:r w:rsidRPr="00B91B69">
        <w:rPr>
          <w:i w:val="0"/>
          <w:color w:val="auto"/>
          <w:sz w:val="24"/>
          <w:szCs w:val="24"/>
        </w:rPr>
        <w:t xml:space="preserve">: </w:t>
      </w:r>
      <w:r w:rsidRPr="00AF5C23">
        <w:rPr>
          <w:color w:val="auto"/>
          <w:sz w:val="24"/>
          <w:szCs w:val="24"/>
        </w:rPr>
        <w:t>Patrones de Distribución de Cargas Laterales.</w:t>
      </w:r>
      <w:bookmarkEnd w:id="25"/>
    </w:p>
    <w:p w:rsidR="003E7A45" w:rsidRPr="00B91B69" w:rsidRDefault="003E7A45" w:rsidP="003E7A45">
      <w:pPr>
        <w:autoSpaceDE w:val="0"/>
        <w:autoSpaceDN w:val="0"/>
        <w:adjustRightInd w:val="0"/>
        <w:spacing w:line="240" w:lineRule="atLeast"/>
        <w:jc w:val="center"/>
      </w:pPr>
      <w:r w:rsidRPr="00B91B69">
        <w:rPr>
          <w:u w:val="single"/>
        </w:rPr>
        <w:t>Fuente:</w:t>
      </w:r>
      <w:r w:rsidRPr="00B91B69">
        <w:t xml:space="preserve"> </w:t>
      </w:r>
      <w:r w:rsidRPr="00AF5C23">
        <w:rPr>
          <w:i/>
        </w:rPr>
        <w:t>Bonnet</w:t>
      </w:r>
      <w:r w:rsidR="00914554">
        <w:rPr>
          <w:i/>
        </w:rPr>
        <w:t>,</w:t>
      </w:r>
      <w:r w:rsidRPr="00AF5C23">
        <w:rPr>
          <w:i/>
        </w:rPr>
        <w:t xml:space="preserve"> 2003</w:t>
      </w:r>
    </w:p>
    <w:p w:rsidR="003E7A45" w:rsidRPr="00B91B69" w:rsidRDefault="003E7A45" w:rsidP="009813BA">
      <w:pPr>
        <w:pStyle w:val="Prrafodelista"/>
        <w:spacing w:line="360" w:lineRule="auto"/>
        <w:ind w:left="0"/>
        <w:jc w:val="center"/>
        <w:rPr>
          <w:color w:val="000000"/>
        </w:rPr>
      </w:pPr>
    </w:p>
    <w:p w:rsidR="002F0E07" w:rsidRPr="00B91B69" w:rsidRDefault="002F0E07" w:rsidP="002F0E07">
      <w:pPr>
        <w:pStyle w:val="Prrafodelista"/>
        <w:spacing w:line="360" w:lineRule="auto"/>
        <w:ind w:firstLine="708"/>
        <w:jc w:val="both"/>
        <w:rPr>
          <w:color w:val="000000"/>
        </w:rPr>
      </w:pPr>
      <w:r w:rsidRPr="00B91B69">
        <w:rPr>
          <w:color w:val="000000"/>
        </w:rPr>
        <w:t>Cuando se trata de un patró</w:t>
      </w:r>
      <w:r w:rsidR="00624AB2">
        <w:rPr>
          <w:color w:val="000000"/>
        </w:rPr>
        <w:t>n de desplazamientos (Figura 2.3</w:t>
      </w:r>
      <w:r w:rsidRPr="00B91B69">
        <w:rPr>
          <w:color w:val="000000"/>
        </w:rPr>
        <w:t>), éstos corresponden a un juego de desplazamientos predeterminados que se van incrementando paulatinamente. Generalmente se usan los desplazamientos provenientes de los modos significativos de vibración (Bonnet 2003).</w:t>
      </w:r>
    </w:p>
    <w:p w:rsidR="002F0E07" w:rsidRPr="00B91B69" w:rsidRDefault="002F0E07" w:rsidP="002F0E07">
      <w:pPr>
        <w:pStyle w:val="Prrafodelista"/>
        <w:spacing w:line="360" w:lineRule="auto"/>
        <w:ind w:firstLine="708"/>
        <w:jc w:val="both"/>
        <w:rPr>
          <w:color w:val="000000"/>
        </w:rPr>
      </w:pPr>
    </w:p>
    <w:p w:rsidR="002F0E07" w:rsidRPr="00B91B69" w:rsidRDefault="002F0E07" w:rsidP="002F0E07">
      <w:pPr>
        <w:pStyle w:val="Prrafodelista"/>
        <w:spacing w:line="360" w:lineRule="auto"/>
        <w:ind w:firstLine="708"/>
        <w:jc w:val="both"/>
        <w:rPr>
          <w:color w:val="000000"/>
        </w:rPr>
      </w:pPr>
      <w:r w:rsidRPr="00B91B69">
        <w:rPr>
          <w:color w:val="000000"/>
        </w:rPr>
        <w:t xml:space="preserve">El proceso de Análisis Incremental se controla por un nudo determinado, que generalmente es el centro de masa del techo (ver Figura 2.4). Se debe indicar un valor de desplazamiento máximo hasta el cual incrementar el desplazamiento y comenzar dicho análisis partiendo del estado de esfuerzos y deformaciones provenientes de las cargas de gravedad (cargas muertas y cargas vivas). </w:t>
      </w:r>
    </w:p>
    <w:p w:rsidR="002F0E07" w:rsidRPr="00B91B69" w:rsidRDefault="002F0E07" w:rsidP="002F0E07">
      <w:pPr>
        <w:pStyle w:val="Prrafodelista"/>
        <w:spacing w:line="360" w:lineRule="auto"/>
        <w:ind w:firstLine="708"/>
        <w:jc w:val="both"/>
        <w:rPr>
          <w:color w:val="000000"/>
        </w:rPr>
      </w:pPr>
    </w:p>
    <w:p w:rsidR="002F0E07" w:rsidRPr="00B91B69" w:rsidRDefault="009813BA" w:rsidP="00624AB2">
      <w:pPr>
        <w:pStyle w:val="Prrafodelista"/>
        <w:spacing w:line="360" w:lineRule="auto"/>
        <w:ind w:left="709"/>
        <w:jc w:val="center"/>
        <w:rPr>
          <w:color w:val="000000"/>
        </w:rPr>
      </w:pPr>
      <w:r w:rsidRPr="00B91B69">
        <w:rPr>
          <w:noProof/>
          <w:color w:val="000000"/>
        </w:rPr>
        <w:drawing>
          <wp:inline distT="0" distB="0" distL="0" distR="0">
            <wp:extent cx="3495675" cy="2173593"/>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54F6AC.tmp"/>
                    <pic:cNvPicPr/>
                  </pic:nvPicPr>
                  <pic:blipFill rotWithShape="1">
                    <a:blip r:embed="rId17">
                      <a:extLst>
                        <a:ext uri="{28A0092B-C50C-407E-A947-70E740481C1C}">
                          <a14:useLocalDpi xmlns:a14="http://schemas.microsoft.com/office/drawing/2010/main" val="0"/>
                        </a:ext>
                      </a:extLst>
                    </a:blip>
                    <a:srcRect l="7510" t="7912"/>
                    <a:stretch/>
                  </pic:blipFill>
                  <pic:spPr bwMode="auto">
                    <a:xfrm>
                      <a:off x="0" y="0"/>
                      <a:ext cx="3526649" cy="2192853"/>
                    </a:xfrm>
                    <a:prstGeom prst="rect">
                      <a:avLst/>
                    </a:prstGeom>
                    <a:ln>
                      <a:noFill/>
                    </a:ln>
                    <a:extLst>
                      <a:ext uri="{53640926-AAD7-44D8-BBD7-CCE9431645EC}">
                        <a14:shadowObscured xmlns:a14="http://schemas.microsoft.com/office/drawing/2010/main"/>
                      </a:ext>
                    </a:extLst>
                  </pic:spPr>
                </pic:pic>
              </a:graphicData>
            </a:graphic>
          </wp:inline>
        </w:drawing>
      </w:r>
    </w:p>
    <w:p w:rsidR="009813BA" w:rsidRPr="00AF5C23" w:rsidRDefault="007F1109" w:rsidP="00624AB2">
      <w:pPr>
        <w:pStyle w:val="Descripcin"/>
        <w:spacing w:after="0" w:line="240" w:lineRule="atLeast"/>
        <w:ind w:firstLine="709"/>
        <w:jc w:val="center"/>
        <w:rPr>
          <w:color w:val="auto"/>
          <w:sz w:val="24"/>
          <w:szCs w:val="24"/>
        </w:rPr>
      </w:pPr>
      <w:bookmarkStart w:id="26" w:name="_Toc10107712"/>
      <w:r w:rsidRPr="00B91B69">
        <w:rPr>
          <w:i w:val="0"/>
          <w:color w:val="auto"/>
          <w:sz w:val="24"/>
          <w:szCs w:val="24"/>
        </w:rPr>
        <w:t>Figura N°2.</w:t>
      </w:r>
      <w:r w:rsidRPr="00B91B69">
        <w:rPr>
          <w:i w:val="0"/>
          <w:color w:val="auto"/>
          <w:sz w:val="24"/>
          <w:szCs w:val="24"/>
        </w:rPr>
        <w:fldChar w:fldCharType="begin"/>
      </w:r>
      <w:r w:rsidRPr="00B91B69">
        <w:rPr>
          <w:i w:val="0"/>
          <w:color w:val="auto"/>
          <w:sz w:val="24"/>
          <w:szCs w:val="24"/>
        </w:rPr>
        <w:instrText xml:space="preserve"> SEQ Figura_N°2. \* ARABIC </w:instrText>
      </w:r>
      <w:r w:rsidRPr="00B91B69">
        <w:rPr>
          <w:i w:val="0"/>
          <w:color w:val="auto"/>
          <w:sz w:val="24"/>
          <w:szCs w:val="24"/>
        </w:rPr>
        <w:fldChar w:fldCharType="separate"/>
      </w:r>
      <w:r w:rsidR="00B61606">
        <w:rPr>
          <w:i w:val="0"/>
          <w:noProof/>
          <w:color w:val="auto"/>
          <w:sz w:val="24"/>
          <w:szCs w:val="24"/>
        </w:rPr>
        <w:t>4</w:t>
      </w:r>
      <w:r w:rsidRPr="00B91B69">
        <w:rPr>
          <w:i w:val="0"/>
          <w:color w:val="auto"/>
          <w:sz w:val="24"/>
          <w:szCs w:val="24"/>
        </w:rPr>
        <w:fldChar w:fldCharType="end"/>
      </w:r>
      <w:r w:rsidRPr="00B91B69">
        <w:rPr>
          <w:i w:val="0"/>
          <w:color w:val="auto"/>
          <w:sz w:val="24"/>
          <w:szCs w:val="24"/>
        </w:rPr>
        <w:t xml:space="preserve">: </w:t>
      </w:r>
      <w:r w:rsidR="009813BA" w:rsidRPr="00AF5C23">
        <w:rPr>
          <w:color w:val="auto"/>
          <w:sz w:val="24"/>
          <w:szCs w:val="24"/>
        </w:rPr>
        <w:t>Patrones de Desplazamientos y Nudo de Control en un Edificio.</w:t>
      </w:r>
      <w:bookmarkEnd w:id="26"/>
    </w:p>
    <w:p w:rsidR="002F0E07" w:rsidRPr="00B91B69" w:rsidRDefault="009813BA" w:rsidP="00624AB2">
      <w:pPr>
        <w:autoSpaceDE w:val="0"/>
        <w:autoSpaceDN w:val="0"/>
        <w:adjustRightInd w:val="0"/>
        <w:spacing w:line="240" w:lineRule="atLeast"/>
        <w:ind w:firstLine="709"/>
        <w:jc w:val="center"/>
      </w:pPr>
      <w:r w:rsidRPr="00B91B69">
        <w:rPr>
          <w:u w:val="single"/>
        </w:rPr>
        <w:t>Fuente:</w:t>
      </w:r>
      <w:r w:rsidRPr="00AF5C23">
        <w:rPr>
          <w:i/>
        </w:rPr>
        <w:t xml:space="preserve"> Bonnet</w:t>
      </w:r>
      <w:r w:rsidR="00914554">
        <w:rPr>
          <w:i/>
        </w:rPr>
        <w:t>,</w:t>
      </w:r>
      <w:r w:rsidRPr="00AF5C23">
        <w:rPr>
          <w:i/>
        </w:rPr>
        <w:t xml:space="preserve"> 2003</w:t>
      </w:r>
    </w:p>
    <w:p w:rsidR="007B0EFA" w:rsidRPr="00B91B69" w:rsidRDefault="007B0EFA" w:rsidP="001571DA">
      <w:pPr>
        <w:pStyle w:val="Ttulo1"/>
        <w:numPr>
          <w:ilvl w:val="1"/>
          <w:numId w:val="25"/>
        </w:numPr>
        <w:ind w:hanging="720"/>
        <w:jc w:val="left"/>
        <w:rPr>
          <w:rFonts w:ascii="Times New Roman" w:hAnsi="Times New Roman" w:cs="Times New Roman"/>
          <w:szCs w:val="24"/>
        </w:rPr>
      </w:pPr>
      <w:bookmarkStart w:id="27" w:name="_Toc11135151"/>
      <w:r w:rsidRPr="00B91B69">
        <w:rPr>
          <w:rFonts w:ascii="Times New Roman" w:hAnsi="Times New Roman" w:cs="Times New Roman"/>
          <w:szCs w:val="24"/>
        </w:rPr>
        <w:lastRenderedPageBreak/>
        <w:t>ESPECTRO DE CAPACIDAD</w:t>
      </w:r>
      <w:bookmarkEnd w:id="27"/>
    </w:p>
    <w:p w:rsidR="007B0EFA" w:rsidRPr="00B91B69" w:rsidRDefault="007B0EFA" w:rsidP="007B0EFA">
      <w:pPr>
        <w:pStyle w:val="Prrafodelista"/>
        <w:spacing w:line="360" w:lineRule="auto"/>
        <w:jc w:val="both"/>
        <w:rPr>
          <w:b/>
          <w:color w:val="000000"/>
        </w:rPr>
      </w:pPr>
    </w:p>
    <w:p w:rsidR="000127AE" w:rsidRPr="00B91B69" w:rsidRDefault="00043263" w:rsidP="000127AE">
      <w:pPr>
        <w:pStyle w:val="Prrafodelista"/>
        <w:spacing w:line="360" w:lineRule="auto"/>
        <w:ind w:firstLine="696"/>
        <w:jc w:val="both"/>
      </w:pPr>
      <w:r>
        <w:t>“</w:t>
      </w:r>
      <w:r w:rsidR="000127AE" w:rsidRPr="00B91B69">
        <w:t>En la curva de capacidad de una estructura existe una relación directa entre la fuerza cortante basal y el desplazamiento lateral del último nivel de la edificación. Entonces, a un desplazamiento determinado de la estructura le corresponde una única fuerza restitutiva máxima y si dividimos esta fuerza entre la masa obtenemos un valor único de la aceleración a la que está sometida. Por ello podemos decir que a cada desplazamiento de la estructura le corresponde un único valor de aceleración</w:t>
      </w:r>
      <w:r>
        <w:t>”.</w:t>
      </w:r>
      <w:r w:rsidR="003E7A45" w:rsidRPr="00B91B69">
        <w:t xml:space="preserve"> (</w:t>
      </w:r>
      <w:r w:rsidR="001449B8" w:rsidRPr="00B91B69">
        <w:t>Fernández, 2006)</w:t>
      </w:r>
    </w:p>
    <w:p w:rsidR="000127AE" w:rsidRPr="00B91B69" w:rsidRDefault="000127AE" w:rsidP="000127AE">
      <w:pPr>
        <w:pStyle w:val="Prrafodelista"/>
        <w:spacing w:line="360" w:lineRule="auto"/>
        <w:ind w:hanging="11"/>
        <w:jc w:val="both"/>
      </w:pPr>
    </w:p>
    <w:p w:rsidR="007B0EFA" w:rsidRPr="00B91B69" w:rsidRDefault="000127AE" w:rsidP="000127AE">
      <w:pPr>
        <w:pStyle w:val="Prrafodelista"/>
        <w:spacing w:line="360" w:lineRule="auto"/>
        <w:ind w:firstLine="696"/>
        <w:jc w:val="both"/>
      </w:pPr>
      <w:r w:rsidRPr="00B91B69">
        <w:t>Entonces podemos transformar la curva de capacidad a un nuevo formato donde se representa la ac</w:t>
      </w:r>
      <w:r w:rsidR="00624AB2">
        <w:t>eleración de la estructura vs s</w:t>
      </w:r>
      <w:r w:rsidRPr="00B91B69">
        <w:t xml:space="preserve">u desplazamiento lateral, denominado espectro de capacidad. Para esta conversión cada punto de la curva de capacidad (Dt, </w:t>
      </w:r>
      <w:r w:rsidR="00624AB2">
        <w:t>V) se convierte en los pares (Sd, Sa</w:t>
      </w:r>
      <w:r w:rsidRPr="00B91B69">
        <w:t>) del espectro de capacidad mediante las siguientes relaciones para estructuras de varios grados de libertad, lo que a su vez puede apreciarse en la figura 2.5.</w:t>
      </w:r>
    </w:p>
    <w:p w:rsidR="00A72AB8" w:rsidRPr="00B91B69" w:rsidRDefault="000127AE" w:rsidP="00A72AB8">
      <w:pPr>
        <w:pStyle w:val="Prrafodelista"/>
        <w:spacing w:line="360" w:lineRule="auto"/>
        <w:ind w:firstLine="696"/>
        <w:jc w:val="both"/>
      </w:pPr>
      <m:oMathPara>
        <m:oMathParaPr>
          <m:jc m:val="center"/>
        </m:oMathParaPr>
        <m:oMath>
          <m:r>
            <w:rPr>
              <w:rFonts w:ascii="Cambria Math" w:hAnsi="Cambria Math"/>
            </w:rPr>
            <m:t>SD=</m:t>
          </m:r>
          <m:sSub>
            <m:sSubPr>
              <m:ctrlPr>
                <w:rPr>
                  <w:rFonts w:ascii="Cambria Math" w:hAnsi="Cambria Math"/>
                  <w:i/>
                </w:rPr>
              </m:ctrlPr>
            </m:sSubPr>
            <m:e>
              <m:r>
                <w:rPr>
                  <w:rFonts w:ascii="Cambria Math" w:hAnsi="Cambria Math"/>
                </w:rPr>
                <m:t>D</m:t>
              </m:r>
            </m:e>
            <m:sub>
              <m:r>
                <w:rPr>
                  <w:rFonts w:ascii="Cambria Math" w:hAnsi="Cambria Math"/>
                </w:rPr>
                <m:t>t</m:t>
              </m:r>
            </m:sub>
          </m:sSub>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m:t>
                  </m:r>
                </m:sup>
              </m:sSup>
            </m:num>
            <m:den>
              <m:sSup>
                <m:sSupPr>
                  <m:ctrlPr>
                    <w:rPr>
                      <w:rFonts w:ascii="Cambria Math" w:hAnsi="Cambria Math"/>
                      <w:i/>
                    </w:rPr>
                  </m:ctrlPr>
                </m:sSupPr>
                <m:e>
                  <m:r>
                    <w:rPr>
                      <w:rFonts w:ascii="Cambria Math" w:hAnsi="Cambria Math"/>
                    </w:rPr>
                    <m:t>L</m:t>
                  </m:r>
                </m:e>
                <m:sup>
                  <m:r>
                    <w:rPr>
                      <w:rFonts w:ascii="Cambria Math" w:hAnsi="Cambria Math"/>
                    </w:rPr>
                    <m:t>*</m:t>
                  </m:r>
                </m:sup>
              </m:sSup>
            </m:den>
          </m:f>
          <m:r>
            <w:rPr>
              <w:rFonts w:ascii="Cambria Math" w:hAnsi="Cambria Math"/>
            </w:rPr>
            <m:t xml:space="preserve"> ……</m:t>
          </m:r>
          <m:d>
            <m:dPr>
              <m:ctrlPr>
                <w:rPr>
                  <w:rFonts w:ascii="Cambria Math" w:hAnsi="Cambria Math"/>
                  <w:i/>
                </w:rPr>
              </m:ctrlPr>
            </m:dPr>
            <m:e>
              <m:r>
                <w:rPr>
                  <w:rFonts w:ascii="Cambria Math" w:hAnsi="Cambria Math"/>
                </w:rPr>
                <m:t>2.1</m:t>
              </m:r>
            </m:e>
          </m:d>
          <m:r>
            <w:rPr>
              <w:rFonts w:ascii="Cambria Math" w:hAnsi="Cambria Math"/>
            </w:rPr>
            <m:t xml:space="preserve">                  SA=V</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eastAsiaTheme="minorEastAsia" w:hAnsi="Cambria Math"/>
            </w:rPr>
            <m:t>……..(2.2)</m:t>
          </m:r>
        </m:oMath>
      </m:oMathPara>
    </w:p>
    <w:p w:rsidR="000127AE" w:rsidRPr="00B91B69" w:rsidRDefault="000127AE" w:rsidP="00A72AB8">
      <w:pPr>
        <w:autoSpaceDE w:val="0"/>
        <w:autoSpaceDN w:val="0"/>
        <w:adjustRightInd w:val="0"/>
        <w:ind w:left="2694" w:hanging="1985"/>
      </w:pPr>
      <w:r w:rsidRPr="00B91B69">
        <w:t>Donde:</w:t>
      </w:r>
    </w:p>
    <w:p w:rsidR="000127AE" w:rsidRPr="00B91B69" w:rsidRDefault="000127AE" w:rsidP="00A72AB8">
      <w:pPr>
        <w:autoSpaceDE w:val="0"/>
        <w:autoSpaceDN w:val="0"/>
        <w:adjustRightInd w:val="0"/>
        <w:ind w:left="5103" w:hanging="1984"/>
      </w:pPr>
      <w:r w:rsidRPr="00B91B69">
        <w:t>V     :     cortante en la base</w:t>
      </w:r>
    </w:p>
    <w:p w:rsidR="000127AE" w:rsidRPr="00B91B69" w:rsidRDefault="000127AE" w:rsidP="00A72AB8">
      <w:pPr>
        <w:autoSpaceDE w:val="0"/>
        <w:autoSpaceDN w:val="0"/>
        <w:adjustRightInd w:val="0"/>
        <w:ind w:left="5103" w:hanging="1984"/>
      </w:pPr>
      <w:r w:rsidRPr="00B91B69">
        <w:t>Dt    :     desplazamiento en el techo</w:t>
      </w:r>
    </w:p>
    <w:p w:rsidR="000127AE" w:rsidRPr="00B91B69" w:rsidRDefault="000127AE" w:rsidP="00A72AB8">
      <w:pPr>
        <w:autoSpaceDE w:val="0"/>
        <w:autoSpaceDN w:val="0"/>
        <w:adjustRightInd w:val="0"/>
        <w:ind w:left="5103" w:hanging="1984"/>
      </w:pPr>
      <w:r w:rsidRPr="00B91B69">
        <w:t>M</w:t>
      </w:r>
      <w:r w:rsidRPr="00B91B69">
        <w:rPr>
          <w:vertAlign w:val="superscript"/>
        </w:rPr>
        <w:t xml:space="preserve">*     </w:t>
      </w:r>
      <w:r w:rsidRPr="00B91B69">
        <w:t>:     masa generalizada</w:t>
      </w:r>
    </w:p>
    <w:p w:rsidR="000127AE" w:rsidRDefault="000127AE" w:rsidP="00A72AB8">
      <w:pPr>
        <w:pStyle w:val="Prrafodelista"/>
        <w:spacing w:line="360" w:lineRule="auto"/>
        <w:ind w:left="5103" w:hanging="1984"/>
        <w:jc w:val="both"/>
      </w:pPr>
      <w:r w:rsidRPr="00B91B69">
        <w:t>L</w:t>
      </w:r>
      <w:r w:rsidRPr="00B91B69">
        <w:rPr>
          <w:vertAlign w:val="superscript"/>
        </w:rPr>
        <w:t xml:space="preserve">*     </w:t>
      </w:r>
      <w:r w:rsidRPr="00B91B69">
        <w:t xml:space="preserve"> :     masa participante</w:t>
      </w:r>
    </w:p>
    <w:p w:rsidR="003E7A45" w:rsidRPr="00B91B69" w:rsidRDefault="003E7A45" w:rsidP="00A72AB8">
      <w:pPr>
        <w:pStyle w:val="Prrafodelista"/>
        <w:spacing w:line="360" w:lineRule="auto"/>
        <w:ind w:left="5103" w:hanging="1984"/>
        <w:jc w:val="both"/>
      </w:pPr>
    </w:p>
    <w:p w:rsidR="000127AE" w:rsidRPr="00B91B69" w:rsidRDefault="000127AE" w:rsidP="003E7A45">
      <w:pPr>
        <w:pStyle w:val="Prrafodelista"/>
        <w:ind w:left="0"/>
        <w:jc w:val="center"/>
      </w:pPr>
      <w:r w:rsidRPr="00B91B69">
        <w:rPr>
          <w:noProof/>
        </w:rPr>
        <w:drawing>
          <wp:inline distT="0" distB="0" distL="0" distR="0">
            <wp:extent cx="5347555" cy="2432050"/>
            <wp:effectExtent l="19050" t="19050" r="24765" b="2540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54451C.tmp"/>
                    <pic:cNvPicPr/>
                  </pic:nvPicPr>
                  <pic:blipFill>
                    <a:blip r:embed="rId18">
                      <a:extLst>
                        <a:ext uri="{28A0092B-C50C-407E-A947-70E740481C1C}">
                          <a14:useLocalDpi xmlns:a14="http://schemas.microsoft.com/office/drawing/2010/main" val="0"/>
                        </a:ext>
                      </a:extLst>
                    </a:blip>
                    <a:stretch>
                      <a:fillRect/>
                    </a:stretch>
                  </pic:blipFill>
                  <pic:spPr>
                    <a:xfrm>
                      <a:off x="0" y="0"/>
                      <a:ext cx="5351978" cy="2434062"/>
                    </a:xfrm>
                    <a:prstGeom prst="rect">
                      <a:avLst/>
                    </a:prstGeom>
                    <a:ln w="12700">
                      <a:solidFill>
                        <a:schemeClr val="tx1"/>
                      </a:solidFill>
                    </a:ln>
                  </pic:spPr>
                </pic:pic>
              </a:graphicData>
            </a:graphic>
          </wp:inline>
        </w:drawing>
      </w:r>
    </w:p>
    <w:p w:rsidR="002A251F" w:rsidRPr="00AF5C23" w:rsidRDefault="007F1109" w:rsidP="003E7A45">
      <w:pPr>
        <w:pStyle w:val="Descripcin"/>
        <w:spacing w:after="0"/>
        <w:jc w:val="center"/>
        <w:rPr>
          <w:color w:val="auto"/>
          <w:sz w:val="24"/>
          <w:szCs w:val="24"/>
        </w:rPr>
      </w:pPr>
      <w:bookmarkStart w:id="28" w:name="_Toc10107713"/>
      <w:r w:rsidRPr="00B91B69">
        <w:rPr>
          <w:i w:val="0"/>
          <w:color w:val="auto"/>
          <w:sz w:val="24"/>
          <w:szCs w:val="24"/>
        </w:rPr>
        <w:t>Figura N°2.</w:t>
      </w:r>
      <w:r w:rsidRPr="00B91B69">
        <w:rPr>
          <w:i w:val="0"/>
          <w:color w:val="auto"/>
          <w:sz w:val="24"/>
          <w:szCs w:val="24"/>
        </w:rPr>
        <w:fldChar w:fldCharType="begin"/>
      </w:r>
      <w:r w:rsidRPr="00B91B69">
        <w:rPr>
          <w:i w:val="0"/>
          <w:color w:val="auto"/>
          <w:sz w:val="24"/>
          <w:szCs w:val="24"/>
        </w:rPr>
        <w:instrText xml:space="preserve"> SEQ Figura_N°2. \* ARABIC </w:instrText>
      </w:r>
      <w:r w:rsidRPr="00B91B69">
        <w:rPr>
          <w:i w:val="0"/>
          <w:color w:val="auto"/>
          <w:sz w:val="24"/>
          <w:szCs w:val="24"/>
        </w:rPr>
        <w:fldChar w:fldCharType="separate"/>
      </w:r>
      <w:r w:rsidR="00B61606">
        <w:rPr>
          <w:i w:val="0"/>
          <w:noProof/>
          <w:color w:val="auto"/>
          <w:sz w:val="24"/>
          <w:szCs w:val="24"/>
        </w:rPr>
        <w:t>5</w:t>
      </w:r>
      <w:r w:rsidRPr="00B91B69">
        <w:rPr>
          <w:i w:val="0"/>
          <w:color w:val="auto"/>
          <w:sz w:val="24"/>
          <w:szCs w:val="24"/>
        </w:rPr>
        <w:fldChar w:fldCharType="end"/>
      </w:r>
      <w:r w:rsidRPr="00B91B69">
        <w:rPr>
          <w:i w:val="0"/>
          <w:color w:val="auto"/>
          <w:sz w:val="24"/>
          <w:szCs w:val="24"/>
        </w:rPr>
        <w:t xml:space="preserve">: </w:t>
      </w:r>
      <w:r w:rsidR="000127AE" w:rsidRPr="00AF5C23">
        <w:rPr>
          <w:color w:val="auto"/>
          <w:sz w:val="24"/>
          <w:szCs w:val="24"/>
        </w:rPr>
        <w:t>Transformación de curva de capacidad a espectro de capacidad</w:t>
      </w:r>
      <w:bookmarkEnd w:id="28"/>
    </w:p>
    <w:p w:rsidR="002A251F" w:rsidRPr="00B91B69" w:rsidRDefault="002A251F" w:rsidP="003E7A45">
      <w:pPr>
        <w:autoSpaceDE w:val="0"/>
        <w:autoSpaceDN w:val="0"/>
        <w:adjustRightInd w:val="0"/>
        <w:jc w:val="center"/>
      </w:pPr>
      <w:r w:rsidRPr="00B91B69">
        <w:rPr>
          <w:u w:val="single"/>
        </w:rPr>
        <w:t>Fuente:</w:t>
      </w:r>
      <w:r w:rsidRPr="00B91B69">
        <w:t xml:space="preserve"> </w:t>
      </w:r>
      <w:r w:rsidR="000127AE" w:rsidRPr="00AF5C23">
        <w:rPr>
          <w:i/>
        </w:rPr>
        <w:t>Fernández</w:t>
      </w:r>
      <w:r w:rsidR="00914554">
        <w:rPr>
          <w:i/>
        </w:rPr>
        <w:t>,</w:t>
      </w:r>
      <w:r w:rsidR="000127AE" w:rsidRPr="00AF5C23">
        <w:rPr>
          <w:i/>
        </w:rPr>
        <w:t xml:space="preserve"> 2006</w:t>
      </w:r>
    </w:p>
    <w:p w:rsidR="000A6C0C" w:rsidRPr="00B91B69" w:rsidRDefault="00CA3B92" w:rsidP="001571DA">
      <w:pPr>
        <w:pStyle w:val="Ttulo2"/>
        <w:numPr>
          <w:ilvl w:val="2"/>
          <w:numId w:val="25"/>
        </w:numPr>
        <w:ind w:left="709" w:hanging="709"/>
        <w:rPr>
          <w:rFonts w:ascii="Times New Roman" w:hAnsi="Times New Roman" w:cs="Times New Roman"/>
          <w:szCs w:val="24"/>
        </w:rPr>
      </w:pPr>
      <w:bookmarkStart w:id="29" w:name="_Toc11135152"/>
      <w:r>
        <w:rPr>
          <w:rFonts w:ascii="Times New Roman" w:hAnsi="Times New Roman" w:cs="Times New Roman"/>
          <w:szCs w:val="24"/>
        </w:rPr>
        <w:lastRenderedPageBreak/>
        <w:t>Modelo b</w:t>
      </w:r>
      <w:r w:rsidR="000A6C0C" w:rsidRPr="00B91B69">
        <w:rPr>
          <w:rFonts w:ascii="Times New Roman" w:hAnsi="Times New Roman" w:cs="Times New Roman"/>
          <w:szCs w:val="24"/>
        </w:rPr>
        <w:t xml:space="preserve">ilineal </w:t>
      </w:r>
      <w:r>
        <w:rPr>
          <w:rFonts w:ascii="Times New Roman" w:hAnsi="Times New Roman" w:cs="Times New Roman"/>
          <w:szCs w:val="24"/>
        </w:rPr>
        <w:t>de la c</w:t>
      </w:r>
      <w:r w:rsidR="00494583" w:rsidRPr="00B91B69">
        <w:rPr>
          <w:rFonts w:ascii="Times New Roman" w:hAnsi="Times New Roman" w:cs="Times New Roman"/>
          <w:szCs w:val="24"/>
        </w:rPr>
        <w:t>urva</w:t>
      </w:r>
      <w:r>
        <w:rPr>
          <w:rFonts w:ascii="Times New Roman" w:hAnsi="Times New Roman" w:cs="Times New Roman"/>
          <w:szCs w:val="24"/>
        </w:rPr>
        <w:t xml:space="preserve"> de c</w:t>
      </w:r>
      <w:r w:rsidR="000A6C0C" w:rsidRPr="00B91B69">
        <w:rPr>
          <w:rFonts w:ascii="Times New Roman" w:hAnsi="Times New Roman" w:cs="Times New Roman"/>
          <w:szCs w:val="24"/>
        </w:rPr>
        <w:t>apacidad</w:t>
      </w:r>
      <w:bookmarkEnd w:id="29"/>
    </w:p>
    <w:p w:rsidR="000A6C0C" w:rsidRPr="00B91B69" w:rsidRDefault="000A6C0C" w:rsidP="00CA7C9B">
      <w:pPr>
        <w:autoSpaceDE w:val="0"/>
        <w:autoSpaceDN w:val="0"/>
        <w:adjustRightInd w:val="0"/>
      </w:pPr>
    </w:p>
    <w:p w:rsidR="00CA7C9B" w:rsidRPr="00B91B69" w:rsidRDefault="001449B8" w:rsidP="0027437F">
      <w:pPr>
        <w:pStyle w:val="Prrafodelista"/>
        <w:spacing w:line="360" w:lineRule="auto"/>
        <w:ind w:firstLine="696"/>
        <w:jc w:val="both"/>
      </w:pPr>
      <w:r w:rsidRPr="00B91B69">
        <w:t>Según Moreno, 200</w:t>
      </w:r>
      <w:r w:rsidR="00CA7C9B" w:rsidRPr="00B91B69">
        <w:t>6</w:t>
      </w:r>
      <w:r w:rsidR="00494583" w:rsidRPr="00B91B69">
        <w:t xml:space="preserve">; </w:t>
      </w:r>
      <w:r w:rsidR="00043263">
        <w:t>“</w:t>
      </w:r>
      <w:r w:rsidR="00494583" w:rsidRPr="00B91B69">
        <w:t>la fin</w:t>
      </w:r>
      <w:r w:rsidR="00CA7C9B" w:rsidRPr="00B91B69">
        <w:t>alidad de tener parámetros objetivos y cuantificables respecto al comportamiento de la estructura, el espectro de capacidad se</w:t>
      </w:r>
      <w:r w:rsidR="00494583" w:rsidRPr="00B91B69">
        <w:t xml:space="preserve"> presenta por medio de una curva</w:t>
      </w:r>
      <w:r w:rsidR="00CA7C9B" w:rsidRPr="00B91B69">
        <w:t xml:space="preserve"> bilineal simplificada definida por dos puntos de control: Capacidad de cedencia (Dy, Ay) y c</w:t>
      </w:r>
      <w:r w:rsidR="00494583" w:rsidRPr="00B91B69">
        <w:t>a</w:t>
      </w:r>
      <w:r w:rsidR="00CA7C9B" w:rsidRPr="00B91B69">
        <w:t>pacidad última (Du, Au)</w:t>
      </w:r>
      <w:r w:rsidR="00043263">
        <w:t>”</w:t>
      </w:r>
      <w:r w:rsidR="00CA7C9B" w:rsidRPr="00B91B69">
        <w:t xml:space="preserve"> (ver figura 2.</w:t>
      </w:r>
      <w:r w:rsidR="00494583" w:rsidRPr="00B91B69">
        <w:t>6</w:t>
      </w:r>
      <w:r w:rsidR="00CA7C9B" w:rsidRPr="00B91B69">
        <w:t>)</w:t>
      </w:r>
    </w:p>
    <w:p w:rsidR="00494583" w:rsidRPr="00B91B69" w:rsidRDefault="00494583" w:rsidP="0027437F">
      <w:pPr>
        <w:autoSpaceDE w:val="0"/>
        <w:autoSpaceDN w:val="0"/>
        <w:adjustRightInd w:val="0"/>
        <w:spacing w:line="360" w:lineRule="auto"/>
        <w:ind w:left="709"/>
        <w:jc w:val="center"/>
      </w:pPr>
      <w:r w:rsidRPr="00B91B69">
        <w:rPr>
          <w:noProof/>
        </w:rPr>
        <w:drawing>
          <wp:inline distT="0" distB="0" distL="0" distR="0">
            <wp:extent cx="3524250" cy="2577689"/>
            <wp:effectExtent l="0" t="0" r="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54AA51.tmp"/>
                    <pic:cNvPicPr/>
                  </pic:nvPicPr>
                  <pic:blipFill rotWithShape="1">
                    <a:blip r:embed="rId19">
                      <a:extLst>
                        <a:ext uri="{28A0092B-C50C-407E-A947-70E740481C1C}">
                          <a14:useLocalDpi xmlns:a14="http://schemas.microsoft.com/office/drawing/2010/main" val="0"/>
                        </a:ext>
                      </a:extLst>
                    </a:blip>
                    <a:srcRect b="5865"/>
                    <a:stretch/>
                  </pic:blipFill>
                  <pic:spPr bwMode="auto">
                    <a:xfrm>
                      <a:off x="0" y="0"/>
                      <a:ext cx="3529142" cy="2581267"/>
                    </a:xfrm>
                    <a:prstGeom prst="rect">
                      <a:avLst/>
                    </a:prstGeom>
                    <a:ln>
                      <a:noFill/>
                    </a:ln>
                    <a:extLst>
                      <a:ext uri="{53640926-AAD7-44D8-BBD7-CCE9431645EC}">
                        <a14:shadowObscured xmlns:a14="http://schemas.microsoft.com/office/drawing/2010/main"/>
                      </a:ext>
                    </a:extLst>
                  </pic:spPr>
                </pic:pic>
              </a:graphicData>
            </a:graphic>
          </wp:inline>
        </w:drawing>
      </w:r>
    </w:p>
    <w:p w:rsidR="00494583" w:rsidRPr="00B91B69" w:rsidRDefault="007F1109" w:rsidP="007F1109">
      <w:pPr>
        <w:pStyle w:val="Descripcin"/>
        <w:spacing w:after="0" w:line="240" w:lineRule="atLeast"/>
        <w:jc w:val="center"/>
        <w:rPr>
          <w:i w:val="0"/>
          <w:color w:val="auto"/>
          <w:sz w:val="24"/>
          <w:szCs w:val="24"/>
        </w:rPr>
      </w:pPr>
      <w:bookmarkStart w:id="30" w:name="_Toc10107714"/>
      <w:r w:rsidRPr="00B91B69">
        <w:rPr>
          <w:i w:val="0"/>
          <w:color w:val="auto"/>
          <w:sz w:val="24"/>
          <w:szCs w:val="24"/>
        </w:rPr>
        <w:t>Figura N°2.</w:t>
      </w:r>
      <w:r w:rsidRPr="00B91B69">
        <w:rPr>
          <w:i w:val="0"/>
          <w:color w:val="auto"/>
          <w:sz w:val="24"/>
          <w:szCs w:val="24"/>
        </w:rPr>
        <w:fldChar w:fldCharType="begin"/>
      </w:r>
      <w:r w:rsidRPr="00B91B69">
        <w:rPr>
          <w:i w:val="0"/>
          <w:color w:val="auto"/>
          <w:sz w:val="24"/>
          <w:szCs w:val="24"/>
        </w:rPr>
        <w:instrText xml:space="preserve"> SEQ Figura_N°2. \* ARABIC </w:instrText>
      </w:r>
      <w:r w:rsidRPr="00B91B69">
        <w:rPr>
          <w:i w:val="0"/>
          <w:color w:val="auto"/>
          <w:sz w:val="24"/>
          <w:szCs w:val="24"/>
        </w:rPr>
        <w:fldChar w:fldCharType="separate"/>
      </w:r>
      <w:r w:rsidR="00B61606">
        <w:rPr>
          <w:i w:val="0"/>
          <w:noProof/>
          <w:color w:val="auto"/>
          <w:sz w:val="24"/>
          <w:szCs w:val="24"/>
        </w:rPr>
        <w:t>6</w:t>
      </w:r>
      <w:r w:rsidRPr="00B91B69">
        <w:rPr>
          <w:i w:val="0"/>
          <w:color w:val="auto"/>
          <w:sz w:val="24"/>
          <w:szCs w:val="24"/>
        </w:rPr>
        <w:fldChar w:fldCharType="end"/>
      </w:r>
      <w:r w:rsidRPr="00B91B69">
        <w:rPr>
          <w:i w:val="0"/>
          <w:color w:val="auto"/>
          <w:sz w:val="24"/>
          <w:szCs w:val="24"/>
        </w:rPr>
        <w:t xml:space="preserve">: </w:t>
      </w:r>
      <w:r w:rsidR="00494583" w:rsidRPr="00AF5C23">
        <w:rPr>
          <w:color w:val="auto"/>
          <w:sz w:val="24"/>
          <w:szCs w:val="24"/>
        </w:rPr>
        <w:t>Representación Bilineal de la curva de capacidad</w:t>
      </w:r>
      <w:bookmarkEnd w:id="30"/>
    </w:p>
    <w:p w:rsidR="00494583" w:rsidRDefault="00494583" w:rsidP="007F1109">
      <w:pPr>
        <w:autoSpaceDE w:val="0"/>
        <w:autoSpaceDN w:val="0"/>
        <w:adjustRightInd w:val="0"/>
        <w:spacing w:line="240" w:lineRule="atLeast"/>
        <w:ind w:left="709"/>
        <w:jc w:val="center"/>
        <w:rPr>
          <w:i/>
        </w:rPr>
      </w:pPr>
      <w:r w:rsidRPr="00B91B69">
        <w:rPr>
          <w:u w:val="single"/>
        </w:rPr>
        <w:t>Fuente:</w:t>
      </w:r>
      <w:r w:rsidRPr="00B91B69">
        <w:t xml:space="preserve"> </w:t>
      </w:r>
      <w:r w:rsidRPr="00AF5C23">
        <w:rPr>
          <w:i/>
        </w:rPr>
        <w:t>Moreno</w:t>
      </w:r>
      <w:r w:rsidR="00914554">
        <w:rPr>
          <w:i/>
        </w:rPr>
        <w:t>,</w:t>
      </w:r>
      <w:r w:rsidRPr="00AF5C23">
        <w:rPr>
          <w:i/>
        </w:rPr>
        <w:t xml:space="preserve"> 2006</w:t>
      </w:r>
    </w:p>
    <w:p w:rsidR="003E7A45" w:rsidRDefault="003E7A45" w:rsidP="007F1109">
      <w:pPr>
        <w:autoSpaceDE w:val="0"/>
        <w:autoSpaceDN w:val="0"/>
        <w:adjustRightInd w:val="0"/>
        <w:spacing w:line="240" w:lineRule="atLeast"/>
        <w:ind w:left="709"/>
        <w:jc w:val="center"/>
        <w:rPr>
          <w:i/>
        </w:rPr>
      </w:pPr>
    </w:p>
    <w:p w:rsidR="003E7A45" w:rsidRDefault="003E7A45" w:rsidP="007F1109">
      <w:pPr>
        <w:autoSpaceDE w:val="0"/>
        <w:autoSpaceDN w:val="0"/>
        <w:adjustRightInd w:val="0"/>
        <w:spacing w:line="240" w:lineRule="atLeast"/>
        <w:ind w:left="709"/>
        <w:jc w:val="center"/>
      </w:pPr>
    </w:p>
    <w:p w:rsidR="003E7A45" w:rsidRDefault="003E7A45" w:rsidP="003E7A45">
      <w:pPr>
        <w:pStyle w:val="Prrafodelista"/>
        <w:spacing w:line="360" w:lineRule="auto"/>
        <w:ind w:firstLine="696"/>
        <w:jc w:val="both"/>
      </w:pPr>
      <w:r w:rsidRPr="00B91B69">
        <w:t xml:space="preserve">El punto de </w:t>
      </w:r>
      <w:r w:rsidR="00624AB2">
        <w:t>fluencia</w:t>
      </w:r>
      <w:r w:rsidRPr="00B91B69">
        <w:t xml:space="preserve"> representa el desplazamiento en el que la respuesta del edificio empieza a ser fundamentalmente no lineal. Este punto viene definido por (Dy, Ay). Donde D se refiere al desplazamiento, A la aceleración espectral y el subíndice y se refiere a la </w:t>
      </w:r>
      <w:r w:rsidR="00624AB2">
        <w:t>fluencia.</w:t>
      </w:r>
    </w:p>
    <w:p w:rsidR="00624AB2" w:rsidRPr="00B91B69" w:rsidRDefault="00624AB2" w:rsidP="003E7A45">
      <w:pPr>
        <w:pStyle w:val="Prrafodelista"/>
        <w:spacing w:line="360" w:lineRule="auto"/>
        <w:ind w:firstLine="696"/>
        <w:jc w:val="both"/>
      </w:pPr>
    </w:p>
    <w:p w:rsidR="003E7A45" w:rsidRPr="00B91B69" w:rsidRDefault="003E7A45" w:rsidP="003E7A45">
      <w:pPr>
        <w:pStyle w:val="Prrafodelista"/>
        <w:spacing w:line="360" w:lineRule="auto"/>
        <w:ind w:firstLine="696"/>
        <w:jc w:val="both"/>
      </w:pPr>
      <w:r w:rsidRPr="00B91B69">
        <w:t>El punto de capacidad última representa el desplazamiento en el que el sistema estructural global ha alcanzado el mecanismo de colapso. Este punto viene definido por (Du, Au). Donde el subíndice u refiere a la capacidad ultima</w:t>
      </w:r>
    </w:p>
    <w:p w:rsidR="003E7A45" w:rsidRDefault="003E7A45" w:rsidP="0027437F">
      <w:pPr>
        <w:pStyle w:val="Prrafodelista"/>
        <w:spacing w:line="360" w:lineRule="auto"/>
        <w:ind w:firstLine="696"/>
        <w:jc w:val="both"/>
      </w:pPr>
    </w:p>
    <w:p w:rsidR="00494583" w:rsidRPr="00B91B69" w:rsidRDefault="00494583" w:rsidP="0027437F">
      <w:pPr>
        <w:pStyle w:val="Prrafodelista"/>
        <w:spacing w:line="360" w:lineRule="auto"/>
        <w:ind w:firstLine="696"/>
        <w:jc w:val="both"/>
      </w:pPr>
      <w:r w:rsidRPr="00B91B69">
        <w:t>Los puntos de capacidad</w:t>
      </w:r>
      <w:r w:rsidR="005F100C" w:rsidRPr="00B91B69">
        <w:t xml:space="preserve"> </w:t>
      </w:r>
      <w:r w:rsidRPr="00B91B69">
        <w:t xml:space="preserve">de </w:t>
      </w:r>
      <w:r w:rsidR="00624AB2">
        <w:t>fluencia</w:t>
      </w:r>
      <w:r w:rsidRPr="00B91B69">
        <w:t xml:space="preserve"> y capacidad última</w:t>
      </w:r>
      <w:r w:rsidR="005F100C" w:rsidRPr="00B91B69">
        <w:t xml:space="preserve"> </w:t>
      </w:r>
      <w:r w:rsidRPr="00B91B69">
        <w:t xml:space="preserve">son fundamentales ya que se </w:t>
      </w:r>
      <w:r w:rsidR="005F100C" w:rsidRPr="00B91B69">
        <w:t>relacionada</w:t>
      </w:r>
      <w:r w:rsidRPr="00B91B69">
        <w:t xml:space="preserve"> con la ductilidad global de la estructura.</w:t>
      </w:r>
    </w:p>
    <w:p w:rsidR="005F100C" w:rsidRPr="00B91B69" w:rsidRDefault="005F100C" w:rsidP="0027437F">
      <w:pPr>
        <w:pStyle w:val="Prrafodelista"/>
        <w:spacing w:line="360" w:lineRule="auto"/>
        <w:ind w:firstLine="696"/>
        <w:jc w:val="both"/>
      </w:pPr>
    </w:p>
    <w:p w:rsidR="00494583" w:rsidRDefault="00494583" w:rsidP="0027437F">
      <w:pPr>
        <w:pStyle w:val="Prrafodelista"/>
        <w:spacing w:line="360" w:lineRule="auto"/>
        <w:ind w:firstLine="696"/>
        <w:jc w:val="both"/>
      </w:pPr>
      <w:r w:rsidRPr="00B91B69">
        <w:t xml:space="preserve"> En este trabajo de investigación la representación bilineal de la curva de capacidad se determinó mediante el método de balance de áreas, el cual define que el área sobre la curva es igual a la inferior de la curva y que la pendiente elástica se </w:t>
      </w:r>
      <w:r w:rsidRPr="00B91B69">
        <w:lastRenderedPageBreak/>
        <w:t xml:space="preserve">mantiene. </w:t>
      </w:r>
      <w:r w:rsidR="005F100C" w:rsidRPr="00B91B69">
        <w:t>Así</w:t>
      </w:r>
      <w:r w:rsidRPr="00B91B69">
        <w:t xml:space="preserve">, se </w:t>
      </w:r>
      <w:r w:rsidR="005F100C" w:rsidRPr="00B91B69">
        <w:t>busca</w:t>
      </w:r>
      <w:r w:rsidRPr="00B91B69">
        <w:t xml:space="preserve"> una curva bilineal que pueda </w:t>
      </w:r>
      <w:r w:rsidR="005F100C" w:rsidRPr="00B91B69">
        <w:t>absorber</w:t>
      </w:r>
      <w:r w:rsidRPr="00B91B69">
        <w:t xml:space="preserve"> la misma energía que la curva de capacidad real y</w:t>
      </w:r>
      <w:r w:rsidR="005F100C" w:rsidRPr="00B91B69">
        <w:t xml:space="preserve"> </w:t>
      </w:r>
      <w:r w:rsidRPr="00B91B69">
        <w:t xml:space="preserve">que </w:t>
      </w:r>
      <w:r w:rsidR="005F100C" w:rsidRPr="00B91B69">
        <w:t xml:space="preserve">tenga el mismo punto de colapso. </w:t>
      </w:r>
      <w:r w:rsidR="004623B7" w:rsidRPr="00B91B69">
        <w:t>(</w:t>
      </w:r>
      <w:r w:rsidR="00672779" w:rsidRPr="00B91B69">
        <w:t>Ver</w:t>
      </w:r>
      <w:r w:rsidR="004623B7" w:rsidRPr="00B91B69">
        <w:t xml:space="preserve"> figura 2.7)</w:t>
      </w:r>
    </w:p>
    <w:p w:rsidR="00624AB2" w:rsidRPr="00B91B69" w:rsidRDefault="00624AB2" w:rsidP="0027437F">
      <w:pPr>
        <w:pStyle w:val="Prrafodelista"/>
        <w:spacing w:line="360" w:lineRule="auto"/>
        <w:ind w:firstLine="696"/>
        <w:jc w:val="both"/>
      </w:pPr>
    </w:p>
    <w:p w:rsidR="004623B7" w:rsidRPr="00B91B69" w:rsidRDefault="004623B7" w:rsidP="0027437F">
      <w:pPr>
        <w:autoSpaceDE w:val="0"/>
        <w:autoSpaceDN w:val="0"/>
        <w:adjustRightInd w:val="0"/>
        <w:spacing w:line="360" w:lineRule="auto"/>
        <w:ind w:left="709"/>
        <w:jc w:val="center"/>
      </w:pPr>
      <w:r w:rsidRPr="00B91B69">
        <w:rPr>
          <w:noProof/>
        </w:rPr>
        <w:drawing>
          <wp:inline distT="0" distB="0" distL="0" distR="0">
            <wp:extent cx="3686121" cy="2752725"/>
            <wp:effectExtent l="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54FD0F.tmp"/>
                    <pic:cNvPicPr/>
                  </pic:nvPicPr>
                  <pic:blipFill rotWithShape="1">
                    <a:blip r:embed="rId20">
                      <a:extLst>
                        <a:ext uri="{28A0092B-C50C-407E-A947-70E740481C1C}">
                          <a14:useLocalDpi xmlns:a14="http://schemas.microsoft.com/office/drawing/2010/main" val="0"/>
                        </a:ext>
                      </a:extLst>
                    </a:blip>
                    <a:srcRect l="2424" t="4474" r="3417" b="3930"/>
                    <a:stretch/>
                  </pic:blipFill>
                  <pic:spPr bwMode="auto">
                    <a:xfrm>
                      <a:off x="0" y="0"/>
                      <a:ext cx="3701432" cy="2764159"/>
                    </a:xfrm>
                    <a:prstGeom prst="rect">
                      <a:avLst/>
                    </a:prstGeom>
                    <a:ln>
                      <a:noFill/>
                    </a:ln>
                    <a:extLst>
                      <a:ext uri="{53640926-AAD7-44D8-BBD7-CCE9431645EC}">
                        <a14:shadowObscured xmlns:a14="http://schemas.microsoft.com/office/drawing/2010/main"/>
                      </a:ext>
                    </a:extLst>
                  </pic:spPr>
                </pic:pic>
              </a:graphicData>
            </a:graphic>
          </wp:inline>
        </w:drawing>
      </w:r>
    </w:p>
    <w:p w:rsidR="004623B7" w:rsidRPr="00AF5C23" w:rsidRDefault="007F1109" w:rsidP="007F1109">
      <w:pPr>
        <w:pStyle w:val="Descripcin"/>
        <w:spacing w:after="0" w:line="240" w:lineRule="atLeast"/>
        <w:jc w:val="center"/>
        <w:rPr>
          <w:color w:val="auto"/>
          <w:sz w:val="24"/>
          <w:szCs w:val="24"/>
        </w:rPr>
      </w:pPr>
      <w:bookmarkStart w:id="31" w:name="_Toc10107715"/>
      <w:r w:rsidRPr="00B91B69">
        <w:rPr>
          <w:i w:val="0"/>
          <w:color w:val="auto"/>
          <w:sz w:val="24"/>
          <w:szCs w:val="24"/>
        </w:rPr>
        <w:t>Figura N°2.</w:t>
      </w:r>
      <w:r w:rsidRPr="00B91B69">
        <w:rPr>
          <w:i w:val="0"/>
          <w:color w:val="auto"/>
          <w:sz w:val="24"/>
          <w:szCs w:val="24"/>
        </w:rPr>
        <w:fldChar w:fldCharType="begin"/>
      </w:r>
      <w:r w:rsidRPr="00B91B69">
        <w:rPr>
          <w:i w:val="0"/>
          <w:color w:val="auto"/>
          <w:sz w:val="24"/>
          <w:szCs w:val="24"/>
        </w:rPr>
        <w:instrText xml:space="preserve"> SEQ Figura_N°2. \* ARABIC </w:instrText>
      </w:r>
      <w:r w:rsidRPr="00B91B69">
        <w:rPr>
          <w:i w:val="0"/>
          <w:color w:val="auto"/>
          <w:sz w:val="24"/>
          <w:szCs w:val="24"/>
        </w:rPr>
        <w:fldChar w:fldCharType="separate"/>
      </w:r>
      <w:r w:rsidR="00B61606">
        <w:rPr>
          <w:i w:val="0"/>
          <w:noProof/>
          <w:color w:val="auto"/>
          <w:sz w:val="24"/>
          <w:szCs w:val="24"/>
        </w:rPr>
        <w:t>7</w:t>
      </w:r>
      <w:r w:rsidRPr="00B91B69">
        <w:rPr>
          <w:i w:val="0"/>
          <w:color w:val="auto"/>
          <w:sz w:val="24"/>
          <w:szCs w:val="24"/>
        </w:rPr>
        <w:fldChar w:fldCharType="end"/>
      </w:r>
      <w:r w:rsidRPr="00B91B69">
        <w:rPr>
          <w:i w:val="0"/>
          <w:color w:val="auto"/>
          <w:sz w:val="24"/>
          <w:szCs w:val="24"/>
        </w:rPr>
        <w:t xml:space="preserve">: </w:t>
      </w:r>
      <w:r w:rsidR="004623B7" w:rsidRPr="00AF5C23">
        <w:rPr>
          <w:color w:val="auto"/>
          <w:sz w:val="24"/>
          <w:szCs w:val="24"/>
        </w:rPr>
        <w:t>Representación Bilineal de la curva de capacidad</w:t>
      </w:r>
      <w:bookmarkEnd w:id="31"/>
    </w:p>
    <w:p w:rsidR="004623B7" w:rsidRDefault="004623B7" w:rsidP="007F1109">
      <w:pPr>
        <w:autoSpaceDE w:val="0"/>
        <w:autoSpaceDN w:val="0"/>
        <w:adjustRightInd w:val="0"/>
        <w:spacing w:line="240" w:lineRule="atLeast"/>
        <w:ind w:left="709"/>
        <w:jc w:val="center"/>
        <w:rPr>
          <w:i/>
        </w:rPr>
      </w:pPr>
      <w:r w:rsidRPr="00B91B69">
        <w:rPr>
          <w:u w:val="single"/>
        </w:rPr>
        <w:t>Fuente:</w:t>
      </w:r>
      <w:r w:rsidRPr="00B91B69">
        <w:t xml:space="preserve"> </w:t>
      </w:r>
      <w:r w:rsidRPr="00AF5C23">
        <w:rPr>
          <w:i/>
        </w:rPr>
        <w:t>Fernández</w:t>
      </w:r>
      <w:r w:rsidR="00914554">
        <w:rPr>
          <w:i/>
        </w:rPr>
        <w:t>,</w:t>
      </w:r>
      <w:r w:rsidRPr="00AF5C23">
        <w:rPr>
          <w:i/>
        </w:rPr>
        <w:t xml:space="preserve"> 2006</w:t>
      </w:r>
    </w:p>
    <w:p w:rsidR="003E7A45" w:rsidRDefault="003E7A45" w:rsidP="007F1109">
      <w:pPr>
        <w:autoSpaceDE w:val="0"/>
        <w:autoSpaceDN w:val="0"/>
        <w:adjustRightInd w:val="0"/>
        <w:spacing w:line="240" w:lineRule="atLeast"/>
        <w:ind w:left="709"/>
        <w:jc w:val="center"/>
        <w:rPr>
          <w:i/>
        </w:rPr>
      </w:pPr>
    </w:p>
    <w:p w:rsidR="003E7A45" w:rsidRPr="00B91B69" w:rsidRDefault="003E7A45" w:rsidP="007F1109">
      <w:pPr>
        <w:autoSpaceDE w:val="0"/>
        <w:autoSpaceDN w:val="0"/>
        <w:adjustRightInd w:val="0"/>
        <w:spacing w:line="240" w:lineRule="atLeast"/>
        <w:ind w:left="709"/>
        <w:jc w:val="center"/>
      </w:pPr>
    </w:p>
    <w:p w:rsidR="00494583" w:rsidRDefault="00494583" w:rsidP="0027437F">
      <w:pPr>
        <w:pStyle w:val="Prrafodelista"/>
        <w:spacing w:line="360" w:lineRule="auto"/>
        <w:ind w:firstLine="696"/>
        <w:jc w:val="both"/>
      </w:pPr>
      <w:r w:rsidRPr="00B91B69">
        <w:t xml:space="preserve">El punto de desplazamiento último se obtiene cuando la estructura alcanza su capacidad </w:t>
      </w:r>
      <w:r w:rsidR="005F100C" w:rsidRPr="00B91B69">
        <w:t>última</w:t>
      </w:r>
      <w:r w:rsidRPr="00B91B69">
        <w:t xml:space="preserve"> o cuando alcanza su máxima ductilidad de desplazamiento</w:t>
      </w:r>
      <w:r w:rsidR="005F100C" w:rsidRPr="00B91B69">
        <w:t xml:space="preserve"> </w:t>
      </w:r>
      <w:r w:rsidRPr="00B91B69">
        <w:t>(ud), definida como:</w:t>
      </w:r>
    </w:p>
    <w:p w:rsidR="00494583" w:rsidRPr="00EC604A" w:rsidRDefault="00EF2B78" w:rsidP="0027437F">
      <w:pPr>
        <w:pStyle w:val="Prrafodelista"/>
        <w:spacing w:line="360" w:lineRule="auto"/>
        <w:ind w:firstLine="696"/>
        <w:jc w:val="both"/>
        <w:rPr>
          <w:rFonts w:eastAsiaTheme="minorEastAsia"/>
        </w:rPr>
      </w:pPr>
      <m:oMathPara>
        <m:oMath>
          <m:sSub>
            <m:sSubPr>
              <m:ctrlPr>
                <w:rPr>
                  <w:rFonts w:ascii="Cambria Math" w:hAnsi="Cambria Math"/>
                </w:rPr>
              </m:ctrlPr>
            </m:sSubPr>
            <m:e>
              <m:r>
                <w:rPr>
                  <w:rFonts w:ascii="Cambria Math" w:hAnsi="Cambria Math"/>
                </w:rPr>
                <m:t>u</m:t>
              </m:r>
            </m:e>
            <m:sub>
              <m: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u</m:t>
                  </m:r>
                </m:sub>
              </m:sSub>
            </m:num>
            <m:den>
              <m:sSub>
                <m:sSubPr>
                  <m:ctrlPr>
                    <w:rPr>
                      <w:rFonts w:ascii="Cambria Math" w:hAnsi="Cambria Math"/>
                    </w:rPr>
                  </m:ctrlPr>
                </m:sSubPr>
                <m:e>
                  <m:r>
                    <w:rPr>
                      <w:rFonts w:ascii="Cambria Math" w:hAnsi="Cambria Math"/>
                    </w:rPr>
                    <m:t>D</m:t>
                  </m:r>
                </m:e>
                <m:sub>
                  <m:r>
                    <w:rPr>
                      <w:rFonts w:ascii="Cambria Math" w:hAnsi="Cambria Math"/>
                    </w:rPr>
                    <m:t>y</m:t>
                  </m:r>
                </m:sub>
              </m:sSub>
            </m:den>
          </m:f>
          <m:r>
            <m:rPr>
              <m:sty m:val="p"/>
            </m:rPr>
            <w:rPr>
              <w:rFonts w:ascii="Cambria Math" w:hAnsi="Cambria Math"/>
            </w:rPr>
            <m:t>……….(2.3)</m:t>
          </m:r>
        </m:oMath>
      </m:oMathPara>
    </w:p>
    <w:p w:rsidR="00EC604A" w:rsidRPr="00B91B69" w:rsidRDefault="00EC604A" w:rsidP="0027437F">
      <w:pPr>
        <w:pStyle w:val="Prrafodelista"/>
        <w:spacing w:line="360" w:lineRule="auto"/>
        <w:ind w:firstLine="696"/>
        <w:jc w:val="both"/>
      </w:pPr>
    </w:p>
    <w:p w:rsidR="000A6C0C" w:rsidRPr="00B91B69" w:rsidRDefault="005F100C" w:rsidP="00523705">
      <w:pPr>
        <w:pStyle w:val="Prrafodelista"/>
        <w:spacing w:line="360" w:lineRule="auto"/>
        <w:ind w:firstLine="696"/>
        <w:jc w:val="both"/>
      </w:pPr>
      <w:r w:rsidRPr="00B91B69">
        <w:t>Una estructura tiene buena ductilidad cuando tiene capacidad de responder inelásticamente una solicitación sísmica prevista en su diseño, sin pérdida significativa de su resistencia.</w:t>
      </w:r>
      <w:r w:rsidR="004623B7" w:rsidRPr="00B91B69">
        <w:t xml:space="preserve"> (</w:t>
      </w:r>
      <w:r w:rsidR="001449B8" w:rsidRPr="00B91B69">
        <w:t>Moreno, 200</w:t>
      </w:r>
      <w:r w:rsidR="004623B7" w:rsidRPr="00B91B69">
        <w:t>6)</w:t>
      </w:r>
    </w:p>
    <w:p w:rsidR="00284A01" w:rsidRPr="00B91B69" w:rsidRDefault="00A72AB8" w:rsidP="001571DA">
      <w:pPr>
        <w:pStyle w:val="Ttulo1"/>
        <w:numPr>
          <w:ilvl w:val="1"/>
          <w:numId w:val="25"/>
        </w:numPr>
        <w:ind w:hanging="720"/>
        <w:jc w:val="left"/>
        <w:rPr>
          <w:rFonts w:ascii="Times New Roman" w:hAnsi="Times New Roman" w:cs="Times New Roman"/>
          <w:szCs w:val="24"/>
        </w:rPr>
      </w:pPr>
      <w:bookmarkStart w:id="32" w:name="_Toc11135153"/>
      <w:r w:rsidRPr="00B91B69">
        <w:rPr>
          <w:rFonts w:ascii="Times New Roman" w:hAnsi="Times New Roman" w:cs="Times New Roman"/>
          <w:szCs w:val="24"/>
        </w:rPr>
        <w:t>ESPECTRO DE DEMANDA</w:t>
      </w:r>
      <w:bookmarkEnd w:id="32"/>
    </w:p>
    <w:p w:rsidR="000A6C0C" w:rsidRPr="00B91B69" w:rsidRDefault="000A6C0C" w:rsidP="000A6C0C">
      <w:pPr>
        <w:pStyle w:val="Prrafodelista"/>
        <w:spacing w:line="360" w:lineRule="auto"/>
        <w:jc w:val="both"/>
        <w:rPr>
          <w:b/>
          <w:color w:val="000000"/>
        </w:rPr>
      </w:pPr>
    </w:p>
    <w:p w:rsidR="00817963" w:rsidRDefault="00A72AB8" w:rsidP="00817963">
      <w:pPr>
        <w:spacing w:line="360" w:lineRule="auto"/>
        <w:ind w:firstLine="708"/>
        <w:jc w:val="both"/>
      </w:pPr>
      <w:r w:rsidRPr="00B91B69">
        <w:t xml:space="preserve">La Norma de Diseño </w:t>
      </w:r>
      <w:r w:rsidR="00957F5F" w:rsidRPr="00B91B69">
        <w:t>Sismoresistente</w:t>
      </w:r>
      <w:r w:rsidR="00B61606">
        <w:t xml:space="preserve"> E.030 - </w:t>
      </w:r>
      <w:r w:rsidR="003E7A45">
        <w:t>2018</w:t>
      </w:r>
      <w:r w:rsidR="00B61606">
        <w:t xml:space="preserve"> </w:t>
      </w:r>
      <w:r w:rsidRPr="00B91B69">
        <w:t xml:space="preserve">nos permite simular un sismo a </w:t>
      </w:r>
      <w:r w:rsidR="005350E7">
        <w:t>través de un espectro de pseudo-</w:t>
      </w:r>
      <w:r w:rsidRPr="00B91B69">
        <w:t>aceleració</w:t>
      </w:r>
      <w:r w:rsidR="003E7A45">
        <w:t>n para un sismo Raro</w:t>
      </w:r>
      <w:r w:rsidR="00817963">
        <w:t xml:space="preserve"> </w:t>
      </w:r>
      <w:r w:rsidR="003E7A45">
        <w:t>teniendo en cuenta los parámetros de sitio y suelo, tipo de uso, y sistema estructural</w:t>
      </w:r>
      <w:r w:rsidR="00817963">
        <w:t xml:space="preserve">, a partir del espectro de la Norma Peruana podemos calcular el espectro de aceleraciones para diferentes niveles de movimiento sísmico (sismo frecuente, sismo ocasional, sismo raro y sismo muy raro) teniendo en cuenta diferentes estudios de </w:t>
      </w:r>
      <w:r w:rsidR="00817963" w:rsidRPr="00F13379">
        <w:t>Muñoz (2002),</w:t>
      </w:r>
      <w:r w:rsidR="00817963">
        <w:t xml:space="preserve"> Silva (2002) y Zegarra (2002); las cuales nos permiten </w:t>
      </w:r>
      <w:r w:rsidR="00817963">
        <w:lastRenderedPageBreak/>
        <w:t>obtener los espectros de demanda para diferentes niveles de movimiento sísmico aplicando coeficientes al espectro de demanda de la norma E.030</w:t>
      </w:r>
      <w:r w:rsidR="00F76B62">
        <w:t>-2018</w:t>
      </w:r>
      <w:r w:rsidR="00817963">
        <w:t>.</w:t>
      </w:r>
    </w:p>
    <w:p w:rsidR="00817963" w:rsidRDefault="00817963" w:rsidP="00817963">
      <w:pPr>
        <w:spacing w:line="360" w:lineRule="auto"/>
        <w:ind w:firstLine="708"/>
        <w:jc w:val="both"/>
      </w:pPr>
    </w:p>
    <w:tbl>
      <w:tblPr>
        <w:tblW w:w="9660" w:type="dxa"/>
        <w:tblCellMar>
          <w:left w:w="70" w:type="dxa"/>
          <w:right w:w="70" w:type="dxa"/>
        </w:tblCellMar>
        <w:tblLook w:val="04A0" w:firstRow="1" w:lastRow="0" w:firstColumn="1" w:lastColumn="0" w:noHBand="0" w:noVBand="1"/>
      </w:tblPr>
      <w:tblGrid>
        <w:gridCol w:w="2653"/>
        <w:gridCol w:w="1328"/>
        <w:gridCol w:w="1197"/>
        <w:gridCol w:w="4482"/>
      </w:tblGrid>
      <w:tr w:rsidR="000A6C0C" w:rsidRPr="00B91B69" w:rsidTr="00993CD5">
        <w:trPr>
          <w:trHeight w:val="557"/>
        </w:trPr>
        <w:tc>
          <w:tcPr>
            <w:tcW w:w="2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C0C" w:rsidRPr="00B91B69" w:rsidRDefault="00A72AB8" w:rsidP="00993CD5">
            <w:pPr>
              <w:jc w:val="center"/>
              <w:rPr>
                <w:b/>
                <w:bCs/>
                <w:color w:val="000000"/>
              </w:rPr>
            </w:pPr>
            <w:r w:rsidRPr="00B91B69">
              <w:tab/>
            </w:r>
            <w:r w:rsidR="000A6C0C" w:rsidRPr="00B91B69">
              <w:rPr>
                <w:b/>
                <w:bCs/>
                <w:color w:val="000000"/>
              </w:rPr>
              <w:t>Ítem</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Parámetro</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 xml:space="preserve">Valor </w:t>
            </w:r>
          </w:p>
        </w:tc>
        <w:tc>
          <w:tcPr>
            <w:tcW w:w="4482" w:type="dxa"/>
            <w:tcBorders>
              <w:top w:val="single" w:sz="4" w:space="0" w:color="auto"/>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Descripción</w:t>
            </w:r>
          </w:p>
        </w:tc>
      </w:tr>
      <w:tr w:rsidR="000A6C0C" w:rsidRPr="00B91B69" w:rsidTr="00817963">
        <w:trPr>
          <w:trHeight w:val="20"/>
        </w:trPr>
        <w:tc>
          <w:tcPr>
            <w:tcW w:w="2653" w:type="dxa"/>
            <w:tcBorders>
              <w:top w:val="nil"/>
              <w:left w:val="single" w:sz="4" w:space="0" w:color="auto"/>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Factor Zona</w:t>
            </w:r>
          </w:p>
        </w:tc>
        <w:tc>
          <w:tcPr>
            <w:tcW w:w="1328"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Z</w:t>
            </w:r>
          </w:p>
        </w:tc>
        <w:tc>
          <w:tcPr>
            <w:tcW w:w="1197"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0.35</w:t>
            </w:r>
          </w:p>
        </w:tc>
        <w:tc>
          <w:tcPr>
            <w:tcW w:w="4482"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rPr>
                <w:color w:val="000000"/>
              </w:rPr>
            </w:pPr>
            <w:r w:rsidRPr="00B91B69">
              <w:rPr>
                <w:color w:val="000000"/>
              </w:rPr>
              <w:t xml:space="preserve">Ubicación: </w:t>
            </w:r>
            <w:r w:rsidR="008425D0" w:rsidRPr="00B91B69">
              <w:rPr>
                <w:color w:val="000000"/>
              </w:rPr>
              <w:t>Pedro Gálvez, San Marcos</w:t>
            </w:r>
          </w:p>
        </w:tc>
      </w:tr>
      <w:tr w:rsidR="000A6C0C" w:rsidRPr="00B91B69" w:rsidTr="00817963">
        <w:trPr>
          <w:trHeight w:val="20"/>
        </w:trPr>
        <w:tc>
          <w:tcPr>
            <w:tcW w:w="2653" w:type="dxa"/>
            <w:tcBorders>
              <w:top w:val="nil"/>
              <w:left w:val="single" w:sz="4" w:space="0" w:color="auto"/>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Factor de Amplificación del Suelo</w:t>
            </w:r>
          </w:p>
        </w:tc>
        <w:tc>
          <w:tcPr>
            <w:tcW w:w="1328"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S</w:t>
            </w:r>
          </w:p>
        </w:tc>
        <w:tc>
          <w:tcPr>
            <w:tcW w:w="1197"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1.2</w:t>
            </w:r>
          </w:p>
        </w:tc>
        <w:tc>
          <w:tcPr>
            <w:tcW w:w="4482"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rPr>
                <w:color w:val="000000"/>
              </w:rPr>
            </w:pPr>
            <w:r w:rsidRPr="00B91B69">
              <w:rPr>
                <w:color w:val="000000"/>
              </w:rPr>
              <w:t>Suelos flexibles (Perfiles Tipo S3)</w:t>
            </w:r>
          </w:p>
        </w:tc>
      </w:tr>
      <w:tr w:rsidR="000A6C0C" w:rsidRPr="00B91B69" w:rsidTr="00817963">
        <w:trPr>
          <w:trHeight w:val="20"/>
        </w:trPr>
        <w:tc>
          <w:tcPr>
            <w:tcW w:w="2653" w:type="dxa"/>
            <w:tcBorders>
              <w:top w:val="nil"/>
              <w:left w:val="single" w:sz="4" w:space="0" w:color="auto"/>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Periodo que define la plataforma del espectro</w:t>
            </w:r>
          </w:p>
        </w:tc>
        <w:tc>
          <w:tcPr>
            <w:tcW w:w="1328"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T</w:t>
            </w:r>
            <w:r w:rsidRPr="00B91B69">
              <w:rPr>
                <w:b/>
                <w:bCs/>
                <w:color w:val="000000"/>
                <w:vertAlign w:val="subscript"/>
              </w:rPr>
              <w:t>p</w:t>
            </w:r>
          </w:p>
        </w:tc>
        <w:tc>
          <w:tcPr>
            <w:tcW w:w="1197"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1</w:t>
            </w:r>
          </w:p>
        </w:tc>
        <w:tc>
          <w:tcPr>
            <w:tcW w:w="4482"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rPr>
                <w:color w:val="000000"/>
              </w:rPr>
            </w:pPr>
            <w:r w:rsidRPr="00B91B69">
              <w:rPr>
                <w:color w:val="000000"/>
              </w:rPr>
              <w:t>Depende del Factor S</w:t>
            </w:r>
          </w:p>
        </w:tc>
      </w:tr>
      <w:tr w:rsidR="000A6C0C" w:rsidRPr="00B91B69" w:rsidTr="00817963">
        <w:trPr>
          <w:trHeight w:val="20"/>
        </w:trPr>
        <w:tc>
          <w:tcPr>
            <w:tcW w:w="2653" w:type="dxa"/>
            <w:tcBorders>
              <w:top w:val="nil"/>
              <w:left w:val="single" w:sz="4" w:space="0" w:color="auto"/>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Factor de Amplificación Sísmica</w:t>
            </w:r>
          </w:p>
        </w:tc>
        <w:tc>
          <w:tcPr>
            <w:tcW w:w="1328"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C</w:t>
            </w:r>
          </w:p>
        </w:tc>
        <w:tc>
          <w:tcPr>
            <w:tcW w:w="1197"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noProof/>
                <w:color w:val="000000"/>
              </w:rPr>
              <mc:AlternateContent>
                <mc:Choice Requires="wps">
                  <w:drawing>
                    <wp:anchor distT="0" distB="0" distL="114300" distR="114300" simplePos="0" relativeHeight="251832320" behindDoc="0" locked="0" layoutInCell="1" allowOverlap="1" wp14:anchorId="38588229" wp14:editId="368633A4">
                      <wp:simplePos x="0" y="0"/>
                      <wp:positionH relativeFrom="column">
                        <wp:posOffset>92710</wp:posOffset>
                      </wp:positionH>
                      <wp:positionV relativeFrom="paragraph">
                        <wp:posOffset>40640</wp:posOffset>
                      </wp:positionV>
                      <wp:extent cx="542925" cy="3714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538930"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14554" w:rsidRDefault="00914554" w:rsidP="000A6C0C">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p</m:t>
                                                  </m:r>
                                                </m:sub>
                                              </m:sSub>
                                            </m:num>
                                            <m:den>
                                              <m:r>
                                                <w:rPr>
                                                  <w:rFonts w:ascii="Cambria Math" w:hAnsi="Cambria Math" w:cstheme="minorBidi"/>
                                                  <w:color w:val="000000" w:themeColor="text1"/>
                                                  <w:sz w:val="22"/>
                                                  <w:szCs w:val="22"/>
                                                </w:rPr>
                                                <m:t>T</m:t>
                                              </m:r>
                                            </m:den>
                                          </m:f>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38588229" id="_x0000_t202" coordsize="21600,21600" o:spt="202" path="m,l,21600r21600,l21600,xe">
                      <v:stroke joinstyle="miter"/>
                      <v:path gradientshapeok="t" o:connecttype="rect"/>
                    </v:shapetype>
                    <v:shape id="Cuadro de texto 239" o:spid="_x0000_s1026" type="#_x0000_t202" style="position:absolute;left:0;text-align:left;margin-left:7.3pt;margin-top:3.2pt;width:42.75pt;height:29.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" filled="f" stroked="f">
                      <v:textbox style="mso-fit-shape-to-text:t" inset="0,0,0,0">
                        <w:txbxContent>
                          <w:p w:rsidR="00914554" w:rsidRDefault="00914554" w:rsidP="000A6C0C">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p</m:t>
                                            </m:r>
                                          </m:sub>
                                        </m:sSub>
                                      </m:num>
                                      <m:den>
                                        <m:r>
                                          <w:rPr>
                                            <w:rFonts w:ascii="Cambria Math" w:hAnsi="Cambria Math" w:cstheme="minorBidi"/>
                                            <w:color w:val="000000" w:themeColor="text1"/>
                                            <w:sz w:val="22"/>
                                            <w:szCs w:val="22"/>
                                          </w:rPr>
                                          <m:t>T</m:t>
                                        </m:r>
                                      </m:den>
                                    </m:f>
                                  </m:e>
                                </m:d>
                              </m:oMath>
                            </m:oMathPara>
                          </w:p>
                        </w:txbxContent>
                      </v:textbox>
                    </v:shape>
                  </w:pict>
                </mc:Fallback>
              </mc:AlternateContent>
            </w:r>
          </w:p>
        </w:tc>
        <w:tc>
          <w:tcPr>
            <w:tcW w:w="4482"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rPr>
                <w:color w:val="000000"/>
              </w:rPr>
            </w:pPr>
            <w:r w:rsidRPr="00B91B69">
              <w:rPr>
                <w:color w:val="000000"/>
              </w:rPr>
              <w:t>Factor de amplificación de la respuesta estructural respecto a la aceleración del suelo</w:t>
            </w:r>
          </w:p>
        </w:tc>
      </w:tr>
      <w:tr w:rsidR="000A6C0C" w:rsidRPr="00B91B69" w:rsidTr="00817963">
        <w:trPr>
          <w:trHeight w:val="20"/>
        </w:trPr>
        <w:tc>
          <w:tcPr>
            <w:tcW w:w="2653" w:type="dxa"/>
            <w:tcBorders>
              <w:top w:val="nil"/>
              <w:left w:val="single" w:sz="4" w:space="0" w:color="auto"/>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Factor de Uso o Importancia</w:t>
            </w:r>
          </w:p>
        </w:tc>
        <w:tc>
          <w:tcPr>
            <w:tcW w:w="1328"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U</w:t>
            </w:r>
          </w:p>
        </w:tc>
        <w:tc>
          <w:tcPr>
            <w:tcW w:w="1197"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1.5</w:t>
            </w:r>
          </w:p>
        </w:tc>
        <w:tc>
          <w:tcPr>
            <w:tcW w:w="4482"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rPr>
                <w:color w:val="000000"/>
              </w:rPr>
            </w:pPr>
            <w:r w:rsidRPr="00B91B69">
              <w:rPr>
                <w:color w:val="000000"/>
              </w:rPr>
              <w:t>Edificación Categoría "A" (Esencial)</w:t>
            </w:r>
          </w:p>
        </w:tc>
      </w:tr>
      <w:tr w:rsidR="000A6C0C" w:rsidRPr="00B91B69" w:rsidTr="00817963">
        <w:trPr>
          <w:trHeight w:val="20"/>
        </w:trPr>
        <w:tc>
          <w:tcPr>
            <w:tcW w:w="2653" w:type="dxa"/>
            <w:tcBorders>
              <w:top w:val="nil"/>
              <w:left w:val="single" w:sz="4" w:space="0" w:color="auto"/>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Factor de Reducción de Fuerza Sísmica</w:t>
            </w:r>
          </w:p>
        </w:tc>
        <w:tc>
          <w:tcPr>
            <w:tcW w:w="1328"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R</w:t>
            </w:r>
          </w:p>
        </w:tc>
        <w:tc>
          <w:tcPr>
            <w:tcW w:w="1197" w:type="dxa"/>
            <w:tcBorders>
              <w:top w:val="nil"/>
              <w:left w:val="nil"/>
              <w:bottom w:val="single" w:sz="4" w:space="0" w:color="auto"/>
              <w:right w:val="single" w:sz="4" w:space="0" w:color="auto"/>
            </w:tcBorders>
            <w:shd w:val="clear" w:color="auto" w:fill="auto"/>
            <w:vAlign w:val="center"/>
            <w:hideMark/>
          </w:tcPr>
          <w:p w:rsidR="000A6C0C" w:rsidRPr="00B91B69" w:rsidRDefault="00917578" w:rsidP="00993CD5">
            <w:pPr>
              <w:jc w:val="center"/>
              <w:rPr>
                <w:color w:val="000000"/>
              </w:rPr>
            </w:pPr>
            <w:r>
              <w:rPr>
                <w:color w:val="000000"/>
              </w:rPr>
              <w:t>7</w:t>
            </w:r>
          </w:p>
        </w:tc>
        <w:tc>
          <w:tcPr>
            <w:tcW w:w="4482"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17578">
            <w:pPr>
              <w:rPr>
                <w:color w:val="000000"/>
              </w:rPr>
            </w:pPr>
            <w:r w:rsidRPr="00B91B69">
              <w:rPr>
                <w:color w:val="000000"/>
              </w:rPr>
              <w:t xml:space="preserve">Sistema estructural: Sistema </w:t>
            </w:r>
            <w:r w:rsidR="00917578">
              <w:rPr>
                <w:color w:val="000000"/>
              </w:rPr>
              <w:t>Dual</w:t>
            </w:r>
          </w:p>
        </w:tc>
      </w:tr>
      <w:tr w:rsidR="000A6C0C" w:rsidRPr="00B91B69" w:rsidTr="00817963">
        <w:trPr>
          <w:trHeight w:val="20"/>
        </w:trPr>
        <w:tc>
          <w:tcPr>
            <w:tcW w:w="2653" w:type="dxa"/>
            <w:tcBorders>
              <w:top w:val="nil"/>
              <w:left w:val="single" w:sz="4" w:space="0" w:color="auto"/>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color w:val="000000"/>
              </w:rPr>
              <w:t>Aceleración Espectral</w:t>
            </w:r>
          </w:p>
        </w:tc>
        <w:tc>
          <w:tcPr>
            <w:tcW w:w="1328"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b/>
                <w:bCs/>
                <w:color w:val="000000"/>
              </w:rPr>
            </w:pPr>
            <w:r w:rsidRPr="00B91B69">
              <w:rPr>
                <w:b/>
                <w:bCs/>
                <w:color w:val="000000"/>
              </w:rPr>
              <w:t>S</w:t>
            </w:r>
            <w:r w:rsidRPr="00B91B69">
              <w:rPr>
                <w:b/>
                <w:bCs/>
                <w:color w:val="000000"/>
                <w:vertAlign w:val="subscript"/>
              </w:rPr>
              <w:t>a</w:t>
            </w:r>
          </w:p>
        </w:tc>
        <w:tc>
          <w:tcPr>
            <w:tcW w:w="1197"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jc w:val="center"/>
              <w:rPr>
                <w:color w:val="000000"/>
              </w:rPr>
            </w:pPr>
            <w:r w:rsidRPr="00B91B69">
              <w:rPr>
                <w:noProof/>
                <w:color w:val="000000"/>
              </w:rPr>
              <mc:AlternateContent>
                <mc:Choice Requires="wps">
                  <w:drawing>
                    <wp:anchor distT="0" distB="0" distL="114300" distR="114300" simplePos="0" relativeHeight="251831296" behindDoc="0" locked="0" layoutInCell="1" allowOverlap="1" wp14:anchorId="5577EA3A" wp14:editId="74619021">
                      <wp:simplePos x="0" y="0"/>
                      <wp:positionH relativeFrom="column">
                        <wp:posOffset>149860</wp:posOffset>
                      </wp:positionH>
                      <wp:positionV relativeFrom="paragraph">
                        <wp:posOffset>-10160</wp:posOffset>
                      </wp:positionV>
                      <wp:extent cx="495300" cy="31432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486480" cy="316882"/>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14554" w:rsidRDefault="00914554" w:rsidP="000A6C0C">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577EA3A" id="Cuadro de texto 240" o:spid="_x0000_s1027" type="#_x0000_t202" style="position:absolute;left:0;text-align:left;margin-left:11.8pt;margin-top:-.8pt;width:39pt;height:24.7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" filled="f" stroked="f">
                      <v:textbox style="mso-fit-shape-to-text:t" inset="0,0,0,0">
                        <w:txbxContent>
                          <w:p w:rsidR="00914554" w:rsidRDefault="00914554" w:rsidP="000A6C0C">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v:textbox>
                    </v:shape>
                  </w:pict>
                </mc:Fallback>
              </mc:AlternateContent>
            </w:r>
          </w:p>
        </w:tc>
        <w:tc>
          <w:tcPr>
            <w:tcW w:w="4482" w:type="dxa"/>
            <w:tcBorders>
              <w:top w:val="nil"/>
              <w:left w:val="nil"/>
              <w:bottom w:val="single" w:sz="4" w:space="0" w:color="auto"/>
              <w:right w:val="single" w:sz="4" w:space="0" w:color="auto"/>
            </w:tcBorders>
            <w:shd w:val="clear" w:color="auto" w:fill="auto"/>
            <w:vAlign w:val="center"/>
            <w:hideMark/>
          </w:tcPr>
          <w:p w:rsidR="000A6C0C" w:rsidRPr="00B91B69" w:rsidRDefault="000A6C0C" w:rsidP="00993CD5">
            <w:pPr>
              <w:rPr>
                <w:color w:val="000000"/>
              </w:rPr>
            </w:pPr>
            <w:r w:rsidRPr="00B91B69">
              <w:rPr>
                <w:color w:val="000000"/>
              </w:rPr>
              <w:t xml:space="preserve">Define el Espectro Inelástico de Pseudo-aceleraciones </w:t>
            </w:r>
            <w:r w:rsidRPr="00B91B69">
              <w:rPr>
                <w:i/>
                <w:iCs/>
                <w:color w:val="000000"/>
              </w:rPr>
              <w:t>(g=9.81m/s</w:t>
            </w:r>
            <w:r w:rsidRPr="00B91B69">
              <w:rPr>
                <w:i/>
                <w:iCs/>
                <w:color w:val="000000"/>
                <w:vertAlign w:val="superscript"/>
              </w:rPr>
              <w:t>2</w:t>
            </w:r>
            <w:r w:rsidRPr="00B91B69">
              <w:rPr>
                <w:i/>
                <w:iCs/>
                <w:color w:val="000000"/>
              </w:rPr>
              <w:t>)</w:t>
            </w:r>
          </w:p>
        </w:tc>
      </w:tr>
    </w:tbl>
    <w:p w:rsidR="000A6C0C" w:rsidRPr="00B91B69" w:rsidRDefault="00B73BF3" w:rsidP="00B73BF3">
      <w:pPr>
        <w:pStyle w:val="Descripcin"/>
        <w:spacing w:after="0" w:line="240" w:lineRule="atLeast"/>
        <w:jc w:val="center"/>
        <w:rPr>
          <w:i w:val="0"/>
          <w:color w:val="auto"/>
          <w:sz w:val="24"/>
          <w:szCs w:val="24"/>
        </w:rPr>
      </w:pPr>
      <w:bookmarkStart w:id="33" w:name="_Toc523947401"/>
      <w:bookmarkStart w:id="34" w:name="_Toc10107598"/>
      <w:r w:rsidRPr="00B91B69">
        <w:rPr>
          <w:i w:val="0"/>
          <w:color w:val="auto"/>
          <w:sz w:val="24"/>
          <w:szCs w:val="24"/>
        </w:rPr>
        <w:t>Tabla N°2.</w:t>
      </w:r>
      <w:r w:rsidRPr="00B91B69">
        <w:rPr>
          <w:i w:val="0"/>
          <w:color w:val="auto"/>
          <w:sz w:val="24"/>
          <w:szCs w:val="24"/>
        </w:rPr>
        <w:fldChar w:fldCharType="begin"/>
      </w:r>
      <w:r w:rsidRPr="00B91B69">
        <w:rPr>
          <w:i w:val="0"/>
          <w:color w:val="auto"/>
          <w:sz w:val="24"/>
          <w:szCs w:val="24"/>
        </w:rPr>
        <w:instrText xml:space="preserve"> SEQ Tabla_N°2. \* ARABIC </w:instrText>
      </w:r>
      <w:r w:rsidRPr="00B91B69">
        <w:rPr>
          <w:i w:val="0"/>
          <w:color w:val="auto"/>
          <w:sz w:val="24"/>
          <w:szCs w:val="24"/>
        </w:rPr>
        <w:fldChar w:fldCharType="separate"/>
      </w:r>
      <w:r w:rsidR="00B61606">
        <w:rPr>
          <w:i w:val="0"/>
          <w:noProof/>
          <w:color w:val="auto"/>
          <w:sz w:val="24"/>
          <w:szCs w:val="24"/>
        </w:rPr>
        <w:t>1</w:t>
      </w:r>
      <w:r w:rsidRPr="00B91B69">
        <w:rPr>
          <w:i w:val="0"/>
          <w:color w:val="auto"/>
          <w:sz w:val="24"/>
          <w:szCs w:val="24"/>
        </w:rPr>
        <w:fldChar w:fldCharType="end"/>
      </w:r>
      <w:r w:rsidRPr="00B91B69">
        <w:rPr>
          <w:i w:val="0"/>
          <w:color w:val="auto"/>
          <w:sz w:val="24"/>
          <w:szCs w:val="24"/>
        </w:rPr>
        <w:t xml:space="preserve">: </w:t>
      </w:r>
      <w:r w:rsidR="000A6C0C" w:rsidRPr="00AF5C23">
        <w:rPr>
          <w:color w:val="auto"/>
          <w:sz w:val="24"/>
          <w:szCs w:val="24"/>
        </w:rPr>
        <w:t>Parámetros para la obtención del Espectro de Respuesta</w:t>
      </w:r>
      <w:bookmarkEnd w:id="33"/>
      <w:bookmarkEnd w:id="34"/>
    </w:p>
    <w:p w:rsidR="000A6C0C" w:rsidRDefault="000A6C0C" w:rsidP="00B73BF3">
      <w:pPr>
        <w:pStyle w:val="Prrafodelista"/>
        <w:autoSpaceDE w:val="0"/>
        <w:autoSpaceDN w:val="0"/>
        <w:adjustRightInd w:val="0"/>
        <w:spacing w:line="240" w:lineRule="atLeast"/>
        <w:ind w:left="284"/>
        <w:jc w:val="center"/>
        <w:rPr>
          <w:i/>
        </w:rPr>
      </w:pPr>
      <w:r w:rsidRPr="00B91B69">
        <w:rPr>
          <w:u w:val="single"/>
        </w:rPr>
        <w:t>Fuente:</w:t>
      </w:r>
      <w:r w:rsidRPr="00B91B69">
        <w:rPr>
          <w:i/>
        </w:rPr>
        <w:t xml:space="preserve"> Norma </w:t>
      </w:r>
      <w:r w:rsidR="00AF5C23" w:rsidRPr="00B91B69">
        <w:rPr>
          <w:i/>
        </w:rPr>
        <w:t>Sismoresistente</w:t>
      </w:r>
      <w:r w:rsidR="00817963">
        <w:rPr>
          <w:i/>
        </w:rPr>
        <w:t xml:space="preserve"> E.030-2018</w:t>
      </w:r>
    </w:p>
    <w:p w:rsidR="00817963" w:rsidRDefault="00817963" w:rsidP="00B73BF3">
      <w:pPr>
        <w:pStyle w:val="Prrafodelista"/>
        <w:autoSpaceDE w:val="0"/>
        <w:autoSpaceDN w:val="0"/>
        <w:adjustRightInd w:val="0"/>
        <w:spacing w:line="240" w:lineRule="atLeast"/>
        <w:ind w:left="284"/>
        <w:jc w:val="center"/>
        <w:rPr>
          <w:i/>
        </w:rPr>
      </w:pPr>
    </w:p>
    <w:p w:rsidR="00817963" w:rsidRPr="00B91B69" w:rsidRDefault="00817963" w:rsidP="00B73BF3">
      <w:pPr>
        <w:pStyle w:val="Prrafodelista"/>
        <w:autoSpaceDE w:val="0"/>
        <w:autoSpaceDN w:val="0"/>
        <w:adjustRightInd w:val="0"/>
        <w:spacing w:line="240" w:lineRule="atLeast"/>
        <w:ind w:left="284"/>
        <w:jc w:val="center"/>
      </w:pPr>
    </w:p>
    <w:p w:rsidR="000A6C0C" w:rsidRPr="00B91B69" w:rsidRDefault="000A6C0C" w:rsidP="000A6C0C">
      <w:pPr>
        <w:pStyle w:val="Prrafodelista"/>
        <w:autoSpaceDE w:val="0"/>
        <w:autoSpaceDN w:val="0"/>
        <w:adjustRightInd w:val="0"/>
        <w:spacing w:line="360" w:lineRule="auto"/>
        <w:ind w:left="0"/>
        <w:jc w:val="center"/>
      </w:pPr>
      <w:r w:rsidRPr="00B91B69">
        <w:rPr>
          <w:noProof/>
        </w:rPr>
        <w:drawing>
          <wp:inline distT="0" distB="0" distL="0" distR="0" wp14:anchorId="5DE332C1" wp14:editId="701EFE30">
            <wp:extent cx="5629275" cy="3571875"/>
            <wp:effectExtent l="0" t="0" r="9525" b="9525"/>
            <wp:docPr id="241" name="Gráfico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6C0C" w:rsidRPr="00B91B69" w:rsidRDefault="007F1109" w:rsidP="007F1109">
      <w:pPr>
        <w:pStyle w:val="Descripcin"/>
        <w:spacing w:after="0" w:line="240" w:lineRule="atLeast"/>
        <w:jc w:val="center"/>
        <w:rPr>
          <w:i w:val="0"/>
          <w:color w:val="auto"/>
          <w:sz w:val="24"/>
          <w:szCs w:val="24"/>
        </w:rPr>
      </w:pPr>
      <w:bookmarkStart w:id="35" w:name="_Toc10107716"/>
      <w:r w:rsidRPr="00B91B69">
        <w:rPr>
          <w:i w:val="0"/>
          <w:color w:val="auto"/>
          <w:sz w:val="24"/>
          <w:szCs w:val="24"/>
        </w:rPr>
        <w:t>Figura N°2.</w:t>
      </w:r>
      <w:r w:rsidRPr="00B91B69">
        <w:rPr>
          <w:i w:val="0"/>
          <w:color w:val="auto"/>
          <w:sz w:val="24"/>
          <w:szCs w:val="24"/>
        </w:rPr>
        <w:fldChar w:fldCharType="begin"/>
      </w:r>
      <w:r w:rsidRPr="00B91B69">
        <w:rPr>
          <w:i w:val="0"/>
          <w:color w:val="auto"/>
          <w:sz w:val="24"/>
          <w:szCs w:val="24"/>
        </w:rPr>
        <w:instrText xml:space="preserve"> SEQ Figura_N°2. \* ARABIC </w:instrText>
      </w:r>
      <w:r w:rsidRPr="00B91B69">
        <w:rPr>
          <w:i w:val="0"/>
          <w:color w:val="auto"/>
          <w:sz w:val="24"/>
          <w:szCs w:val="24"/>
        </w:rPr>
        <w:fldChar w:fldCharType="separate"/>
      </w:r>
      <w:r w:rsidR="00B61606">
        <w:rPr>
          <w:i w:val="0"/>
          <w:noProof/>
          <w:color w:val="auto"/>
          <w:sz w:val="24"/>
          <w:szCs w:val="24"/>
        </w:rPr>
        <w:t>8</w:t>
      </w:r>
      <w:r w:rsidRPr="00B91B69">
        <w:rPr>
          <w:i w:val="0"/>
          <w:color w:val="auto"/>
          <w:sz w:val="24"/>
          <w:szCs w:val="24"/>
        </w:rPr>
        <w:fldChar w:fldCharType="end"/>
      </w:r>
      <w:r w:rsidRPr="00B91B69">
        <w:rPr>
          <w:i w:val="0"/>
          <w:color w:val="auto"/>
          <w:sz w:val="24"/>
          <w:szCs w:val="24"/>
        </w:rPr>
        <w:t xml:space="preserve">: </w:t>
      </w:r>
      <w:r w:rsidR="000A6C0C" w:rsidRPr="00AF5C23">
        <w:rPr>
          <w:color w:val="auto"/>
          <w:sz w:val="24"/>
          <w:szCs w:val="24"/>
        </w:rPr>
        <w:t>Espectro de Respuesta Calculado.</w:t>
      </w:r>
      <w:bookmarkEnd w:id="35"/>
    </w:p>
    <w:p w:rsidR="000A6C0C" w:rsidRDefault="000A6C0C" w:rsidP="007F1109">
      <w:pPr>
        <w:pStyle w:val="Prrafodelista"/>
        <w:autoSpaceDE w:val="0"/>
        <w:autoSpaceDN w:val="0"/>
        <w:adjustRightInd w:val="0"/>
        <w:spacing w:line="240" w:lineRule="atLeast"/>
        <w:ind w:left="284"/>
        <w:jc w:val="center"/>
        <w:rPr>
          <w:i/>
        </w:rPr>
      </w:pPr>
      <w:r w:rsidRPr="00B91B69">
        <w:rPr>
          <w:u w:val="single"/>
        </w:rPr>
        <w:t>Fuente:</w:t>
      </w:r>
      <w:r w:rsidRPr="00B91B69">
        <w:t xml:space="preserve"> </w:t>
      </w:r>
      <w:r w:rsidR="00817963">
        <w:rPr>
          <w:i/>
        </w:rPr>
        <w:t>Norma E.030-</w:t>
      </w:r>
      <w:r w:rsidRPr="00AF5C23">
        <w:rPr>
          <w:i/>
        </w:rPr>
        <w:t>201</w:t>
      </w:r>
      <w:r w:rsidR="00817963">
        <w:rPr>
          <w:i/>
        </w:rPr>
        <w:t>8</w:t>
      </w:r>
    </w:p>
    <w:p w:rsidR="0000572E" w:rsidRPr="00AF5C23" w:rsidRDefault="0000572E" w:rsidP="007F1109">
      <w:pPr>
        <w:pStyle w:val="Prrafodelista"/>
        <w:autoSpaceDE w:val="0"/>
        <w:autoSpaceDN w:val="0"/>
        <w:adjustRightInd w:val="0"/>
        <w:spacing w:line="240" w:lineRule="atLeast"/>
        <w:ind w:left="284"/>
        <w:jc w:val="center"/>
        <w:rPr>
          <w:i/>
        </w:rPr>
      </w:pPr>
    </w:p>
    <w:tbl>
      <w:tblPr>
        <w:tblW w:w="3840" w:type="dxa"/>
        <w:jc w:val="center"/>
        <w:tblCellMar>
          <w:left w:w="70" w:type="dxa"/>
          <w:right w:w="70" w:type="dxa"/>
        </w:tblCellMar>
        <w:tblLook w:val="04A0" w:firstRow="1" w:lastRow="0" w:firstColumn="1" w:lastColumn="0" w:noHBand="0" w:noVBand="1"/>
      </w:tblPr>
      <w:tblGrid>
        <w:gridCol w:w="1280"/>
        <w:gridCol w:w="2560"/>
      </w:tblGrid>
      <w:tr w:rsidR="00817963" w:rsidRPr="00F13379" w:rsidTr="00163618">
        <w:trPr>
          <w:trHeight w:val="330"/>
          <w:jc w:val="center"/>
        </w:trPr>
        <w:tc>
          <w:tcPr>
            <w:tcW w:w="128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817963" w:rsidRPr="00F13379" w:rsidRDefault="00817963" w:rsidP="00163618">
            <w:pPr>
              <w:jc w:val="center"/>
              <w:rPr>
                <w:b/>
                <w:bCs/>
                <w:color w:val="000000"/>
              </w:rPr>
            </w:pPr>
            <w:r w:rsidRPr="00F13379">
              <w:rPr>
                <w:b/>
                <w:bCs/>
                <w:color w:val="000000"/>
              </w:rPr>
              <w:lastRenderedPageBreak/>
              <w:t>SISMO</w:t>
            </w:r>
          </w:p>
        </w:tc>
        <w:tc>
          <w:tcPr>
            <w:tcW w:w="2560" w:type="dxa"/>
            <w:tcBorders>
              <w:top w:val="single" w:sz="4" w:space="0" w:color="auto"/>
              <w:left w:val="nil"/>
              <w:bottom w:val="single" w:sz="4" w:space="0" w:color="auto"/>
              <w:right w:val="single" w:sz="4" w:space="0" w:color="auto"/>
            </w:tcBorders>
            <w:shd w:val="clear" w:color="000000" w:fill="DDEBF7"/>
            <w:noWrap/>
            <w:vAlign w:val="center"/>
            <w:hideMark/>
          </w:tcPr>
          <w:p w:rsidR="00817963" w:rsidRPr="00F13379" w:rsidRDefault="00817963" w:rsidP="00163618">
            <w:pPr>
              <w:jc w:val="center"/>
              <w:rPr>
                <w:b/>
                <w:bCs/>
                <w:color w:val="000000"/>
              </w:rPr>
            </w:pPr>
            <w:r w:rsidRPr="00F13379">
              <w:rPr>
                <w:b/>
                <w:bCs/>
                <w:color w:val="000000"/>
              </w:rPr>
              <w:t>NIVEL DE DEMANDA</w:t>
            </w:r>
          </w:p>
        </w:tc>
      </w:tr>
      <w:tr w:rsidR="00817963" w:rsidRPr="00F13379" w:rsidTr="00163618">
        <w:trPr>
          <w:trHeight w:val="33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17963" w:rsidRPr="00F13379" w:rsidRDefault="00817963" w:rsidP="00163618">
            <w:pPr>
              <w:rPr>
                <w:b/>
                <w:bCs/>
                <w:i/>
                <w:iCs/>
                <w:color w:val="000000"/>
              </w:rPr>
            </w:pPr>
            <w:r w:rsidRPr="00F13379">
              <w:rPr>
                <w:b/>
                <w:bCs/>
                <w:i/>
                <w:iCs/>
                <w:color w:val="000000"/>
              </w:rPr>
              <w:t>Frecuente</w:t>
            </w:r>
          </w:p>
        </w:tc>
        <w:tc>
          <w:tcPr>
            <w:tcW w:w="2560" w:type="dxa"/>
            <w:tcBorders>
              <w:top w:val="nil"/>
              <w:left w:val="nil"/>
              <w:bottom w:val="single" w:sz="4" w:space="0" w:color="auto"/>
              <w:right w:val="single" w:sz="4" w:space="0" w:color="auto"/>
            </w:tcBorders>
            <w:shd w:val="clear" w:color="auto" w:fill="auto"/>
            <w:noWrap/>
            <w:vAlign w:val="bottom"/>
            <w:hideMark/>
          </w:tcPr>
          <w:p w:rsidR="00817963" w:rsidRPr="00F13379" w:rsidRDefault="00817963" w:rsidP="00163618">
            <w:pPr>
              <w:jc w:val="center"/>
              <w:rPr>
                <w:color w:val="000000"/>
              </w:rPr>
            </w:pPr>
            <w:r w:rsidRPr="00F13379">
              <w:rPr>
                <w:color w:val="000000"/>
              </w:rPr>
              <w:t>Sa</w:t>
            </w:r>
            <w:r w:rsidRPr="00F13379">
              <w:rPr>
                <w:color w:val="000000"/>
                <w:vertAlign w:val="subscript"/>
              </w:rPr>
              <w:t>1</w:t>
            </w:r>
            <w:r w:rsidRPr="00F13379">
              <w:rPr>
                <w:color w:val="000000"/>
              </w:rPr>
              <w:t xml:space="preserve"> = Sa</w:t>
            </w:r>
            <w:r w:rsidRPr="00F13379">
              <w:rPr>
                <w:color w:val="000000"/>
                <w:vertAlign w:val="subscript"/>
              </w:rPr>
              <w:t>e</w:t>
            </w:r>
            <w:r w:rsidRPr="00F13379">
              <w:rPr>
                <w:color w:val="000000"/>
              </w:rPr>
              <w:t>/3</w:t>
            </w:r>
          </w:p>
        </w:tc>
      </w:tr>
      <w:tr w:rsidR="00817963" w:rsidRPr="00F13379" w:rsidTr="00163618">
        <w:trPr>
          <w:trHeight w:val="33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17963" w:rsidRPr="00F13379" w:rsidRDefault="00817963" w:rsidP="00163618">
            <w:pPr>
              <w:rPr>
                <w:b/>
                <w:bCs/>
                <w:i/>
                <w:iCs/>
                <w:color w:val="000000"/>
              </w:rPr>
            </w:pPr>
            <w:r w:rsidRPr="00F13379">
              <w:rPr>
                <w:b/>
                <w:bCs/>
                <w:i/>
                <w:iCs/>
                <w:color w:val="000000"/>
              </w:rPr>
              <w:t>Ocasional</w:t>
            </w:r>
          </w:p>
        </w:tc>
        <w:tc>
          <w:tcPr>
            <w:tcW w:w="2560" w:type="dxa"/>
            <w:tcBorders>
              <w:top w:val="nil"/>
              <w:left w:val="nil"/>
              <w:bottom w:val="single" w:sz="4" w:space="0" w:color="auto"/>
              <w:right w:val="single" w:sz="4" w:space="0" w:color="auto"/>
            </w:tcBorders>
            <w:shd w:val="clear" w:color="auto" w:fill="auto"/>
            <w:noWrap/>
            <w:vAlign w:val="bottom"/>
            <w:hideMark/>
          </w:tcPr>
          <w:p w:rsidR="00817963" w:rsidRPr="00F13379" w:rsidRDefault="00817963" w:rsidP="00163618">
            <w:pPr>
              <w:jc w:val="center"/>
              <w:rPr>
                <w:color w:val="000000"/>
              </w:rPr>
            </w:pPr>
            <w:r w:rsidRPr="00F13379">
              <w:rPr>
                <w:color w:val="000000"/>
              </w:rPr>
              <w:t>Sa</w:t>
            </w:r>
            <w:r w:rsidRPr="00F13379">
              <w:rPr>
                <w:color w:val="000000"/>
                <w:vertAlign w:val="subscript"/>
              </w:rPr>
              <w:t>2</w:t>
            </w:r>
            <w:r w:rsidRPr="00F13379">
              <w:rPr>
                <w:color w:val="000000"/>
              </w:rPr>
              <w:t xml:space="preserve"> = 1.4 Sa</w:t>
            </w:r>
            <w:r w:rsidRPr="00F76B62">
              <w:rPr>
                <w:color w:val="000000"/>
                <w:vertAlign w:val="subscript"/>
              </w:rPr>
              <w:t>1</w:t>
            </w:r>
          </w:p>
        </w:tc>
      </w:tr>
      <w:tr w:rsidR="00817963" w:rsidRPr="00F13379" w:rsidTr="00163618">
        <w:trPr>
          <w:trHeight w:val="33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17963" w:rsidRPr="00F13379" w:rsidRDefault="00817963" w:rsidP="00163618">
            <w:pPr>
              <w:rPr>
                <w:b/>
                <w:bCs/>
                <w:i/>
                <w:iCs/>
                <w:color w:val="000000"/>
              </w:rPr>
            </w:pPr>
            <w:r w:rsidRPr="00F13379">
              <w:rPr>
                <w:b/>
                <w:bCs/>
                <w:i/>
                <w:iCs/>
                <w:color w:val="000000"/>
              </w:rPr>
              <w:t>Raro</w:t>
            </w:r>
          </w:p>
        </w:tc>
        <w:tc>
          <w:tcPr>
            <w:tcW w:w="2560" w:type="dxa"/>
            <w:tcBorders>
              <w:top w:val="nil"/>
              <w:left w:val="nil"/>
              <w:bottom w:val="single" w:sz="4" w:space="0" w:color="auto"/>
              <w:right w:val="single" w:sz="4" w:space="0" w:color="auto"/>
            </w:tcBorders>
            <w:shd w:val="clear" w:color="auto" w:fill="auto"/>
            <w:noWrap/>
            <w:vAlign w:val="bottom"/>
            <w:hideMark/>
          </w:tcPr>
          <w:p w:rsidR="00817963" w:rsidRPr="00F13379" w:rsidRDefault="00817963" w:rsidP="00163618">
            <w:pPr>
              <w:jc w:val="center"/>
              <w:rPr>
                <w:color w:val="000000"/>
              </w:rPr>
            </w:pPr>
            <w:r w:rsidRPr="00F13379">
              <w:rPr>
                <w:color w:val="000000"/>
              </w:rPr>
              <w:t>Sa</w:t>
            </w:r>
            <w:r w:rsidRPr="00F13379">
              <w:rPr>
                <w:color w:val="000000"/>
                <w:vertAlign w:val="subscript"/>
              </w:rPr>
              <w:t>3</w:t>
            </w:r>
            <w:r w:rsidRPr="00F13379">
              <w:rPr>
                <w:color w:val="000000"/>
              </w:rPr>
              <w:t xml:space="preserve"> = Sa</w:t>
            </w:r>
            <w:r w:rsidRPr="00F13379">
              <w:rPr>
                <w:color w:val="000000"/>
                <w:vertAlign w:val="subscript"/>
              </w:rPr>
              <w:t>e</w:t>
            </w:r>
          </w:p>
        </w:tc>
      </w:tr>
      <w:tr w:rsidR="00817963" w:rsidRPr="00F13379" w:rsidTr="00163618">
        <w:trPr>
          <w:trHeight w:val="33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17963" w:rsidRPr="00F13379" w:rsidRDefault="00817963" w:rsidP="00163618">
            <w:pPr>
              <w:rPr>
                <w:b/>
                <w:bCs/>
                <w:i/>
                <w:iCs/>
                <w:color w:val="000000"/>
              </w:rPr>
            </w:pPr>
            <w:r w:rsidRPr="00F13379">
              <w:rPr>
                <w:b/>
                <w:bCs/>
                <w:i/>
                <w:iCs/>
                <w:color w:val="000000"/>
              </w:rPr>
              <w:t>Muy Raro</w:t>
            </w:r>
          </w:p>
        </w:tc>
        <w:tc>
          <w:tcPr>
            <w:tcW w:w="2560" w:type="dxa"/>
            <w:tcBorders>
              <w:top w:val="nil"/>
              <w:left w:val="nil"/>
              <w:bottom w:val="single" w:sz="4" w:space="0" w:color="auto"/>
              <w:right w:val="single" w:sz="4" w:space="0" w:color="auto"/>
            </w:tcBorders>
            <w:shd w:val="clear" w:color="auto" w:fill="auto"/>
            <w:noWrap/>
            <w:vAlign w:val="bottom"/>
            <w:hideMark/>
          </w:tcPr>
          <w:p w:rsidR="00817963" w:rsidRPr="00F13379" w:rsidRDefault="00817963" w:rsidP="00163618">
            <w:pPr>
              <w:jc w:val="center"/>
              <w:rPr>
                <w:color w:val="000000"/>
              </w:rPr>
            </w:pPr>
            <w:r w:rsidRPr="00F13379">
              <w:rPr>
                <w:color w:val="000000"/>
              </w:rPr>
              <w:t>Sa</w:t>
            </w:r>
            <w:r w:rsidRPr="00F13379">
              <w:rPr>
                <w:color w:val="000000"/>
                <w:vertAlign w:val="subscript"/>
              </w:rPr>
              <w:t>4</w:t>
            </w:r>
            <w:r w:rsidRPr="00F13379">
              <w:rPr>
                <w:color w:val="000000"/>
              </w:rPr>
              <w:t xml:space="preserve"> = 1.3 Sa</w:t>
            </w:r>
            <w:r w:rsidRPr="00F13379">
              <w:rPr>
                <w:color w:val="000000"/>
                <w:vertAlign w:val="subscript"/>
              </w:rPr>
              <w:t>e</w:t>
            </w:r>
          </w:p>
        </w:tc>
      </w:tr>
    </w:tbl>
    <w:p w:rsidR="00454C37" w:rsidRPr="00454C37" w:rsidRDefault="00454C37" w:rsidP="00454C37">
      <w:pPr>
        <w:pStyle w:val="Descripcin"/>
        <w:spacing w:after="0" w:line="240" w:lineRule="atLeast"/>
        <w:jc w:val="center"/>
        <w:rPr>
          <w:color w:val="auto"/>
          <w:sz w:val="24"/>
          <w:szCs w:val="24"/>
        </w:rPr>
      </w:pPr>
      <w:bookmarkStart w:id="36" w:name="_Toc10107599"/>
      <w:r w:rsidRPr="00454C37">
        <w:rPr>
          <w:i w:val="0"/>
          <w:color w:val="auto"/>
          <w:sz w:val="24"/>
          <w:szCs w:val="24"/>
        </w:rPr>
        <w:t>Tabla N°2.</w:t>
      </w:r>
      <w:r>
        <w:rPr>
          <w:i w:val="0"/>
          <w:color w:val="auto"/>
          <w:sz w:val="24"/>
          <w:szCs w:val="24"/>
        </w:rPr>
        <w:fldChar w:fldCharType="begin"/>
      </w:r>
      <w:r>
        <w:rPr>
          <w:i w:val="0"/>
          <w:color w:val="auto"/>
          <w:sz w:val="24"/>
          <w:szCs w:val="24"/>
        </w:rPr>
        <w:instrText xml:space="preserve"> SEQ Tabla_N°2. \* ARABIC </w:instrText>
      </w:r>
      <w:r>
        <w:rPr>
          <w:i w:val="0"/>
          <w:color w:val="auto"/>
          <w:sz w:val="24"/>
          <w:szCs w:val="24"/>
        </w:rPr>
        <w:fldChar w:fldCharType="separate"/>
      </w:r>
      <w:r w:rsidR="00B61606">
        <w:rPr>
          <w:i w:val="0"/>
          <w:noProof/>
          <w:color w:val="auto"/>
          <w:sz w:val="24"/>
          <w:szCs w:val="24"/>
        </w:rPr>
        <w:t>2</w:t>
      </w:r>
      <w:r>
        <w:rPr>
          <w:i w:val="0"/>
          <w:color w:val="auto"/>
          <w:sz w:val="24"/>
          <w:szCs w:val="24"/>
        </w:rPr>
        <w:fldChar w:fldCharType="end"/>
      </w:r>
      <w:r w:rsidRPr="00454C37">
        <w:rPr>
          <w:i w:val="0"/>
          <w:color w:val="auto"/>
          <w:sz w:val="24"/>
          <w:szCs w:val="24"/>
        </w:rPr>
        <w:t>:</w:t>
      </w:r>
      <w:r w:rsidRPr="00B91B69">
        <w:rPr>
          <w:i w:val="0"/>
          <w:color w:val="auto"/>
          <w:sz w:val="24"/>
          <w:szCs w:val="24"/>
        </w:rPr>
        <w:t xml:space="preserve"> </w:t>
      </w:r>
      <w:r w:rsidRPr="00454C37">
        <w:rPr>
          <w:color w:val="auto"/>
          <w:sz w:val="24"/>
          <w:szCs w:val="24"/>
        </w:rPr>
        <w:t>Parámetros para definir los niveles sísmicos</w:t>
      </w:r>
      <w:bookmarkEnd w:id="36"/>
      <w:r w:rsidRPr="00454C37">
        <w:rPr>
          <w:color w:val="auto"/>
          <w:sz w:val="24"/>
          <w:szCs w:val="24"/>
        </w:rPr>
        <w:t xml:space="preserve"> </w:t>
      </w:r>
    </w:p>
    <w:p w:rsidR="00817963" w:rsidRDefault="00817963" w:rsidP="00817963">
      <w:pPr>
        <w:pStyle w:val="Prrafodelista"/>
        <w:autoSpaceDE w:val="0"/>
        <w:autoSpaceDN w:val="0"/>
        <w:adjustRightInd w:val="0"/>
        <w:spacing w:line="240" w:lineRule="atLeast"/>
        <w:ind w:left="284"/>
        <w:jc w:val="center"/>
        <w:rPr>
          <w:i/>
        </w:rPr>
      </w:pPr>
      <w:r w:rsidRPr="00B91B69">
        <w:rPr>
          <w:u w:val="single"/>
        </w:rPr>
        <w:t>Fuente:</w:t>
      </w:r>
      <w:r w:rsidRPr="00B91B69">
        <w:t xml:space="preserve"> </w:t>
      </w:r>
      <w:r w:rsidRPr="00817963">
        <w:rPr>
          <w:i/>
        </w:rPr>
        <w:t>Muñoz (2002), Silva (2002) y Zegarra (2002)</w:t>
      </w:r>
    </w:p>
    <w:p w:rsidR="0025691C" w:rsidRDefault="0025691C" w:rsidP="00817963">
      <w:pPr>
        <w:pStyle w:val="Prrafodelista"/>
        <w:autoSpaceDE w:val="0"/>
        <w:autoSpaceDN w:val="0"/>
        <w:adjustRightInd w:val="0"/>
        <w:spacing w:line="240" w:lineRule="atLeast"/>
        <w:ind w:left="284"/>
        <w:jc w:val="center"/>
        <w:rPr>
          <w:i/>
        </w:rPr>
      </w:pPr>
    </w:p>
    <w:p w:rsidR="0025691C" w:rsidRDefault="0025691C" w:rsidP="0025691C">
      <w:r>
        <w:rPr>
          <w:noProof/>
        </w:rPr>
        <w:drawing>
          <wp:inline distT="0" distB="0" distL="0" distR="0" wp14:anchorId="2CE15691" wp14:editId="5BC2C660">
            <wp:extent cx="5695950" cy="3152775"/>
            <wp:effectExtent l="0" t="0" r="0" b="9525"/>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691C" w:rsidRDefault="00454C37" w:rsidP="0025691C">
      <w:pPr>
        <w:jc w:val="center"/>
        <w:rPr>
          <w:i/>
        </w:rPr>
      </w:pPr>
      <w:bookmarkStart w:id="37" w:name="_Toc10107717"/>
      <w:r w:rsidRPr="00454C37">
        <w:t>Figura N°2.</w:t>
      </w:r>
      <w:r w:rsidR="007D530D">
        <w:rPr>
          <w:noProof/>
        </w:rPr>
        <w:fldChar w:fldCharType="begin"/>
      </w:r>
      <w:r w:rsidR="007D530D">
        <w:rPr>
          <w:noProof/>
        </w:rPr>
        <w:instrText xml:space="preserve"> SEQ Figura_N°2. \* ARABIC </w:instrText>
      </w:r>
      <w:r w:rsidR="007D530D">
        <w:rPr>
          <w:noProof/>
        </w:rPr>
        <w:fldChar w:fldCharType="separate"/>
      </w:r>
      <w:r w:rsidR="00B61606">
        <w:rPr>
          <w:noProof/>
        </w:rPr>
        <w:t>9</w:t>
      </w:r>
      <w:r w:rsidR="007D530D">
        <w:rPr>
          <w:noProof/>
        </w:rPr>
        <w:fldChar w:fldCharType="end"/>
      </w:r>
      <w:r w:rsidRPr="00454C37">
        <w:t>:</w:t>
      </w:r>
      <w:r w:rsidRPr="00B91B69">
        <w:rPr>
          <w:i/>
        </w:rPr>
        <w:t xml:space="preserve"> </w:t>
      </w:r>
      <w:r w:rsidR="00EC604A">
        <w:rPr>
          <w:i/>
        </w:rPr>
        <w:t>Niveles de</w:t>
      </w:r>
      <w:r w:rsidR="0025691C" w:rsidRPr="00B91B69">
        <w:rPr>
          <w:i/>
        </w:rPr>
        <w:t xml:space="preserve"> </w:t>
      </w:r>
      <w:r w:rsidR="0025691C" w:rsidRPr="00C06D0D">
        <w:rPr>
          <w:i/>
        </w:rPr>
        <w:t>Espectro sísm</w:t>
      </w:r>
      <w:r w:rsidR="00EC604A">
        <w:rPr>
          <w:i/>
        </w:rPr>
        <w:t>icos elásticos de aceleraciones.</w:t>
      </w:r>
      <w:bookmarkEnd w:id="37"/>
    </w:p>
    <w:p w:rsidR="00624AB2" w:rsidRPr="00C06D0D" w:rsidRDefault="00624AB2" w:rsidP="0025691C">
      <w:pPr>
        <w:jc w:val="center"/>
        <w:rPr>
          <w:i/>
        </w:rPr>
      </w:pPr>
    </w:p>
    <w:p w:rsidR="00032088" w:rsidRPr="00B91B69" w:rsidRDefault="00032088" w:rsidP="001571DA">
      <w:pPr>
        <w:pStyle w:val="Ttulo1"/>
        <w:numPr>
          <w:ilvl w:val="1"/>
          <w:numId w:val="25"/>
        </w:numPr>
        <w:ind w:hanging="720"/>
        <w:jc w:val="left"/>
        <w:rPr>
          <w:rFonts w:ascii="Times New Roman" w:hAnsi="Times New Roman" w:cs="Times New Roman"/>
          <w:szCs w:val="24"/>
        </w:rPr>
      </w:pPr>
      <w:bookmarkStart w:id="38" w:name="_Toc11135154"/>
      <w:r w:rsidRPr="00B91B69">
        <w:rPr>
          <w:rFonts w:ascii="Times New Roman" w:hAnsi="Times New Roman" w:cs="Times New Roman"/>
          <w:szCs w:val="24"/>
        </w:rPr>
        <w:t>PUNTO DE DESEMPEÑO</w:t>
      </w:r>
      <w:bookmarkEnd w:id="38"/>
    </w:p>
    <w:p w:rsidR="009813BA" w:rsidRPr="00B91B69" w:rsidRDefault="009813BA" w:rsidP="009813BA">
      <w:pPr>
        <w:pStyle w:val="Prrafodelista"/>
        <w:spacing w:line="360" w:lineRule="auto"/>
        <w:jc w:val="both"/>
        <w:rPr>
          <w:b/>
          <w:color w:val="000000"/>
        </w:rPr>
      </w:pPr>
    </w:p>
    <w:p w:rsidR="009813BA" w:rsidRPr="00B91B69" w:rsidRDefault="009813BA" w:rsidP="009813BA">
      <w:pPr>
        <w:pStyle w:val="Prrafodelista"/>
        <w:spacing w:line="360" w:lineRule="auto"/>
        <w:ind w:firstLine="708"/>
        <w:jc w:val="both"/>
      </w:pPr>
      <w:r w:rsidRPr="00B91B69">
        <w:t>El ATC-40 (1996) presenta tres procedimientos para obtener el punto de desempeño de una estructura. En esta tesina se utilizará el procedimiento A, el cual es un método analítico iterativo, fácilmente programable. El método utilizado para estimar el punto de capacidad por demanda considera el amortiguamiento equivalente de la estructura para con ésta hacer una reducción del espectro de demanda. Los pasos a seguir para el desarrollo de este procedimiento son:</w:t>
      </w:r>
    </w:p>
    <w:p w:rsidR="009813BA" w:rsidRPr="00B91B69" w:rsidRDefault="009813BA" w:rsidP="009813BA">
      <w:pPr>
        <w:pStyle w:val="Prrafodelista"/>
        <w:spacing w:line="360" w:lineRule="auto"/>
        <w:ind w:firstLine="708"/>
        <w:jc w:val="both"/>
      </w:pPr>
    </w:p>
    <w:p w:rsidR="009813BA" w:rsidRPr="00B91B69" w:rsidRDefault="009813BA" w:rsidP="001571DA">
      <w:pPr>
        <w:pStyle w:val="Prrafodelista"/>
        <w:numPr>
          <w:ilvl w:val="0"/>
          <w:numId w:val="19"/>
        </w:numPr>
        <w:spacing w:line="360" w:lineRule="auto"/>
        <w:ind w:left="1134" w:hanging="425"/>
        <w:jc w:val="both"/>
      </w:pPr>
      <w:r w:rsidRPr="00B91B69">
        <w:t>Desarrollar la respuesta espectral al 5% de amortiguación (elástico).</w:t>
      </w:r>
    </w:p>
    <w:p w:rsidR="004623B7" w:rsidRPr="00B91B69" w:rsidRDefault="004623B7" w:rsidP="004623B7">
      <w:pPr>
        <w:pStyle w:val="Prrafodelista"/>
        <w:spacing w:line="360" w:lineRule="auto"/>
        <w:ind w:left="1134"/>
        <w:jc w:val="both"/>
      </w:pPr>
    </w:p>
    <w:p w:rsidR="004623B7" w:rsidRPr="00B91B69" w:rsidRDefault="009813BA" w:rsidP="001571DA">
      <w:pPr>
        <w:pStyle w:val="Prrafodelista"/>
        <w:numPr>
          <w:ilvl w:val="0"/>
          <w:numId w:val="19"/>
        </w:numPr>
        <w:spacing w:line="360" w:lineRule="auto"/>
        <w:ind w:left="1134" w:hanging="425"/>
        <w:jc w:val="both"/>
      </w:pPr>
      <w:r w:rsidRPr="00B91B69">
        <w:t>Transformar la curva de capacidad en un espectro de capacidad, graficar el espectro de capacidad y el espectro de demanda en el mismo gráfico.</w:t>
      </w:r>
    </w:p>
    <w:p w:rsidR="009813BA" w:rsidRPr="00B91B69" w:rsidRDefault="009813BA" w:rsidP="001571DA">
      <w:pPr>
        <w:pStyle w:val="Prrafodelista"/>
        <w:numPr>
          <w:ilvl w:val="0"/>
          <w:numId w:val="19"/>
        </w:numPr>
        <w:spacing w:line="360" w:lineRule="auto"/>
        <w:ind w:left="1134" w:hanging="425"/>
        <w:jc w:val="both"/>
      </w:pPr>
      <w:r w:rsidRPr="00B91B69">
        <w:lastRenderedPageBreak/>
        <w:t>Seleccionar un punto de desempeño de prueba (se recomienda el punto de la aproximación lineal equivalente).</w:t>
      </w:r>
    </w:p>
    <w:p w:rsidR="009813BA" w:rsidRPr="00B91B69" w:rsidRDefault="009813BA" w:rsidP="001571DA">
      <w:pPr>
        <w:pStyle w:val="Prrafodelista"/>
        <w:numPr>
          <w:ilvl w:val="0"/>
          <w:numId w:val="19"/>
        </w:numPr>
        <w:spacing w:line="360" w:lineRule="auto"/>
        <w:ind w:left="1134" w:hanging="425"/>
        <w:jc w:val="both"/>
      </w:pPr>
      <w:r w:rsidRPr="00B91B69">
        <w:t>Desarrollar la representación bilineal del espectro de capacidad tomando el punto de desempeño como el punto de capacidad última.</w:t>
      </w:r>
    </w:p>
    <w:p w:rsidR="004623B7" w:rsidRPr="00B91B69" w:rsidRDefault="004623B7" w:rsidP="004623B7">
      <w:pPr>
        <w:pStyle w:val="Prrafodelista"/>
        <w:spacing w:line="360" w:lineRule="auto"/>
        <w:ind w:left="1134"/>
        <w:jc w:val="both"/>
      </w:pPr>
    </w:p>
    <w:p w:rsidR="009813BA" w:rsidRPr="00B91B69" w:rsidRDefault="009813BA" w:rsidP="001571DA">
      <w:pPr>
        <w:pStyle w:val="Prrafodelista"/>
        <w:numPr>
          <w:ilvl w:val="0"/>
          <w:numId w:val="19"/>
        </w:numPr>
        <w:spacing w:line="360" w:lineRule="auto"/>
        <w:ind w:left="1134" w:hanging="425"/>
        <w:jc w:val="both"/>
      </w:pPr>
      <w:r w:rsidRPr="00B91B69">
        <w:t>Calcular los factores de reducción espectral. Calcular el espectro de demanda reducido (Se debe comparar el factor de reducción espectral con el factor de amortiguamiento equivalente del espectro de capacidad para el punto de desempeño).</w:t>
      </w:r>
    </w:p>
    <w:p w:rsidR="004623B7" w:rsidRPr="00B91B69" w:rsidRDefault="004623B7" w:rsidP="004623B7">
      <w:pPr>
        <w:pStyle w:val="Prrafodelista"/>
      </w:pPr>
    </w:p>
    <w:p w:rsidR="009813BA" w:rsidRPr="00B91B69" w:rsidRDefault="009813BA" w:rsidP="001571DA">
      <w:pPr>
        <w:pStyle w:val="Prrafodelista"/>
        <w:numPr>
          <w:ilvl w:val="0"/>
          <w:numId w:val="19"/>
        </w:numPr>
        <w:spacing w:line="360" w:lineRule="auto"/>
        <w:ind w:left="1134" w:hanging="425"/>
        <w:jc w:val="both"/>
      </w:pPr>
      <w:r w:rsidRPr="00B91B69">
        <w:t>Determinar si el espectro de la demanda se cruza con el espectro de la capacidad en el punto encontrado en el paso 3, o si el desplazamiento en que se cruzan los espectros está dentro de una tolerancia aceptable.</w:t>
      </w:r>
    </w:p>
    <w:p w:rsidR="009813BA" w:rsidRPr="00B91B69" w:rsidRDefault="009813BA" w:rsidP="001571DA">
      <w:pPr>
        <w:pStyle w:val="Prrafodelista"/>
        <w:numPr>
          <w:ilvl w:val="0"/>
          <w:numId w:val="19"/>
        </w:numPr>
        <w:spacing w:line="360" w:lineRule="auto"/>
        <w:ind w:left="1134" w:hanging="425"/>
        <w:jc w:val="both"/>
      </w:pPr>
      <w:r w:rsidRPr="00B91B69">
        <w:t>Si el espectro de la demanda no se cruza con el espectro de capacidad dentro de la tolerancia aceptable, se selecciona un nuevo punto de desempeño y se repiten los pasos a partir del paso 4.</w:t>
      </w:r>
    </w:p>
    <w:p w:rsidR="004623B7" w:rsidRPr="00B91B69" w:rsidRDefault="004623B7" w:rsidP="004623B7">
      <w:pPr>
        <w:pStyle w:val="Prrafodelista"/>
      </w:pPr>
    </w:p>
    <w:p w:rsidR="002A251F" w:rsidRPr="00B91B69" w:rsidRDefault="009813BA" w:rsidP="001571DA">
      <w:pPr>
        <w:pStyle w:val="Prrafodelista"/>
        <w:numPr>
          <w:ilvl w:val="0"/>
          <w:numId w:val="19"/>
        </w:numPr>
        <w:spacing w:line="360" w:lineRule="auto"/>
        <w:ind w:left="1134" w:hanging="425"/>
        <w:jc w:val="both"/>
      </w:pPr>
      <w:r w:rsidRPr="00B91B69">
        <w:t>Si el espectro de la demanda se cruza con el espectro de capacidad dentro de la tolerancia aceptable, entonces el punto seleccionado como prueba se considera como el punto de desempeño, el cual representa el desplazamiento estructural máximo previsto frente a la demanda sísmica.</w:t>
      </w:r>
    </w:p>
    <w:p w:rsidR="002F0E07" w:rsidRPr="00B91B69" w:rsidRDefault="009813BA" w:rsidP="00624AB2">
      <w:pPr>
        <w:autoSpaceDE w:val="0"/>
        <w:autoSpaceDN w:val="0"/>
        <w:adjustRightInd w:val="0"/>
        <w:ind w:firstLine="1134"/>
        <w:jc w:val="center"/>
      </w:pPr>
      <w:r w:rsidRPr="00B91B69">
        <w:rPr>
          <w:noProof/>
        </w:rPr>
        <w:drawing>
          <wp:inline distT="0" distB="0" distL="0" distR="0">
            <wp:extent cx="3838575" cy="3019797"/>
            <wp:effectExtent l="0" t="0" r="0" b="952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54E9CD.tmp"/>
                    <pic:cNvPicPr/>
                  </pic:nvPicPr>
                  <pic:blipFill>
                    <a:blip r:embed="rId23">
                      <a:extLst>
                        <a:ext uri="{28A0092B-C50C-407E-A947-70E740481C1C}">
                          <a14:useLocalDpi xmlns:a14="http://schemas.microsoft.com/office/drawing/2010/main" val="0"/>
                        </a:ext>
                      </a:extLst>
                    </a:blip>
                    <a:stretch>
                      <a:fillRect/>
                    </a:stretch>
                  </pic:blipFill>
                  <pic:spPr>
                    <a:xfrm>
                      <a:off x="0" y="0"/>
                      <a:ext cx="3852135" cy="3030464"/>
                    </a:xfrm>
                    <a:prstGeom prst="rect">
                      <a:avLst/>
                    </a:prstGeom>
                  </pic:spPr>
                </pic:pic>
              </a:graphicData>
            </a:graphic>
          </wp:inline>
        </w:drawing>
      </w:r>
    </w:p>
    <w:p w:rsidR="00CA7C9B" w:rsidRPr="00AF5C23" w:rsidRDefault="00454C37" w:rsidP="00624AB2">
      <w:pPr>
        <w:pStyle w:val="Descripcin"/>
        <w:spacing w:after="0" w:line="240" w:lineRule="atLeast"/>
        <w:ind w:firstLine="1134"/>
        <w:jc w:val="center"/>
        <w:rPr>
          <w:color w:val="auto"/>
          <w:sz w:val="24"/>
          <w:szCs w:val="24"/>
        </w:rPr>
      </w:pPr>
      <w:bookmarkStart w:id="39" w:name="_Toc10107718"/>
      <w:r w:rsidRPr="00454C37">
        <w:rPr>
          <w:i w:val="0"/>
          <w:color w:val="auto"/>
          <w:sz w:val="24"/>
          <w:szCs w:val="24"/>
        </w:rPr>
        <w:t>Figura N°2.</w:t>
      </w:r>
      <w:r w:rsidRPr="00454C37">
        <w:rPr>
          <w:i w:val="0"/>
          <w:color w:val="auto"/>
          <w:sz w:val="24"/>
          <w:szCs w:val="24"/>
        </w:rPr>
        <w:fldChar w:fldCharType="begin"/>
      </w:r>
      <w:r w:rsidRPr="00454C37">
        <w:rPr>
          <w:i w:val="0"/>
          <w:color w:val="auto"/>
          <w:sz w:val="24"/>
          <w:szCs w:val="24"/>
        </w:rPr>
        <w:instrText xml:space="preserve"> SEQ Figura_N°2. \* ARABIC </w:instrText>
      </w:r>
      <w:r w:rsidRPr="00454C37">
        <w:rPr>
          <w:i w:val="0"/>
          <w:color w:val="auto"/>
          <w:sz w:val="24"/>
          <w:szCs w:val="24"/>
        </w:rPr>
        <w:fldChar w:fldCharType="separate"/>
      </w:r>
      <w:r w:rsidR="00B61606">
        <w:rPr>
          <w:i w:val="0"/>
          <w:noProof/>
          <w:color w:val="auto"/>
          <w:sz w:val="24"/>
          <w:szCs w:val="24"/>
        </w:rPr>
        <w:t>10</w:t>
      </w:r>
      <w:r w:rsidRPr="00454C37">
        <w:rPr>
          <w:i w:val="0"/>
          <w:color w:val="auto"/>
          <w:sz w:val="24"/>
          <w:szCs w:val="24"/>
        </w:rPr>
        <w:fldChar w:fldCharType="end"/>
      </w:r>
      <w:r w:rsidRPr="00454C37">
        <w:rPr>
          <w:i w:val="0"/>
          <w:color w:val="auto"/>
          <w:sz w:val="24"/>
          <w:szCs w:val="24"/>
        </w:rPr>
        <w:t>:</w:t>
      </w:r>
      <w:r w:rsidRPr="00B91B69">
        <w:rPr>
          <w:i w:val="0"/>
          <w:color w:val="auto"/>
          <w:sz w:val="24"/>
          <w:szCs w:val="24"/>
        </w:rPr>
        <w:t xml:space="preserve"> </w:t>
      </w:r>
      <w:r w:rsidR="00CA7C9B" w:rsidRPr="00AF5C23">
        <w:rPr>
          <w:color w:val="auto"/>
          <w:sz w:val="24"/>
          <w:szCs w:val="24"/>
        </w:rPr>
        <w:t>Transformación de curva de capacidad a espectro de capacidad</w:t>
      </w:r>
      <w:bookmarkEnd w:id="39"/>
    </w:p>
    <w:p w:rsidR="004623B7" w:rsidRDefault="00CA7C9B" w:rsidP="00624AB2">
      <w:pPr>
        <w:autoSpaceDE w:val="0"/>
        <w:autoSpaceDN w:val="0"/>
        <w:adjustRightInd w:val="0"/>
        <w:spacing w:line="240" w:lineRule="atLeast"/>
        <w:ind w:left="1134" w:firstLine="1134"/>
        <w:jc w:val="center"/>
        <w:rPr>
          <w:i/>
        </w:rPr>
      </w:pPr>
      <w:r w:rsidRPr="00B91B69">
        <w:rPr>
          <w:u w:val="single"/>
        </w:rPr>
        <w:t>Fuente:</w:t>
      </w:r>
      <w:r w:rsidRPr="00B91B69">
        <w:t xml:space="preserve"> </w:t>
      </w:r>
      <w:r w:rsidRPr="00AF5C23">
        <w:rPr>
          <w:i/>
        </w:rPr>
        <w:t>Moreno</w:t>
      </w:r>
      <w:r w:rsidR="00914554">
        <w:rPr>
          <w:i/>
        </w:rPr>
        <w:t>,</w:t>
      </w:r>
      <w:r w:rsidRPr="00AF5C23">
        <w:rPr>
          <w:i/>
        </w:rPr>
        <w:t xml:space="preserve"> 2006</w:t>
      </w:r>
    </w:p>
    <w:p w:rsidR="00EE231A" w:rsidRPr="00B91B69" w:rsidRDefault="00004331" w:rsidP="001571DA">
      <w:pPr>
        <w:pStyle w:val="Ttulo2"/>
        <w:numPr>
          <w:ilvl w:val="2"/>
          <w:numId w:val="25"/>
        </w:numPr>
        <w:ind w:left="709" w:hanging="709"/>
        <w:rPr>
          <w:rFonts w:ascii="Times New Roman" w:hAnsi="Times New Roman" w:cs="Times New Roman"/>
          <w:szCs w:val="24"/>
        </w:rPr>
      </w:pPr>
      <w:bookmarkStart w:id="40" w:name="_Toc11135155"/>
      <w:r>
        <w:rPr>
          <w:rFonts w:ascii="Times New Roman" w:hAnsi="Times New Roman" w:cs="Times New Roman"/>
          <w:szCs w:val="24"/>
        </w:rPr>
        <w:lastRenderedPageBreak/>
        <w:t>Respuesta elástica de e</w:t>
      </w:r>
      <w:r w:rsidR="00EE231A" w:rsidRPr="00B91B69">
        <w:rPr>
          <w:rFonts w:ascii="Times New Roman" w:hAnsi="Times New Roman" w:cs="Times New Roman"/>
          <w:szCs w:val="24"/>
        </w:rPr>
        <w:t>structuras</w:t>
      </w:r>
      <w:bookmarkEnd w:id="40"/>
    </w:p>
    <w:p w:rsidR="00EE231A" w:rsidRPr="00B91B69" w:rsidRDefault="00EE231A" w:rsidP="00EE231A">
      <w:pPr>
        <w:pStyle w:val="Prrafodelista"/>
        <w:spacing w:line="360" w:lineRule="auto"/>
        <w:ind w:left="709"/>
        <w:jc w:val="both"/>
        <w:rPr>
          <w:b/>
          <w:color w:val="000000"/>
        </w:rPr>
      </w:pPr>
    </w:p>
    <w:p w:rsidR="00EE231A" w:rsidRPr="00B91B69" w:rsidRDefault="00EE231A" w:rsidP="00312F37">
      <w:pPr>
        <w:pStyle w:val="Prrafodelista"/>
        <w:spacing w:line="360" w:lineRule="auto"/>
        <w:ind w:left="709" w:firstLine="707"/>
        <w:jc w:val="both"/>
        <w:rPr>
          <w:color w:val="000000"/>
        </w:rPr>
      </w:pPr>
      <w:r w:rsidRPr="00B91B69">
        <w:rPr>
          <w:color w:val="000000"/>
        </w:rPr>
        <w:t>El espectro de capacidad muestra los pares de valores fuerza por unidad de masa y desplazamiento de la estructura, mientras el espectro de demanda es un espectro elástico para estructuras de distintos periodos e igual amortiguamiento.</w:t>
      </w:r>
    </w:p>
    <w:p w:rsidR="00EE231A" w:rsidRPr="00B91B69" w:rsidRDefault="00EE231A" w:rsidP="00EE231A">
      <w:pPr>
        <w:pStyle w:val="Prrafodelista"/>
        <w:spacing w:line="360" w:lineRule="auto"/>
        <w:ind w:left="0" w:firstLine="708"/>
        <w:jc w:val="both"/>
        <w:rPr>
          <w:color w:val="000000"/>
        </w:rPr>
      </w:pPr>
    </w:p>
    <w:p w:rsidR="00EE231A" w:rsidRPr="00B91B69" w:rsidRDefault="00043263" w:rsidP="00312F37">
      <w:pPr>
        <w:pStyle w:val="Prrafodelista"/>
        <w:spacing w:line="360" w:lineRule="auto"/>
        <w:ind w:left="709" w:firstLine="707"/>
        <w:jc w:val="both"/>
        <w:rPr>
          <w:color w:val="000000"/>
        </w:rPr>
      </w:pPr>
      <w:r>
        <w:rPr>
          <w:color w:val="000000"/>
        </w:rPr>
        <w:t>“</w:t>
      </w:r>
      <w:r w:rsidR="00EE231A" w:rsidRPr="00B91B69">
        <w:rPr>
          <w:color w:val="000000"/>
        </w:rPr>
        <w:t xml:space="preserve">Si la intersección de ambos espectros ocurre en la zona elástica del espectro de capacidad, como se aprecia en la figura 2.10, esta intersección constituye el punto </w:t>
      </w:r>
      <w:r w:rsidR="00BE7BAE" w:rsidRPr="00B91B69">
        <w:rPr>
          <w:color w:val="000000"/>
        </w:rPr>
        <w:t>de demanda buscado</w:t>
      </w:r>
      <w:r>
        <w:rPr>
          <w:color w:val="000000"/>
        </w:rPr>
        <w:t>”</w:t>
      </w:r>
      <w:r w:rsidR="00BE7BAE" w:rsidRPr="00B91B69">
        <w:rPr>
          <w:color w:val="000000"/>
        </w:rPr>
        <w:t>. (León y Quintana, 2004)</w:t>
      </w:r>
      <w:r w:rsidR="00EE231A" w:rsidRPr="00B91B69">
        <w:rPr>
          <w:color w:val="000000"/>
        </w:rPr>
        <w:t>.</w:t>
      </w:r>
    </w:p>
    <w:p w:rsidR="00EE231A" w:rsidRPr="00B91B69" w:rsidRDefault="00EE231A" w:rsidP="00624AB2">
      <w:pPr>
        <w:pStyle w:val="Prrafodelista"/>
        <w:spacing w:line="360" w:lineRule="auto"/>
        <w:ind w:left="0" w:firstLine="709"/>
        <w:jc w:val="center"/>
        <w:rPr>
          <w:color w:val="000000"/>
        </w:rPr>
      </w:pPr>
      <w:r w:rsidRPr="00B91B69">
        <w:rPr>
          <w:noProof/>
          <w:color w:val="000000"/>
        </w:rPr>
        <w:drawing>
          <wp:inline distT="0" distB="0" distL="0" distR="0">
            <wp:extent cx="4200525" cy="2847975"/>
            <wp:effectExtent l="0" t="0" r="9525" b="952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D54F0B5.tmp"/>
                    <pic:cNvPicPr/>
                  </pic:nvPicPr>
                  <pic:blipFill rotWithShape="1">
                    <a:blip r:embed="rId24">
                      <a:extLst>
                        <a:ext uri="{28A0092B-C50C-407E-A947-70E740481C1C}">
                          <a14:useLocalDpi xmlns:a14="http://schemas.microsoft.com/office/drawing/2010/main" val="0"/>
                        </a:ext>
                      </a:extLst>
                    </a:blip>
                    <a:srcRect b="2606"/>
                    <a:stretch/>
                  </pic:blipFill>
                  <pic:spPr bwMode="auto">
                    <a:xfrm>
                      <a:off x="0" y="0"/>
                      <a:ext cx="4201111" cy="2848372"/>
                    </a:xfrm>
                    <a:prstGeom prst="rect">
                      <a:avLst/>
                    </a:prstGeom>
                    <a:ln>
                      <a:noFill/>
                    </a:ln>
                    <a:extLst>
                      <a:ext uri="{53640926-AAD7-44D8-BBD7-CCE9431645EC}">
                        <a14:shadowObscured xmlns:a14="http://schemas.microsoft.com/office/drawing/2010/main"/>
                      </a:ext>
                    </a:extLst>
                  </pic:spPr>
                </pic:pic>
              </a:graphicData>
            </a:graphic>
          </wp:inline>
        </w:drawing>
      </w:r>
    </w:p>
    <w:p w:rsidR="00EE231A" w:rsidRPr="00454C37" w:rsidRDefault="00454C37" w:rsidP="00624AB2">
      <w:pPr>
        <w:pStyle w:val="Descripcin"/>
        <w:spacing w:after="0" w:line="240" w:lineRule="atLeast"/>
        <w:ind w:firstLine="709"/>
        <w:jc w:val="center"/>
        <w:rPr>
          <w:color w:val="auto"/>
          <w:sz w:val="24"/>
          <w:szCs w:val="24"/>
        </w:rPr>
      </w:pPr>
      <w:bookmarkStart w:id="41" w:name="_Toc10107719"/>
      <w:r w:rsidRPr="00454C37">
        <w:rPr>
          <w:i w:val="0"/>
          <w:color w:val="auto"/>
          <w:sz w:val="24"/>
          <w:szCs w:val="24"/>
        </w:rPr>
        <w:t>Figura N°2.</w:t>
      </w:r>
      <w:r w:rsidRPr="00454C37">
        <w:rPr>
          <w:i w:val="0"/>
          <w:color w:val="auto"/>
          <w:sz w:val="24"/>
          <w:szCs w:val="24"/>
        </w:rPr>
        <w:fldChar w:fldCharType="begin"/>
      </w:r>
      <w:r w:rsidRPr="00454C37">
        <w:rPr>
          <w:i w:val="0"/>
          <w:color w:val="auto"/>
          <w:sz w:val="24"/>
          <w:szCs w:val="24"/>
        </w:rPr>
        <w:instrText xml:space="preserve"> SEQ Figura_N°2. \* ARABIC </w:instrText>
      </w:r>
      <w:r w:rsidRPr="00454C37">
        <w:rPr>
          <w:i w:val="0"/>
          <w:color w:val="auto"/>
          <w:sz w:val="24"/>
          <w:szCs w:val="24"/>
        </w:rPr>
        <w:fldChar w:fldCharType="separate"/>
      </w:r>
      <w:r w:rsidR="00B61606">
        <w:rPr>
          <w:i w:val="0"/>
          <w:noProof/>
          <w:color w:val="auto"/>
          <w:sz w:val="24"/>
          <w:szCs w:val="24"/>
        </w:rPr>
        <w:t>11</w:t>
      </w:r>
      <w:r w:rsidRPr="00454C37">
        <w:rPr>
          <w:i w:val="0"/>
          <w:color w:val="auto"/>
          <w:sz w:val="24"/>
          <w:szCs w:val="24"/>
        </w:rPr>
        <w:fldChar w:fldCharType="end"/>
      </w:r>
      <w:r w:rsidRPr="00454C37">
        <w:rPr>
          <w:i w:val="0"/>
          <w:color w:val="auto"/>
          <w:sz w:val="24"/>
          <w:szCs w:val="24"/>
        </w:rPr>
        <w:t xml:space="preserve">: </w:t>
      </w:r>
      <w:r w:rsidR="00EE231A" w:rsidRPr="00454C37">
        <w:rPr>
          <w:color w:val="auto"/>
          <w:sz w:val="24"/>
          <w:szCs w:val="24"/>
        </w:rPr>
        <w:t>Intersección de los espectros en zona elástica</w:t>
      </w:r>
      <w:bookmarkEnd w:id="41"/>
    </w:p>
    <w:p w:rsidR="00EE231A" w:rsidRPr="00454C37" w:rsidRDefault="00EE231A" w:rsidP="00624AB2">
      <w:pPr>
        <w:autoSpaceDE w:val="0"/>
        <w:autoSpaceDN w:val="0"/>
        <w:adjustRightInd w:val="0"/>
        <w:spacing w:line="240" w:lineRule="atLeast"/>
        <w:ind w:left="1134" w:firstLine="709"/>
        <w:jc w:val="center"/>
      </w:pPr>
      <w:r w:rsidRPr="00454C37">
        <w:rPr>
          <w:u w:val="single"/>
        </w:rPr>
        <w:t>Fuente:</w:t>
      </w:r>
      <w:r w:rsidRPr="00454C37">
        <w:t xml:space="preserve"> </w:t>
      </w:r>
      <w:r w:rsidRPr="00454C37">
        <w:rPr>
          <w:i/>
        </w:rPr>
        <w:t>Fernández</w:t>
      </w:r>
      <w:r w:rsidR="00914554">
        <w:rPr>
          <w:i/>
        </w:rPr>
        <w:t>,</w:t>
      </w:r>
      <w:r w:rsidRPr="00454C37">
        <w:rPr>
          <w:i/>
        </w:rPr>
        <w:t xml:space="preserve"> 2006</w:t>
      </w:r>
    </w:p>
    <w:p w:rsidR="00EE231A" w:rsidRPr="00B91B69" w:rsidRDefault="00EE231A" w:rsidP="00EE231A">
      <w:pPr>
        <w:pStyle w:val="Prrafodelista"/>
        <w:spacing w:line="360" w:lineRule="auto"/>
        <w:ind w:left="0" w:firstLine="708"/>
        <w:jc w:val="both"/>
        <w:rPr>
          <w:color w:val="000000"/>
        </w:rPr>
      </w:pPr>
    </w:p>
    <w:p w:rsidR="00EE231A" w:rsidRPr="00B91B69" w:rsidRDefault="00EE231A" w:rsidP="001571DA">
      <w:pPr>
        <w:pStyle w:val="Ttulo2"/>
        <w:numPr>
          <w:ilvl w:val="2"/>
          <w:numId w:val="25"/>
        </w:numPr>
        <w:ind w:left="709" w:hanging="709"/>
        <w:rPr>
          <w:rFonts w:ascii="Times New Roman" w:hAnsi="Times New Roman" w:cs="Times New Roman"/>
          <w:szCs w:val="24"/>
        </w:rPr>
      </w:pPr>
      <w:bookmarkStart w:id="42" w:name="_Toc11135156"/>
      <w:r w:rsidRPr="00B91B69">
        <w:rPr>
          <w:rFonts w:ascii="Times New Roman" w:hAnsi="Times New Roman" w:cs="Times New Roman"/>
          <w:szCs w:val="24"/>
        </w:rPr>
        <w:t>Respuesta inelástica de estructuras</w:t>
      </w:r>
      <w:bookmarkEnd w:id="42"/>
    </w:p>
    <w:p w:rsidR="00BE7BAE" w:rsidRPr="00B91B69" w:rsidRDefault="00BE7BAE" w:rsidP="00BE7BAE">
      <w:pPr>
        <w:pStyle w:val="Prrafodelista"/>
        <w:spacing w:line="360" w:lineRule="auto"/>
        <w:ind w:left="709"/>
        <w:jc w:val="both"/>
        <w:rPr>
          <w:b/>
          <w:color w:val="000000"/>
        </w:rPr>
      </w:pPr>
    </w:p>
    <w:p w:rsidR="00EE231A" w:rsidRPr="00B91B69" w:rsidRDefault="00043263" w:rsidP="00312F37">
      <w:pPr>
        <w:pStyle w:val="Prrafodelista"/>
        <w:spacing w:line="360" w:lineRule="auto"/>
        <w:ind w:left="709" w:firstLine="707"/>
        <w:jc w:val="both"/>
        <w:rPr>
          <w:color w:val="000000"/>
        </w:rPr>
      </w:pPr>
      <w:r>
        <w:rPr>
          <w:color w:val="000000"/>
        </w:rPr>
        <w:t>“</w:t>
      </w:r>
      <w:r w:rsidR="00EE231A" w:rsidRPr="00B91B69">
        <w:rPr>
          <w:color w:val="000000"/>
        </w:rPr>
        <w:t>Si la intersección del espectro de demanda y capacidad ocurre en la zona inelástica del espectro de capacidad, como se observa en la figura 2.11, este punto de intersección no corresponde al punto de demanda porque el espectro es elástico y el comportamiento supuesto es no lineal</w:t>
      </w:r>
      <w:r>
        <w:rPr>
          <w:color w:val="000000"/>
        </w:rPr>
        <w:t>”</w:t>
      </w:r>
      <w:r w:rsidR="00EE231A" w:rsidRPr="00B91B69">
        <w:rPr>
          <w:color w:val="000000"/>
        </w:rPr>
        <w:t xml:space="preserve">. </w:t>
      </w:r>
      <w:r w:rsidR="00BE7BAE" w:rsidRPr="00B91B69">
        <w:rPr>
          <w:color w:val="000000"/>
        </w:rPr>
        <w:t>(León y Quintana, 2004)</w:t>
      </w:r>
      <w:r w:rsidR="00EE231A" w:rsidRPr="00B91B69">
        <w:rPr>
          <w:color w:val="000000"/>
        </w:rPr>
        <w:t>.</w:t>
      </w:r>
    </w:p>
    <w:p w:rsidR="00BE7BAE" w:rsidRPr="00B91B69" w:rsidRDefault="00BE7BAE" w:rsidP="00312F37">
      <w:pPr>
        <w:pStyle w:val="Prrafodelista"/>
        <w:spacing w:line="360" w:lineRule="auto"/>
        <w:ind w:left="709" w:firstLine="707"/>
        <w:jc w:val="both"/>
        <w:rPr>
          <w:color w:val="000000"/>
        </w:rPr>
      </w:pPr>
    </w:p>
    <w:p w:rsidR="00BE7BAE" w:rsidRPr="00B91B69" w:rsidRDefault="00BE7BAE" w:rsidP="00312F37">
      <w:pPr>
        <w:pStyle w:val="Prrafodelista"/>
        <w:spacing w:line="360" w:lineRule="auto"/>
        <w:ind w:left="709" w:firstLine="707"/>
        <w:jc w:val="both"/>
        <w:rPr>
          <w:color w:val="000000"/>
        </w:rPr>
      </w:pPr>
      <w:r w:rsidRPr="00B91B69">
        <w:rPr>
          <w:color w:val="000000"/>
        </w:rPr>
        <w:t xml:space="preserve">Por tanto es necesario considerar que la demanda elástica se modifica en virtud de un amortiguamiento elástico equivalente pero de mayor amortiguamiento. </w:t>
      </w:r>
    </w:p>
    <w:p w:rsidR="00EE231A" w:rsidRPr="00B91B69" w:rsidRDefault="00EE231A" w:rsidP="00EE231A">
      <w:pPr>
        <w:autoSpaceDE w:val="0"/>
        <w:autoSpaceDN w:val="0"/>
        <w:adjustRightInd w:val="0"/>
      </w:pPr>
    </w:p>
    <w:p w:rsidR="00BE7BAE" w:rsidRPr="00B91B69" w:rsidRDefault="00BE7BAE" w:rsidP="00624AB2">
      <w:pPr>
        <w:autoSpaceDE w:val="0"/>
        <w:autoSpaceDN w:val="0"/>
        <w:adjustRightInd w:val="0"/>
        <w:ind w:firstLine="709"/>
        <w:jc w:val="center"/>
      </w:pPr>
      <w:r w:rsidRPr="00B91B69">
        <w:rPr>
          <w:noProof/>
        </w:rPr>
        <w:lastRenderedPageBreak/>
        <w:drawing>
          <wp:inline distT="0" distB="0" distL="0" distR="0">
            <wp:extent cx="4524375" cy="3449171"/>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D545EED.tmp"/>
                    <pic:cNvPicPr/>
                  </pic:nvPicPr>
                  <pic:blipFill>
                    <a:blip r:embed="rId25">
                      <a:extLst>
                        <a:ext uri="{28A0092B-C50C-407E-A947-70E740481C1C}">
                          <a14:useLocalDpi xmlns:a14="http://schemas.microsoft.com/office/drawing/2010/main" val="0"/>
                        </a:ext>
                      </a:extLst>
                    </a:blip>
                    <a:stretch>
                      <a:fillRect/>
                    </a:stretch>
                  </pic:blipFill>
                  <pic:spPr>
                    <a:xfrm>
                      <a:off x="0" y="0"/>
                      <a:ext cx="4531326" cy="3454470"/>
                    </a:xfrm>
                    <a:prstGeom prst="rect">
                      <a:avLst/>
                    </a:prstGeom>
                  </pic:spPr>
                </pic:pic>
              </a:graphicData>
            </a:graphic>
          </wp:inline>
        </w:drawing>
      </w:r>
    </w:p>
    <w:p w:rsidR="00BE7BAE" w:rsidRPr="00B91B69" w:rsidRDefault="00BE7BAE" w:rsidP="00BE7BAE">
      <w:pPr>
        <w:autoSpaceDE w:val="0"/>
        <w:autoSpaceDN w:val="0"/>
        <w:adjustRightInd w:val="0"/>
        <w:jc w:val="center"/>
      </w:pPr>
    </w:p>
    <w:p w:rsidR="00BE7BAE" w:rsidRPr="00AF5C23" w:rsidRDefault="00454C37" w:rsidP="00624AB2">
      <w:pPr>
        <w:pStyle w:val="Descripcin"/>
        <w:spacing w:after="0" w:line="240" w:lineRule="atLeast"/>
        <w:ind w:firstLine="709"/>
        <w:jc w:val="center"/>
        <w:rPr>
          <w:color w:val="auto"/>
          <w:sz w:val="24"/>
          <w:szCs w:val="24"/>
        </w:rPr>
      </w:pPr>
      <w:bookmarkStart w:id="43" w:name="_Toc10107720"/>
      <w:r w:rsidRPr="00454C37">
        <w:rPr>
          <w:i w:val="0"/>
          <w:color w:val="auto"/>
          <w:sz w:val="24"/>
          <w:szCs w:val="24"/>
        </w:rPr>
        <w:t>Figura N°2.</w:t>
      </w:r>
      <w:r>
        <w:rPr>
          <w:i w:val="0"/>
          <w:color w:val="auto"/>
          <w:sz w:val="24"/>
          <w:szCs w:val="24"/>
        </w:rPr>
        <w:fldChar w:fldCharType="begin"/>
      </w:r>
      <w:r>
        <w:rPr>
          <w:i w:val="0"/>
          <w:color w:val="auto"/>
          <w:sz w:val="24"/>
          <w:szCs w:val="24"/>
        </w:rPr>
        <w:instrText xml:space="preserve"> SEQ Figura_N°2. \* ARABIC </w:instrText>
      </w:r>
      <w:r>
        <w:rPr>
          <w:i w:val="0"/>
          <w:color w:val="auto"/>
          <w:sz w:val="24"/>
          <w:szCs w:val="24"/>
        </w:rPr>
        <w:fldChar w:fldCharType="separate"/>
      </w:r>
      <w:r w:rsidR="00B61606">
        <w:rPr>
          <w:i w:val="0"/>
          <w:noProof/>
          <w:color w:val="auto"/>
          <w:sz w:val="24"/>
          <w:szCs w:val="24"/>
        </w:rPr>
        <w:t>12</w:t>
      </w:r>
      <w:r>
        <w:rPr>
          <w:i w:val="0"/>
          <w:color w:val="auto"/>
          <w:sz w:val="24"/>
          <w:szCs w:val="24"/>
        </w:rPr>
        <w:fldChar w:fldCharType="end"/>
      </w:r>
      <w:r w:rsidRPr="00454C37">
        <w:rPr>
          <w:i w:val="0"/>
          <w:color w:val="auto"/>
          <w:sz w:val="24"/>
          <w:szCs w:val="24"/>
        </w:rPr>
        <w:t xml:space="preserve">: </w:t>
      </w:r>
      <w:r w:rsidR="00BE7BAE" w:rsidRPr="00AF5C23">
        <w:rPr>
          <w:color w:val="auto"/>
          <w:sz w:val="24"/>
          <w:szCs w:val="24"/>
        </w:rPr>
        <w:t>Intersección de los espectros en zona inelástica</w:t>
      </w:r>
      <w:bookmarkEnd w:id="43"/>
    </w:p>
    <w:p w:rsidR="00BE7BAE" w:rsidRDefault="00BE7BAE" w:rsidP="00624AB2">
      <w:pPr>
        <w:autoSpaceDE w:val="0"/>
        <w:autoSpaceDN w:val="0"/>
        <w:adjustRightInd w:val="0"/>
        <w:spacing w:line="240" w:lineRule="atLeast"/>
        <w:ind w:firstLine="709"/>
        <w:jc w:val="center"/>
        <w:rPr>
          <w:i/>
        </w:rPr>
      </w:pPr>
      <w:r w:rsidRPr="00B91B69">
        <w:rPr>
          <w:u w:val="single"/>
        </w:rPr>
        <w:t>Fuente:</w:t>
      </w:r>
      <w:r w:rsidRPr="00B91B69">
        <w:t xml:space="preserve"> </w:t>
      </w:r>
      <w:r w:rsidRPr="00AF5C23">
        <w:rPr>
          <w:i/>
        </w:rPr>
        <w:t>Fernández</w:t>
      </w:r>
      <w:r w:rsidR="00914554">
        <w:rPr>
          <w:i/>
        </w:rPr>
        <w:t>,</w:t>
      </w:r>
      <w:r w:rsidRPr="00AF5C23">
        <w:rPr>
          <w:i/>
        </w:rPr>
        <w:t xml:space="preserve"> 2006</w:t>
      </w:r>
    </w:p>
    <w:p w:rsidR="00AF5C23" w:rsidRPr="00B91B69" w:rsidRDefault="00AF5C23" w:rsidP="001645D8">
      <w:pPr>
        <w:autoSpaceDE w:val="0"/>
        <w:autoSpaceDN w:val="0"/>
        <w:adjustRightInd w:val="0"/>
        <w:spacing w:line="240" w:lineRule="atLeast"/>
        <w:jc w:val="center"/>
      </w:pPr>
    </w:p>
    <w:p w:rsidR="00706DF2" w:rsidRPr="00B91B69" w:rsidRDefault="00706DF2" w:rsidP="00BE7BAE">
      <w:pPr>
        <w:autoSpaceDE w:val="0"/>
        <w:autoSpaceDN w:val="0"/>
        <w:adjustRightInd w:val="0"/>
        <w:jc w:val="center"/>
      </w:pPr>
    </w:p>
    <w:p w:rsidR="00DC491E" w:rsidRPr="00B91B69" w:rsidRDefault="00107E55" w:rsidP="001571DA">
      <w:pPr>
        <w:pStyle w:val="Ttulo1"/>
        <w:numPr>
          <w:ilvl w:val="1"/>
          <w:numId w:val="25"/>
        </w:numPr>
        <w:ind w:hanging="720"/>
        <w:jc w:val="left"/>
        <w:rPr>
          <w:rFonts w:ascii="Times New Roman" w:hAnsi="Times New Roman" w:cs="Times New Roman"/>
          <w:szCs w:val="24"/>
        </w:rPr>
      </w:pPr>
      <w:bookmarkStart w:id="44" w:name="_Toc11135157"/>
      <w:r w:rsidRPr="00B91B69">
        <w:rPr>
          <w:rFonts w:ascii="Times New Roman" w:hAnsi="Times New Roman" w:cs="Times New Roman"/>
          <w:szCs w:val="24"/>
        </w:rPr>
        <w:t>NIVELES DE DESEMPEÑO SÍSMICO</w:t>
      </w:r>
      <w:r w:rsidR="00312F37" w:rsidRPr="00B91B69">
        <w:rPr>
          <w:rFonts w:ascii="Times New Roman" w:hAnsi="Times New Roman" w:cs="Times New Roman"/>
          <w:szCs w:val="24"/>
        </w:rPr>
        <w:t xml:space="preserve"> Y AMENAZA SISMICA</w:t>
      </w:r>
      <w:bookmarkEnd w:id="44"/>
    </w:p>
    <w:p w:rsidR="008A2295" w:rsidRPr="00B91B69" w:rsidRDefault="008A2295" w:rsidP="008A2295"/>
    <w:p w:rsidR="00107E55" w:rsidRPr="00B91B69" w:rsidRDefault="00107E55" w:rsidP="00312F37">
      <w:pPr>
        <w:pStyle w:val="Prrafodelista"/>
        <w:spacing w:line="360" w:lineRule="auto"/>
        <w:ind w:left="709" w:firstLine="707"/>
        <w:jc w:val="both"/>
        <w:rPr>
          <w:color w:val="000000"/>
        </w:rPr>
      </w:pPr>
      <w:r w:rsidRPr="00B91B69">
        <w:rPr>
          <w:color w:val="000000"/>
        </w:rPr>
        <w:t>El nivel de desempeño describe un estado límite de daño. Representa una condición límite o tolerable establecida en función de los posibles daños físicos sobre la edificación, la amenaza sobre la seguridad de los ocupantes de la edificación inducidos por estos daños y la funcionalidad de la edificación posterior al terremoto (ATC-40 1996).</w:t>
      </w:r>
    </w:p>
    <w:p w:rsidR="00107E55" w:rsidRPr="00B91B69" w:rsidRDefault="00107E55" w:rsidP="00312F37">
      <w:pPr>
        <w:pStyle w:val="Prrafodelista"/>
        <w:spacing w:line="360" w:lineRule="auto"/>
        <w:ind w:left="709" w:firstLine="707"/>
        <w:jc w:val="both"/>
        <w:rPr>
          <w:color w:val="000000"/>
        </w:rPr>
      </w:pPr>
    </w:p>
    <w:p w:rsidR="00C84FF9" w:rsidRPr="00B91B69" w:rsidRDefault="00107E55" w:rsidP="00312F37">
      <w:pPr>
        <w:pStyle w:val="Prrafodelista"/>
        <w:spacing w:line="360" w:lineRule="auto"/>
        <w:ind w:left="709" w:firstLine="707"/>
        <w:jc w:val="both"/>
        <w:rPr>
          <w:color w:val="000000"/>
        </w:rPr>
      </w:pPr>
      <w:r w:rsidRPr="00B91B69">
        <w:rPr>
          <w:color w:val="000000"/>
        </w:rPr>
        <w:t>Es una expresión de la máxima extensión del daño, donde se considera tanto la condición de los elementos estructurales como la de los elementos no estructurales y su contenido, relacionado con la función de la edificación. Los niveles de desempeño suelen expresarse en términos cualitativos de significación pública (impacto en ocupantes, usuarios, etc.) y en términos técnicos ingenieriles para el diseño o evaluación de edificaciones existentes (extensión del deterioro, degradación de los elementos estructurales o no estructurales, etc.) (SEAOC 1995).</w:t>
      </w:r>
    </w:p>
    <w:p w:rsidR="00C84FF9" w:rsidRPr="00B91B69" w:rsidRDefault="00C84FF9" w:rsidP="00C84FF9">
      <w:pPr>
        <w:pStyle w:val="Prrafodelista"/>
        <w:spacing w:line="360" w:lineRule="auto"/>
        <w:ind w:left="0" w:firstLine="708"/>
        <w:jc w:val="both"/>
        <w:rPr>
          <w:color w:val="000000"/>
        </w:rPr>
      </w:pPr>
    </w:p>
    <w:p w:rsidR="00DC491E" w:rsidRPr="00B91B69" w:rsidRDefault="00107E55" w:rsidP="001571DA">
      <w:pPr>
        <w:pStyle w:val="Ttulo2"/>
        <w:numPr>
          <w:ilvl w:val="2"/>
          <w:numId w:val="25"/>
        </w:numPr>
        <w:ind w:left="709" w:hanging="709"/>
        <w:rPr>
          <w:rFonts w:ascii="Times New Roman" w:hAnsi="Times New Roman" w:cs="Times New Roman"/>
          <w:szCs w:val="24"/>
        </w:rPr>
      </w:pPr>
      <w:bookmarkStart w:id="45" w:name="_Toc11135158"/>
      <w:r w:rsidRPr="00B91B69">
        <w:rPr>
          <w:rFonts w:ascii="Times New Roman" w:hAnsi="Times New Roman" w:cs="Times New Roman"/>
          <w:szCs w:val="24"/>
        </w:rPr>
        <w:lastRenderedPageBreak/>
        <w:t>Propuesta del Comité VISION 2000 (SEAOC 1995)</w:t>
      </w:r>
      <w:bookmarkEnd w:id="45"/>
    </w:p>
    <w:p w:rsidR="00706DF2" w:rsidRPr="00B91B69" w:rsidRDefault="00706DF2" w:rsidP="00706DF2">
      <w:pPr>
        <w:pStyle w:val="Prrafodelista"/>
        <w:spacing w:line="360" w:lineRule="auto"/>
        <w:ind w:left="709"/>
        <w:jc w:val="both"/>
        <w:rPr>
          <w:b/>
          <w:color w:val="000000"/>
        </w:rPr>
      </w:pPr>
    </w:p>
    <w:p w:rsidR="00107E55" w:rsidRPr="00B91B69" w:rsidRDefault="00107E55" w:rsidP="00312F37">
      <w:pPr>
        <w:pStyle w:val="Prrafodelista"/>
        <w:spacing w:line="360" w:lineRule="auto"/>
        <w:ind w:left="709" w:firstLine="707"/>
        <w:jc w:val="both"/>
        <w:rPr>
          <w:color w:val="000000"/>
        </w:rPr>
      </w:pPr>
      <w:r w:rsidRPr="00B91B69">
        <w:rPr>
          <w:color w:val="000000"/>
        </w:rPr>
        <w:t>La propuesta del Comité VISION 2000 define cuatro niveles de desempeño identificados a través de los siguientes calificadores:</w:t>
      </w:r>
    </w:p>
    <w:p w:rsidR="00107E55" w:rsidRPr="00B91B69" w:rsidRDefault="00107E55" w:rsidP="00CE6A1E">
      <w:pPr>
        <w:pStyle w:val="Prrafodelista"/>
        <w:numPr>
          <w:ilvl w:val="2"/>
          <w:numId w:val="1"/>
        </w:numPr>
        <w:spacing w:line="360" w:lineRule="auto"/>
        <w:ind w:left="709" w:hanging="283"/>
        <w:jc w:val="both"/>
        <w:rPr>
          <w:color w:val="000000"/>
        </w:rPr>
      </w:pPr>
      <w:bookmarkStart w:id="46" w:name="_Toc11135159"/>
      <w:r w:rsidRPr="00B91B69">
        <w:rPr>
          <w:rStyle w:val="Ttulo3Car"/>
          <w:rFonts w:ascii="Times New Roman" w:hAnsi="Times New Roman" w:cs="Times New Roman"/>
        </w:rPr>
        <w:t>Operacional</w:t>
      </w:r>
      <w:r w:rsidR="00230046" w:rsidRPr="00B91B69">
        <w:rPr>
          <w:rStyle w:val="Ttulo3Car"/>
          <w:rFonts w:ascii="Times New Roman" w:hAnsi="Times New Roman" w:cs="Times New Roman"/>
        </w:rPr>
        <w:t>:</w:t>
      </w:r>
      <w:bookmarkEnd w:id="46"/>
      <w:r w:rsidR="00230046" w:rsidRPr="00B91B69">
        <w:rPr>
          <w:color w:val="000000"/>
        </w:rPr>
        <w:t xml:space="preserve"> </w:t>
      </w:r>
      <w:r w:rsidRPr="00B91B69">
        <w:rPr>
          <w:color w:val="000000"/>
        </w:rPr>
        <w:t>Nivel de desempeño en el cual no ocurren daños. Las consecuencias sobre los usuarios de las instalaciones son despreciables. La edificación permanece totalmente segura para sus ocupantes. Todo el contenido y los servicios de la edificación permanecen funcionales y disponibles para su uso. En general, no se requieren reparaciones.</w:t>
      </w:r>
    </w:p>
    <w:p w:rsidR="00107E55" w:rsidRPr="00B91B69" w:rsidRDefault="00107E55" w:rsidP="00312F37">
      <w:pPr>
        <w:pStyle w:val="Prrafodelista"/>
        <w:spacing w:line="360" w:lineRule="auto"/>
        <w:ind w:left="709" w:firstLine="707"/>
        <w:jc w:val="both"/>
        <w:rPr>
          <w:color w:val="000000"/>
        </w:rPr>
      </w:pPr>
    </w:p>
    <w:p w:rsidR="00107E55" w:rsidRPr="00B91B69" w:rsidRDefault="00107E55" w:rsidP="00CE6A1E">
      <w:pPr>
        <w:pStyle w:val="Prrafodelista"/>
        <w:numPr>
          <w:ilvl w:val="2"/>
          <w:numId w:val="1"/>
        </w:numPr>
        <w:spacing w:line="360" w:lineRule="auto"/>
        <w:ind w:left="709" w:hanging="283"/>
        <w:jc w:val="both"/>
        <w:rPr>
          <w:color w:val="000000"/>
        </w:rPr>
      </w:pPr>
      <w:bookmarkStart w:id="47" w:name="_Toc11135160"/>
      <w:r w:rsidRPr="00B91B69">
        <w:rPr>
          <w:rStyle w:val="Ttulo3Car"/>
          <w:rFonts w:ascii="Times New Roman" w:hAnsi="Times New Roman" w:cs="Times New Roman"/>
        </w:rPr>
        <w:t>Funcion</w:t>
      </w:r>
      <w:r w:rsidR="00230046" w:rsidRPr="00B91B69">
        <w:rPr>
          <w:rStyle w:val="Ttulo3Car"/>
          <w:rFonts w:ascii="Times New Roman" w:hAnsi="Times New Roman" w:cs="Times New Roman"/>
        </w:rPr>
        <w:t>al:</w:t>
      </w:r>
      <w:bookmarkEnd w:id="47"/>
      <w:r w:rsidR="00230046" w:rsidRPr="00B91B69">
        <w:rPr>
          <w:color w:val="000000"/>
        </w:rPr>
        <w:t xml:space="preserve"> </w:t>
      </w:r>
      <w:r w:rsidRPr="00B91B69">
        <w:rPr>
          <w:color w:val="000000"/>
        </w:rPr>
        <w:t>Nivel de desempeño en el cual ocurren daños moderados en elementos no estructurales y en el contenido de la edificación, e incluso algunos daños ligeros en elementos estructurales. El daño es limitado y no compromete la seguridad de la edificación que debería permanecer disponible para cumplir con sus funciones normales inmediatamente después del sismo, aunque los daños en elementos no estructurales y contenido, pueden interrumpir parcialmente algunas funciones. En general, se requieren algunas reparaciones menores.</w:t>
      </w:r>
    </w:p>
    <w:p w:rsidR="00312F37" w:rsidRPr="00B91B69" w:rsidRDefault="00312F37" w:rsidP="00312F37">
      <w:pPr>
        <w:pStyle w:val="Prrafodelista"/>
        <w:spacing w:line="360" w:lineRule="auto"/>
        <w:ind w:left="709"/>
        <w:jc w:val="both"/>
        <w:rPr>
          <w:color w:val="000000"/>
        </w:rPr>
      </w:pPr>
    </w:p>
    <w:p w:rsidR="00107E55" w:rsidRPr="00B91B69" w:rsidRDefault="00107E55" w:rsidP="00CE6A1E">
      <w:pPr>
        <w:pStyle w:val="Prrafodelista"/>
        <w:numPr>
          <w:ilvl w:val="2"/>
          <w:numId w:val="1"/>
        </w:numPr>
        <w:spacing w:line="360" w:lineRule="auto"/>
        <w:ind w:left="709" w:hanging="283"/>
        <w:jc w:val="both"/>
        <w:rPr>
          <w:color w:val="000000"/>
        </w:rPr>
      </w:pPr>
      <w:bookmarkStart w:id="48" w:name="_Toc11135161"/>
      <w:r w:rsidRPr="00B91B69">
        <w:rPr>
          <w:rStyle w:val="Ttulo3Car"/>
          <w:rFonts w:ascii="Times New Roman" w:hAnsi="Times New Roman" w:cs="Times New Roman"/>
        </w:rPr>
        <w:t>Seguridad</w:t>
      </w:r>
      <w:r w:rsidR="00230046" w:rsidRPr="00B91B69">
        <w:rPr>
          <w:rStyle w:val="Ttulo3Car"/>
          <w:rFonts w:ascii="Times New Roman" w:hAnsi="Times New Roman" w:cs="Times New Roman"/>
        </w:rPr>
        <w:t>:</w:t>
      </w:r>
      <w:bookmarkEnd w:id="48"/>
      <w:r w:rsidR="00230046" w:rsidRPr="00B91B69">
        <w:rPr>
          <w:color w:val="000000"/>
        </w:rPr>
        <w:t xml:space="preserve"> </w:t>
      </w:r>
      <w:r w:rsidRPr="00B91B69">
        <w:rPr>
          <w:color w:val="000000"/>
        </w:rPr>
        <w:t>Nivel de desempeño en el cual ocurren daños moderados en elementos estructurales, no estructurales y en el contenido de la edificación, degradación de la rigidez lateral y la capacidad resistente del sistema, interrupción de servicios eléctricos, mecánicos y perturbación de las vías de escape de la edificación. Las instalaciones quedan fuera de servicio y el edificio probablemente requerirá reparaciones importantes.</w:t>
      </w:r>
    </w:p>
    <w:p w:rsidR="00107E55" w:rsidRPr="00B91B69" w:rsidRDefault="00107E55" w:rsidP="00312F37">
      <w:pPr>
        <w:pStyle w:val="Prrafodelista"/>
        <w:spacing w:line="360" w:lineRule="auto"/>
        <w:ind w:left="709" w:firstLine="707"/>
        <w:jc w:val="both"/>
        <w:rPr>
          <w:color w:val="000000"/>
        </w:rPr>
      </w:pPr>
    </w:p>
    <w:p w:rsidR="00107E55" w:rsidRPr="00B91B69" w:rsidRDefault="00107E55" w:rsidP="00CE6A1E">
      <w:pPr>
        <w:pStyle w:val="Prrafodelista"/>
        <w:numPr>
          <w:ilvl w:val="2"/>
          <w:numId w:val="1"/>
        </w:numPr>
        <w:spacing w:line="360" w:lineRule="auto"/>
        <w:ind w:left="709" w:hanging="283"/>
        <w:jc w:val="both"/>
        <w:rPr>
          <w:color w:val="000000"/>
        </w:rPr>
      </w:pPr>
      <w:bookmarkStart w:id="49" w:name="_Toc11135162"/>
      <w:r w:rsidRPr="00B91B69">
        <w:rPr>
          <w:rStyle w:val="Ttulo3Car"/>
          <w:rFonts w:ascii="Times New Roman" w:hAnsi="Times New Roman" w:cs="Times New Roman"/>
        </w:rPr>
        <w:t>Pre-Colapso</w:t>
      </w:r>
      <w:r w:rsidR="00230046" w:rsidRPr="00B91B69">
        <w:rPr>
          <w:rStyle w:val="Ttulo3Car"/>
          <w:rFonts w:ascii="Times New Roman" w:hAnsi="Times New Roman" w:cs="Times New Roman"/>
        </w:rPr>
        <w:t>:</w:t>
      </w:r>
      <w:bookmarkEnd w:id="49"/>
      <w:r w:rsidR="00230046" w:rsidRPr="00B91B69">
        <w:rPr>
          <w:rStyle w:val="Ttulo4Car"/>
          <w:rFonts w:ascii="Times New Roman" w:hAnsi="Times New Roman" w:cs="Times New Roman"/>
        </w:rPr>
        <w:t xml:space="preserve"> </w:t>
      </w:r>
      <w:r w:rsidRPr="00B91B69">
        <w:rPr>
          <w:color w:val="000000"/>
        </w:rPr>
        <w:t>Nivel de desempeño en el cual la degradación de la rigidez lateral y la capacidad resistente del sistema compromete la estabilidad de la estructura aproximándose al colapso estructural. Se produce la interrupción de servicios y vías de escape. La edificación es completamente insegura para sus ocupantes y la extensión de las reparaciones puede resultar no factible técnica y/o económicamente.</w:t>
      </w:r>
    </w:p>
    <w:p w:rsidR="00CE6A1E" w:rsidRPr="00B91B69" w:rsidRDefault="00CE6A1E" w:rsidP="00CE6A1E">
      <w:pPr>
        <w:pStyle w:val="Prrafodelista"/>
        <w:rPr>
          <w:color w:val="000000"/>
        </w:rPr>
      </w:pPr>
    </w:p>
    <w:p w:rsidR="00706DF2" w:rsidRDefault="00107E55" w:rsidP="00976DC9">
      <w:pPr>
        <w:pStyle w:val="Prrafodelista"/>
        <w:spacing w:line="360" w:lineRule="auto"/>
        <w:ind w:left="709" w:firstLine="707"/>
        <w:jc w:val="both"/>
        <w:rPr>
          <w:color w:val="000000"/>
        </w:rPr>
      </w:pPr>
      <w:r w:rsidRPr="00B91B69">
        <w:rPr>
          <w:color w:val="000000"/>
        </w:rPr>
        <w:t>La Tabla 2.</w:t>
      </w:r>
      <w:r w:rsidR="005350E7">
        <w:rPr>
          <w:color w:val="000000"/>
        </w:rPr>
        <w:t>3</w:t>
      </w:r>
      <w:r w:rsidRPr="00B91B69">
        <w:rPr>
          <w:color w:val="000000"/>
        </w:rPr>
        <w:t xml:space="preserve"> resume algunas de las principales características asociadas a estos niveles de desempeño y su relación con los estados de daños.</w:t>
      </w:r>
    </w:p>
    <w:p w:rsidR="00AF5C23" w:rsidRPr="00B91B69" w:rsidRDefault="00AF5C23" w:rsidP="00976DC9">
      <w:pPr>
        <w:pStyle w:val="Prrafodelista"/>
        <w:spacing w:line="360" w:lineRule="auto"/>
        <w:ind w:left="709" w:firstLine="707"/>
        <w:jc w:val="both"/>
        <w:rPr>
          <w:color w:val="000000"/>
        </w:rPr>
      </w:pPr>
    </w:p>
    <w:p w:rsidR="00C24F17" w:rsidRPr="00B91B69" w:rsidRDefault="00454C37" w:rsidP="0019431B">
      <w:pPr>
        <w:pStyle w:val="Descripcin"/>
        <w:spacing w:after="0" w:line="240" w:lineRule="atLeast"/>
        <w:jc w:val="center"/>
        <w:rPr>
          <w:i w:val="0"/>
          <w:color w:val="auto"/>
          <w:sz w:val="24"/>
          <w:szCs w:val="24"/>
        </w:rPr>
      </w:pPr>
      <w:bookmarkStart w:id="50" w:name="_Toc523947402"/>
      <w:bookmarkStart w:id="51" w:name="_Toc10107600"/>
      <w:r w:rsidRPr="00454C37">
        <w:rPr>
          <w:i w:val="0"/>
          <w:color w:val="auto"/>
          <w:sz w:val="24"/>
          <w:szCs w:val="24"/>
        </w:rPr>
        <w:lastRenderedPageBreak/>
        <w:t>Tabla N°2.</w:t>
      </w:r>
      <w:r>
        <w:rPr>
          <w:i w:val="0"/>
          <w:color w:val="auto"/>
          <w:sz w:val="24"/>
          <w:szCs w:val="24"/>
        </w:rPr>
        <w:fldChar w:fldCharType="begin"/>
      </w:r>
      <w:r>
        <w:rPr>
          <w:i w:val="0"/>
          <w:color w:val="auto"/>
          <w:sz w:val="24"/>
          <w:szCs w:val="24"/>
        </w:rPr>
        <w:instrText xml:space="preserve"> SEQ Tabla_N°2. \* ARABIC </w:instrText>
      </w:r>
      <w:r>
        <w:rPr>
          <w:i w:val="0"/>
          <w:color w:val="auto"/>
          <w:sz w:val="24"/>
          <w:szCs w:val="24"/>
        </w:rPr>
        <w:fldChar w:fldCharType="separate"/>
      </w:r>
      <w:r w:rsidR="00B61606">
        <w:rPr>
          <w:i w:val="0"/>
          <w:noProof/>
          <w:color w:val="auto"/>
          <w:sz w:val="24"/>
          <w:szCs w:val="24"/>
        </w:rPr>
        <w:t>3</w:t>
      </w:r>
      <w:r>
        <w:rPr>
          <w:i w:val="0"/>
          <w:color w:val="auto"/>
          <w:sz w:val="24"/>
          <w:szCs w:val="24"/>
        </w:rPr>
        <w:fldChar w:fldCharType="end"/>
      </w:r>
      <w:r w:rsidRPr="00454C37">
        <w:rPr>
          <w:i w:val="0"/>
          <w:color w:val="auto"/>
          <w:sz w:val="24"/>
          <w:szCs w:val="24"/>
        </w:rPr>
        <w:t>:</w:t>
      </w:r>
      <w:r w:rsidRPr="00B91B69">
        <w:rPr>
          <w:i w:val="0"/>
          <w:color w:val="auto"/>
          <w:sz w:val="24"/>
          <w:szCs w:val="24"/>
        </w:rPr>
        <w:t xml:space="preserve"> </w:t>
      </w:r>
      <w:r w:rsidR="00FF54D5" w:rsidRPr="00AF5C23">
        <w:rPr>
          <w:color w:val="auto"/>
          <w:sz w:val="24"/>
          <w:szCs w:val="24"/>
        </w:rPr>
        <w:t>Estados de Daño y Niveles de Desempeño.</w:t>
      </w:r>
      <w:bookmarkEnd w:id="50"/>
      <w:bookmarkEnd w:id="51"/>
    </w:p>
    <w:p w:rsidR="00FF54D5" w:rsidRPr="00AF5C23" w:rsidRDefault="00FF54D5" w:rsidP="0019431B">
      <w:pPr>
        <w:pStyle w:val="Prrafodelista"/>
        <w:spacing w:line="240" w:lineRule="atLeast"/>
        <w:ind w:left="0"/>
        <w:jc w:val="center"/>
        <w:rPr>
          <w:i/>
          <w:color w:val="000000"/>
        </w:rPr>
      </w:pPr>
      <w:r w:rsidRPr="00B91B69">
        <w:rPr>
          <w:color w:val="000000"/>
          <w:u w:val="single"/>
        </w:rPr>
        <w:t>Fuente:</w:t>
      </w:r>
      <w:r w:rsidRPr="00B91B69">
        <w:rPr>
          <w:color w:val="000000"/>
        </w:rPr>
        <w:t xml:space="preserve"> </w:t>
      </w:r>
      <w:r w:rsidRPr="00AF5C23">
        <w:rPr>
          <w:i/>
          <w:color w:val="000000"/>
        </w:rPr>
        <w:t>SEADOC</w:t>
      </w:r>
      <w:r w:rsidR="00914554">
        <w:rPr>
          <w:i/>
          <w:color w:val="000000"/>
        </w:rPr>
        <w:t>,</w:t>
      </w:r>
      <w:r w:rsidRPr="00AF5C23">
        <w:rPr>
          <w:i/>
          <w:color w:val="000000"/>
        </w:rPr>
        <w:t xml:space="preserve"> 1995</w:t>
      </w:r>
    </w:p>
    <w:tbl>
      <w:tblPr>
        <w:tblW w:w="9000" w:type="dxa"/>
        <w:jc w:val="center"/>
        <w:tblCellMar>
          <w:left w:w="70" w:type="dxa"/>
          <w:right w:w="70" w:type="dxa"/>
        </w:tblCellMar>
        <w:tblLook w:val="04A0" w:firstRow="1" w:lastRow="0" w:firstColumn="1" w:lastColumn="0" w:noHBand="0" w:noVBand="1"/>
      </w:tblPr>
      <w:tblGrid>
        <w:gridCol w:w="1660"/>
        <w:gridCol w:w="1660"/>
        <w:gridCol w:w="5680"/>
      </w:tblGrid>
      <w:tr w:rsidR="00C24F17" w:rsidRPr="00B91B69" w:rsidTr="00AC3A05">
        <w:trPr>
          <w:trHeight w:val="20"/>
          <w:jc w:val="center"/>
        </w:trPr>
        <w:tc>
          <w:tcPr>
            <w:tcW w:w="16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24F17" w:rsidRPr="00B91B69" w:rsidRDefault="00C24F17" w:rsidP="00C24F17">
            <w:pPr>
              <w:jc w:val="center"/>
              <w:rPr>
                <w:b/>
                <w:bCs/>
                <w:i/>
                <w:iCs/>
                <w:color w:val="000000"/>
              </w:rPr>
            </w:pPr>
            <w:r w:rsidRPr="00B91B69">
              <w:rPr>
                <w:b/>
                <w:bCs/>
                <w:i/>
                <w:iCs/>
                <w:color w:val="000000"/>
              </w:rPr>
              <w:t>Estado de Daño</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rsidR="00C24F17" w:rsidRPr="00B91B69" w:rsidRDefault="00C24F17" w:rsidP="00C24F17">
            <w:pPr>
              <w:jc w:val="center"/>
              <w:rPr>
                <w:b/>
                <w:bCs/>
                <w:i/>
                <w:iCs/>
                <w:color w:val="000000"/>
              </w:rPr>
            </w:pPr>
            <w:r w:rsidRPr="00B91B69">
              <w:rPr>
                <w:b/>
                <w:bCs/>
                <w:i/>
                <w:iCs/>
                <w:color w:val="000000"/>
              </w:rPr>
              <w:t>Nivel de Desempeño</w:t>
            </w:r>
          </w:p>
        </w:tc>
        <w:tc>
          <w:tcPr>
            <w:tcW w:w="5680" w:type="dxa"/>
            <w:tcBorders>
              <w:top w:val="single" w:sz="8" w:space="0" w:color="auto"/>
              <w:left w:val="nil"/>
              <w:bottom w:val="single" w:sz="4" w:space="0" w:color="auto"/>
              <w:right w:val="single" w:sz="8" w:space="0" w:color="auto"/>
            </w:tcBorders>
            <w:shd w:val="clear" w:color="auto" w:fill="auto"/>
            <w:vAlign w:val="center"/>
            <w:hideMark/>
          </w:tcPr>
          <w:p w:rsidR="00C24F17" w:rsidRPr="00B91B69" w:rsidRDefault="00C24F17" w:rsidP="00C24F17">
            <w:pPr>
              <w:jc w:val="center"/>
              <w:rPr>
                <w:b/>
                <w:bCs/>
                <w:i/>
                <w:iCs/>
                <w:color w:val="000000"/>
              </w:rPr>
            </w:pPr>
            <w:r w:rsidRPr="00B91B69">
              <w:rPr>
                <w:b/>
                <w:bCs/>
                <w:i/>
                <w:iCs/>
                <w:color w:val="000000"/>
              </w:rPr>
              <w:t>Características Principales</w:t>
            </w:r>
          </w:p>
        </w:tc>
      </w:tr>
      <w:tr w:rsidR="00C24F17" w:rsidRPr="00B91B69" w:rsidTr="00AC3A05">
        <w:trPr>
          <w:trHeight w:val="2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rsidR="00C24F17" w:rsidRPr="00B91B69" w:rsidRDefault="00C24F17" w:rsidP="00FF54D5">
            <w:pPr>
              <w:jc w:val="center"/>
              <w:rPr>
                <w:b/>
                <w:bCs/>
                <w:i/>
                <w:iCs/>
                <w:color w:val="000000"/>
              </w:rPr>
            </w:pPr>
            <w:r w:rsidRPr="00B91B69">
              <w:rPr>
                <w:b/>
                <w:bCs/>
                <w:i/>
                <w:iCs/>
                <w:color w:val="000000"/>
              </w:rPr>
              <w:t>Despreciable</w:t>
            </w:r>
          </w:p>
        </w:tc>
        <w:tc>
          <w:tcPr>
            <w:tcW w:w="1660" w:type="dxa"/>
            <w:tcBorders>
              <w:top w:val="nil"/>
              <w:left w:val="nil"/>
              <w:bottom w:val="single" w:sz="4" w:space="0" w:color="auto"/>
              <w:right w:val="single" w:sz="4" w:space="0" w:color="auto"/>
            </w:tcBorders>
            <w:shd w:val="clear" w:color="auto" w:fill="auto"/>
            <w:vAlign w:val="center"/>
            <w:hideMark/>
          </w:tcPr>
          <w:p w:rsidR="00C24F17" w:rsidRPr="00B91B69" w:rsidRDefault="00C24F17" w:rsidP="00FF54D5">
            <w:pPr>
              <w:jc w:val="center"/>
              <w:rPr>
                <w:color w:val="000000"/>
              </w:rPr>
            </w:pPr>
            <w:r w:rsidRPr="00B91B69">
              <w:rPr>
                <w:color w:val="000000"/>
              </w:rPr>
              <w:t>Totalmente Operacional</w:t>
            </w:r>
          </w:p>
        </w:tc>
        <w:tc>
          <w:tcPr>
            <w:tcW w:w="5680" w:type="dxa"/>
            <w:tcBorders>
              <w:top w:val="nil"/>
              <w:left w:val="nil"/>
              <w:bottom w:val="single" w:sz="4" w:space="0" w:color="auto"/>
              <w:right w:val="single" w:sz="8" w:space="0" w:color="auto"/>
            </w:tcBorders>
            <w:shd w:val="clear" w:color="auto" w:fill="auto"/>
            <w:vAlign w:val="center"/>
            <w:hideMark/>
          </w:tcPr>
          <w:p w:rsidR="00C24F17" w:rsidRPr="00B91B69" w:rsidRDefault="00C24F17" w:rsidP="00FF54D5">
            <w:pPr>
              <w:jc w:val="both"/>
              <w:rPr>
                <w:color w:val="000000"/>
              </w:rPr>
            </w:pPr>
            <w:r w:rsidRPr="00B91B69">
              <w:rPr>
                <w:color w:val="000000"/>
              </w:rPr>
              <w:t>Daño estructural y no estructural despreciable o nulo. Las instalaciones continúan prestando sus servicios y funciones después del sismo.</w:t>
            </w:r>
          </w:p>
        </w:tc>
      </w:tr>
      <w:tr w:rsidR="00C24F17" w:rsidRPr="00B91B69" w:rsidTr="00AC3A05">
        <w:trPr>
          <w:trHeight w:val="2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rsidR="00C24F17" w:rsidRPr="00B91B69" w:rsidRDefault="00C24F17" w:rsidP="00FF54D5">
            <w:pPr>
              <w:jc w:val="center"/>
              <w:rPr>
                <w:b/>
                <w:bCs/>
                <w:i/>
                <w:iCs/>
                <w:color w:val="000000"/>
              </w:rPr>
            </w:pPr>
            <w:r w:rsidRPr="00B91B69">
              <w:rPr>
                <w:b/>
                <w:bCs/>
                <w:i/>
                <w:iCs/>
                <w:color w:val="000000"/>
              </w:rPr>
              <w:t>Ligero</w:t>
            </w:r>
          </w:p>
        </w:tc>
        <w:tc>
          <w:tcPr>
            <w:tcW w:w="1660" w:type="dxa"/>
            <w:tcBorders>
              <w:top w:val="nil"/>
              <w:left w:val="nil"/>
              <w:bottom w:val="single" w:sz="4" w:space="0" w:color="auto"/>
              <w:right w:val="single" w:sz="4" w:space="0" w:color="auto"/>
            </w:tcBorders>
            <w:shd w:val="clear" w:color="auto" w:fill="auto"/>
            <w:vAlign w:val="center"/>
            <w:hideMark/>
          </w:tcPr>
          <w:p w:rsidR="00C24F17" w:rsidRPr="00B91B69" w:rsidRDefault="00C24F17" w:rsidP="00FF54D5">
            <w:pPr>
              <w:jc w:val="center"/>
              <w:rPr>
                <w:color w:val="000000"/>
              </w:rPr>
            </w:pPr>
            <w:r w:rsidRPr="00B91B69">
              <w:rPr>
                <w:color w:val="000000"/>
              </w:rPr>
              <w:t>Operacional</w:t>
            </w:r>
          </w:p>
        </w:tc>
        <w:tc>
          <w:tcPr>
            <w:tcW w:w="5680" w:type="dxa"/>
            <w:tcBorders>
              <w:top w:val="nil"/>
              <w:left w:val="nil"/>
              <w:bottom w:val="single" w:sz="4" w:space="0" w:color="auto"/>
              <w:right w:val="single" w:sz="8" w:space="0" w:color="auto"/>
            </w:tcBorders>
            <w:shd w:val="clear" w:color="auto" w:fill="auto"/>
            <w:vAlign w:val="center"/>
            <w:hideMark/>
          </w:tcPr>
          <w:p w:rsidR="00C24F17" w:rsidRPr="00B91B69" w:rsidRDefault="00C24F17" w:rsidP="00FF54D5">
            <w:pPr>
              <w:jc w:val="both"/>
              <w:rPr>
                <w:color w:val="000000"/>
              </w:rPr>
            </w:pPr>
            <w:r w:rsidRPr="00B91B69">
              <w:rPr>
                <w:color w:val="000000"/>
              </w:rPr>
              <w:t>Daños ligeros. Las instalaciones esenciales continúan en servicio y las no esenciales pueden sufrir interrupciones de inmediata recuperación.</w:t>
            </w:r>
          </w:p>
        </w:tc>
      </w:tr>
      <w:tr w:rsidR="00C24F17" w:rsidRPr="00B91B69" w:rsidTr="00AC3A05">
        <w:trPr>
          <w:trHeight w:val="2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rsidR="00C24F17" w:rsidRPr="00B91B69" w:rsidRDefault="00C24F17" w:rsidP="00FF54D5">
            <w:pPr>
              <w:jc w:val="center"/>
              <w:rPr>
                <w:b/>
                <w:bCs/>
                <w:i/>
                <w:iCs/>
                <w:color w:val="000000"/>
              </w:rPr>
            </w:pPr>
            <w:r w:rsidRPr="00B91B69">
              <w:rPr>
                <w:b/>
                <w:bCs/>
                <w:i/>
                <w:iCs/>
                <w:color w:val="000000"/>
              </w:rPr>
              <w:t>Moderado</w:t>
            </w:r>
          </w:p>
        </w:tc>
        <w:tc>
          <w:tcPr>
            <w:tcW w:w="1660" w:type="dxa"/>
            <w:tcBorders>
              <w:top w:val="nil"/>
              <w:left w:val="nil"/>
              <w:bottom w:val="single" w:sz="4" w:space="0" w:color="auto"/>
              <w:right w:val="single" w:sz="4" w:space="0" w:color="auto"/>
            </w:tcBorders>
            <w:shd w:val="clear" w:color="auto" w:fill="auto"/>
            <w:vAlign w:val="center"/>
            <w:hideMark/>
          </w:tcPr>
          <w:p w:rsidR="00C24F17" w:rsidRPr="00B91B69" w:rsidRDefault="00C24F17" w:rsidP="00FF54D5">
            <w:pPr>
              <w:jc w:val="center"/>
              <w:rPr>
                <w:color w:val="000000"/>
              </w:rPr>
            </w:pPr>
            <w:r w:rsidRPr="00B91B69">
              <w:rPr>
                <w:color w:val="000000"/>
              </w:rPr>
              <w:t>Seguridad</w:t>
            </w:r>
          </w:p>
        </w:tc>
        <w:tc>
          <w:tcPr>
            <w:tcW w:w="5680" w:type="dxa"/>
            <w:tcBorders>
              <w:top w:val="nil"/>
              <w:left w:val="nil"/>
              <w:bottom w:val="single" w:sz="4" w:space="0" w:color="auto"/>
              <w:right w:val="single" w:sz="8" w:space="0" w:color="auto"/>
            </w:tcBorders>
            <w:shd w:val="clear" w:color="auto" w:fill="auto"/>
            <w:vAlign w:val="center"/>
            <w:hideMark/>
          </w:tcPr>
          <w:p w:rsidR="00C24F17" w:rsidRPr="00B91B69" w:rsidRDefault="00C24F17" w:rsidP="00FF54D5">
            <w:pPr>
              <w:jc w:val="both"/>
              <w:rPr>
                <w:color w:val="000000"/>
              </w:rPr>
            </w:pPr>
            <w:r w:rsidRPr="00B91B69">
              <w:rPr>
                <w:color w:val="000000"/>
              </w:rPr>
              <w:t>Daños moderados. La estructura sufre daños pero permanece estable. Seguridad de ocupantes. Algunos elementos no estructurales pueden dañarse</w:t>
            </w:r>
          </w:p>
        </w:tc>
      </w:tr>
      <w:tr w:rsidR="00C24F17" w:rsidRPr="00B91B69" w:rsidTr="00AC3A05">
        <w:trPr>
          <w:trHeight w:val="20"/>
          <w:jc w:val="center"/>
        </w:trPr>
        <w:tc>
          <w:tcPr>
            <w:tcW w:w="1660" w:type="dxa"/>
            <w:tcBorders>
              <w:top w:val="nil"/>
              <w:left w:val="single" w:sz="8" w:space="0" w:color="auto"/>
              <w:bottom w:val="single" w:sz="4" w:space="0" w:color="auto"/>
              <w:right w:val="single" w:sz="4" w:space="0" w:color="auto"/>
            </w:tcBorders>
            <w:shd w:val="clear" w:color="auto" w:fill="auto"/>
            <w:vAlign w:val="center"/>
            <w:hideMark/>
          </w:tcPr>
          <w:p w:rsidR="00C24F17" w:rsidRPr="00B91B69" w:rsidRDefault="00C24F17" w:rsidP="00FF54D5">
            <w:pPr>
              <w:jc w:val="center"/>
              <w:rPr>
                <w:b/>
                <w:bCs/>
                <w:i/>
                <w:iCs/>
                <w:color w:val="000000"/>
              </w:rPr>
            </w:pPr>
            <w:r w:rsidRPr="00B91B69">
              <w:rPr>
                <w:b/>
                <w:bCs/>
                <w:i/>
                <w:iCs/>
                <w:color w:val="000000"/>
              </w:rPr>
              <w:t>Severo</w:t>
            </w:r>
          </w:p>
        </w:tc>
        <w:tc>
          <w:tcPr>
            <w:tcW w:w="1660" w:type="dxa"/>
            <w:tcBorders>
              <w:top w:val="nil"/>
              <w:left w:val="nil"/>
              <w:bottom w:val="single" w:sz="4" w:space="0" w:color="auto"/>
              <w:right w:val="single" w:sz="4" w:space="0" w:color="auto"/>
            </w:tcBorders>
            <w:shd w:val="clear" w:color="auto" w:fill="auto"/>
            <w:vAlign w:val="center"/>
            <w:hideMark/>
          </w:tcPr>
          <w:p w:rsidR="00C24F17" w:rsidRPr="00B91B69" w:rsidRDefault="00C24F17" w:rsidP="00FF54D5">
            <w:pPr>
              <w:jc w:val="center"/>
              <w:rPr>
                <w:color w:val="000000"/>
              </w:rPr>
            </w:pPr>
            <w:r w:rsidRPr="00B91B69">
              <w:rPr>
                <w:color w:val="000000"/>
              </w:rPr>
              <w:t>Pre-colapso</w:t>
            </w:r>
          </w:p>
        </w:tc>
        <w:tc>
          <w:tcPr>
            <w:tcW w:w="5680" w:type="dxa"/>
            <w:tcBorders>
              <w:top w:val="nil"/>
              <w:left w:val="nil"/>
              <w:bottom w:val="single" w:sz="4" w:space="0" w:color="auto"/>
              <w:right w:val="single" w:sz="8" w:space="0" w:color="auto"/>
            </w:tcBorders>
            <w:shd w:val="clear" w:color="auto" w:fill="auto"/>
            <w:vAlign w:val="center"/>
            <w:hideMark/>
          </w:tcPr>
          <w:p w:rsidR="00C24F17" w:rsidRPr="00B91B69" w:rsidRDefault="00C24F17" w:rsidP="00FF54D5">
            <w:pPr>
              <w:jc w:val="both"/>
              <w:rPr>
                <w:color w:val="000000"/>
              </w:rPr>
            </w:pPr>
            <w:r w:rsidRPr="00B91B69">
              <w:rPr>
                <w:color w:val="000000"/>
              </w:rPr>
              <w:t>Daño estructural severo, proximidad del colapso estructural. Falla de elementos no estructurales.</w:t>
            </w:r>
            <w:r w:rsidR="00FF54D5" w:rsidRPr="00B91B69">
              <w:rPr>
                <w:color w:val="000000"/>
              </w:rPr>
              <w:t xml:space="preserve"> </w:t>
            </w:r>
            <w:r w:rsidRPr="00B91B69">
              <w:rPr>
                <w:color w:val="000000"/>
              </w:rPr>
              <w:t>Seguridad de ocupantes comprometida.</w:t>
            </w:r>
          </w:p>
        </w:tc>
      </w:tr>
      <w:tr w:rsidR="00C24F17" w:rsidRPr="00B91B69" w:rsidTr="00AC3A05">
        <w:trPr>
          <w:trHeight w:val="20"/>
          <w:jc w:val="center"/>
        </w:trPr>
        <w:tc>
          <w:tcPr>
            <w:tcW w:w="1660" w:type="dxa"/>
            <w:tcBorders>
              <w:top w:val="nil"/>
              <w:left w:val="single" w:sz="8" w:space="0" w:color="auto"/>
              <w:bottom w:val="single" w:sz="8" w:space="0" w:color="auto"/>
              <w:right w:val="single" w:sz="4" w:space="0" w:color="auto"/>
            </w:tcBorders>
            <w:shd w:val="clear" w:color="auto" w:fill="auto"/>
            <w:vAlign w:val="center"/>
            <w:hideMark/>
          </w:tcPr>
          <w:p w:rsidR="00C24F17" w:rsidRPr="00B91B69" w:rsidRDefault="00C24F17" w:rsidP="00FF54D5">
            <w:pPr>
              <w:jc w:val="center"/>
              <w:rPr>
                <w:b/>
                <w:bCs/>
                <w:i/>
                <w:iCs/>
                <w:color w:val="000000"/>
              </w:rPr>
            </w:pPr>
            <w:r w:rsidRPr="00B91B69">
              <w:rPr>
                <w:b/>
                <w:bCs/>
                <w:i/>
                <w:iCs/>
                <w:color w:val="000000"/>
              </w:rPr>
              <w:t>Completo</w:t>
            </w:r>
          </w:p>
        </w:tc>
        <w:tc>
          <w:tcPr>
            <w:tcW w:w="1660" w:type="dxa"/>
            <w:tcBorders>
              <w:top w:val="nil"/>
              <w:left w:val="nil"/>
              <w:bottom w:val="single" w:sz="8" w:space="0" w:color="auto"/>
              <w:right w:val="single" w:sz="4" w:space="0" w:color="auto"/>
            </w:tcBorders>
            <w:shd w:val="clear" w:color="auto" w:fill="auto"/>
            <w:vAlign w:val="center"/>
            <w:hideMark/>
          </w:tcPr>
          <w:p w:rsidR="00C24F17" w:rsidRPr="00B91B69" w:rsidRDefault="00C24F17" w:rsidP="00FF54D5">
            <w:pPr>
              <w:jc w:val="center"/>
              <w:rPr>
                <w:color w:val="000000"/>
              </w:rPr>
            </w:pPr>
            <w:r w:rsidRPr="00B91B69">
              <w:rPr>
                <w:color w:val="000000"/>
              </w:rPr>
              <w:t>Colapso</w:t>
            </w:r>
          </w:p>
        </w:tc>
        <w:tc>
          <w:tcPr>
            <w:tcW w:w="5680" w:type="dxa"/>
            <w:tcBorders>
              <w:top w:val="nil"/>
              <w:left w:val="nil"/>
              <w:bottom w:val="single" w:sz="8" w:space="0" w:color="auto"/>
              <w:right w:val="single" w:sz="8" w:space="0" w:color="auto"/>
            </w:tcBorders>
            <w:shd w:val="clear" w:color="auto" w:fill="auto"/>
            <w:vAlign w:val="center"/>
            <w:hideMark/>
          </w:tcPr>
          <w:p w:rsidR="00C24F17" w:rsidRPr="00B91B69" w:rsidRDefault="00C24F17" w:rsidP="00C24F17">
            <w:pPr>
              <w:jc w:val="both"/>
              <w:rPr>
                <w:color w:val="000000"/>
              </w:rPr>
            </w:pPr>
            <w:r w:rsidRPr="00B91B69">
              <w:rPr>
                <w:color w:val="000000"/>
              </w:rPr>
              <w:t>Colapso estructural.</w:t>
            </w:r>
          </w:p>
        </w:tc>
      </w:tr>
    </w:tbl>
    <w:p w:rsidR="0002710F" w:rsidRPr="00B91B69" w:rsidRDefault="0002710F" w:rsidP="00004213">
      <w:pPr>
        <w:spacing w:line="360" w:lineRule="auto"/>
        <w:jc w:val="both"/>
        <w:rPr>
          <w:color w:val="000000"/>
        </w:rPr>
      </w:pPr>
    </w:p>
    <w:p w:rsidR="0066776A" w:rsidRPr="00B91B69" w:rsidRDefault="00706DF2" w:rsidP="001571DA">
      <w:pPr>
        <w:pStyle w:val="Ttulo3"/>
        <w:numPr>
          <w:ilvl w:val="3"/>
          <w:numId w:val="25"/>
        </w:numPr>
        <w:ind w:left="993" w:hanging="993"/>
        <w:rPr>
          <w:rFonts w:ascii="Times New Roman" w:hAnsi="Times New Roman" w:cs="Times New Roman"/>
        </w:rPr>
      </w:pPr>
      <w:bookmarkStart w:id="52" w:name="_Toc11135163"/>
      <w:r w:rsidRPr="00B91B69">
        <w:rPr>
          <w:rFonts w:ascii="Times New Roman" w:hAnsi="Times New Roman" w:cs="Times New Roman"/>
        </w:rPr>
        <w:t>Desempeño esperado de la edificación</w:t>
      </w:r>
      <w:bookmarkEnd w:id="52"/>
      <w:r w:rsidRPr="00B91B69">
        <w:rPr>
          <w:rFonts w:ascii="Times New Roman" w:hAnsi="Times New Roman" w:cs="Times New Roman"/>
        </w:rPr>
        <w:t xml:space="preserve"> </w:t>
      </w:r>
    </w:p>
    <w:p w:rsidR="00816CD0" w:rsidRPr="00B91B69" w:rsidRDefault="00816CD0" w:rsidP="0066776A">
      <w:pPr>
        <w:pStyle w:val="Prrafodelista"/>
        <w:spacing w:line="360" w:lineRule="auto"/>
        <w:ind w:left="0"/>
        <w:jc w:val="both"/>
        <w:rPr>
          <w:b/>
          <w:color w:val="000000"/>
        </w:rPr>
      </w:pPr>
    </w:p>
    <w:p w:rsidR="00DC491E" w:rsidRPr="00B91B69" w:rsidRDefault="0066776A" w:rsidP="00976DC9">
      <w:pPr>
        <w:pStyle w:val="Prrafodelista"/>
        <w:spacing w:line="360" w:lineRule="auto"/>
        <w:ind w:left="709" w:firstLine="707"/>
        <w:jc w:val="both"/>
        <w:rPr>
          <w:color w:val="000000"/>
        </w:rPr>
      </w:pPr>
      <w:r w:rsidRPr="00B91B69">
        <w:rPr>
          <w:color w:val="000000"/>
        </w:rPr>
        <w:t>El desempeño esperado de la edifica</w:t>
      </w:r>
      <w:r w:rsidR="00DC491E" w:rsidRPr="00B91B69">
        <w:rPr>
          <w:color w:val="000000"/>
        </w:rPr>
        <w:t xml:space="preserve">ción describe un comportamiento </w:t>
      </w:r>
      <w:r w:rsidRPr="00B91B69">
        <w:rPr>
          <w:color w:val="000000"/>
        </w:rPr>
        <w:t>sísmico que puede considerarse satisfactorio para una edificación sometida</w:t>
      </w:r>
      <w:r w:rsidR="00DC491E" w:rsidRPr="00B91B69">
        <w:rPr>
          <w:color w:val="000000"/>
        </w:rPr>
        <w:t xml:space="preserve"> </w:t>
      </w:r>
      <w:r w:rsidRPr="00B91B69">
        <w:rPr>
          <w:color w:val="000000"/>
        </w:rPr>
        <w:t>a movimientos sísmicos de diferentes intensidades (ATC-40 1996). Expresa</w:t>
      </w:r>
      <w:r w:rsidR="00DC491E" w:rsidRPr="00B91B69">
        <w:rPr>
          <w:color w:val="000000"/>
        </w:rPr>
        <w:t xml:space="preserve"> </w:t>
      </w:r>
      <w:r w:rsidRPr="00B91B69">
        <w:rPr>
          <w:color w:val="000000"/>
        </w:rPr>
        <w:t>el comportamiento deseado o el desempeño objetivo que debe ser capaz de</w:t>
      </w:r>
      <w:r w:rsidR="00DC491E" w:rsidRPr="00B91B69">
        <w:rPr>
          <w:color w:val="000000"/>
        </w:rPr>
        <w:t xml:space="preserve"> </w:t>
      </w:r>
      <w:r w:rsidRPr="00B91B69">
        <w:rPr>
          <w:color w:val="000000"/>
        </w:rPr>
        <w:t>alcanzar un edificio sujeto a un determinado nivel de movimiento sísmico.</w:t>
      </w:r>
    </w:p>
    <w:p w:rsidR="001E6DCA" w:rsidRPr="00B91B69" w:rsidRDefault="001E6DCA" w:rsidP="00976DC9">
      <w:pPr>
        <w:pStyle w:val="Prrafodelista"/>
        <w:spacing w:line="360" w:lineRule="auto"/>
        <w:ind w:left="709" w:firstLine="707"/>
        <w:jc w:val="both"/>
        <w:rPr>
          <w:color w:val="000000"/>
        </w:rPr>
      </w:pPr>
    </w:p>
    <w:p w:rsidR="0066776A" w:rsidRPr="00B91B69" w:rsidRDefault="0066776A" w:rsidP="00976DC9">
      <w:pPr>
        <w:pStyle w:val="Prrafodelista"/>
        <w:spacing w:line="360" w:lineRule="auto"/>
        <w:ind w:left="709" w:firstLine="707"/>
        <w:jc w:val="both"/>
        <w:rPr>
          <w:color w:val="000000"/>
        </w:rPr>
      </w:pPr>
      <w:r w:rsidRPr="00B91B69">
        <w:rPr>
          <w:color w:val="000000"/>
        </w:rPr>
        <w:t>Se pueden definir múltiples niveles</w:t>
      </w:r>
      <w:r w:rsidR="00DC491E" w:rsidRPr="00B91B69">
        <w:rPr>
          <w:color w:val="000000"/>
        </w:rPr>
        <w:t xml:space="preserve"> de desempeño de la edificación </w:t>
      </w:r>
      <w:r w:rsidRPr="00B91B69">
        <w:rPr>
          <w:color w:val="000000"/>
        </w:rPr>
        <w:t>para cada uno de los niveles de movimientos especificados. Su selección</w:t>
      </w:r>
      <w:r w:rsidR="00DC491E" w:rsidRPr="00B91B69">
        <w:rPr>
          <w:color w:val="000000"/>
        </w:rPr>
        <w:t xml:space="preserve"> </w:t>
      </w:r>
      <w:r w:rsidRPr="00B91B69">
        <w:rPr>
          <w:color w:val="000000"/>
        </w:rPr>
        <w:t>debe estar basada en las características de ocupación de la edificación, la</w:t>
      </w:r>
      <w:r w:rsidR="00DC491E" w:rsidRPr="00B91B69">
        <w:rPr>
          <w:color w:val="000000"/>
        </w:rPr>
        <w:t xml:space="preserve"> </w:t>
      </w:r>
      <w:r w:rsidRPr="00B91B69">
        <w:rPr>
          <w:color w:val="000000"/>
        </w:rPr>
        <w:t>importancia de la función de sus instalaciones, las consideraciones</w:t>
      </w:r>
      <w:r w:rsidR="00DC491E" w:rsidRPr="00B91B69">
        <w:rPr>
          <w:color w:val="000000"/>
        </w:rPr>
        <w:t xml:space="preserve"> </w:t>
      </w:r>
      <w:r w:rsidRPr="00B91B69">
        <w:rPr>
          <w:color w:val="000000"/>
        </w:rPr>
        <w:t>económicas relacionadas con los costos de reparación de daño y de</w:t>
      </w:r>
      <w:r w:rsidR="00DC491E" w:rsidRPr="00B91B69">
        <w:rPr>
          <w:color w:val="000000"/>
        </w:rPr>
        <w:t xml:space="preserve"> </w:t>
      </w:r>
      <w:r w:rsidRPr="00B91B69">
        <w:rPr>
          <w:color w:val="000000"/>
        </w:rPr>
        <w:t>interrupción de servicios, y la importancia de la edificación en el ámbito</w:t>
      </w:r>
      <w:r w:rsidR="00DC491E" w:rsidRPr="00B91B69">
        <w:rPr>
          <w:color w:val="000000"/>
        </w:rPr>
        <w:t xml:space="preserve"> </w:t>
      </w:r>
      <w:r w:rsidRPr="00B91B69">
        <w:rPr>
          <w:color w:val="000000"/>
        </w:rPr>
        <w:t>histórico y cultural (SEAOC 1995).</w:t>
      </w:r>
    </w:p>
    <w:p w:rsidR="00312F37" w:rsidRPr="00B91B69" w:rsidRDefault="00312F37" w:rsidP="00976DC9">
      <w:pPr>
        <w:pStyle w:val="Prrafodelista"/>
        <w:spacing w:line="360" w:lineRule="auto"/>
        <w:ind w:left="709" w:firstLine="707"/>
        <w:jc w:val="both"/>
        <w:rPr>
          <w:color w:val="000000"/>
        </w:rPr>
      </w:pPr>
    </w:p>
    <w:p w:rsidR="00312F37" w:rsidRDefault="00312F37" w:rsidP="00976DC9">
      <w:pPr>
        <w:pStyle w:val="Prrafodelista"/>
        <w:spacing w:line="360" w:lineRule="auto"/>
        <w:ind w:left="709" w:firstLine="707"/>
        <w:jc w:val="both"/>
        <w:rPr>
          <w:color w:val="000000"/>
        </w:rPr>
      </w:pPr>
      <w:r w:rsidRPr="00B91B69">
        <w:rPr>
          <w:color w:val="000000"/>
        </w:rPr>
        <w:t>El desempeño esperado de las edificaciones establece los requerimientos mínimos sobre el desempeño sísmico ante los diferentes niv</w:t>
      </w:r>
      <w:r w:rsidR="005350E7">
        <w:rPr>
          <w:color w:val="000000"/>
        </w:rPr>
        <w:t>eles de amenaza. En la Tabla 2.4</w:t>
      </w:r>
      <w:r w:rsidRPr="00B91B69">
        <w:rPr>
          <w:color w:val="000000"/>
        </w:rPr>
        <w:t xml:space="preserve"> se presentan los niveles recomendados de desempeños esperados para edificaciones.</w:t>
      </w:r>
    </w:p>
    <w:p w:rsidR="00AC3A05" w:rsidRDefault="00AC3A05" w:rsidP="00976DC9">
      <w:pPr>
        <w:pStyle w:val="Prrafodelista"/>
        <w:spacing w:line="360" w:lineRule="auto"/>
        <w:ind w:left="709" w:firstLine="707"/>
        <w:jc w:val="both"/>
        <w:rPr>
          <w:color w:val="000000"/>
        </w:rPr>
      </w:pPr>
    </w:p>
    <w:p w:rsidR="00AC3A05" w:rsidRPr="00B91B69" w:rsidRDefault="00AC3A05" w:rsidP="00976DC9">
      <w:pPr>
        <w:pStyle w:val="Prrafodelista"/>
        <w:spacing w:line="360" w:lineRule="auto"/>
        <w:ind w:left="709" w:firstLine="707"/>
        <w:jc w:val="both"/>
        <w:rPr>
          <w:color w:val="000000"/>
        </w:rPr>
      </w:pPr>
    </w:p>
    <w:p w:rsidR="00976DC9" w:rsidRPr="00AF5C23" w:rsidRDefault="00454C37" w:rsidP="0019431B">
      <w:pPr>
        <w:pStyle w:val="Descripcin"/>
        <w:spacing w:after="0" w:line="240" w:lineRule="atLeast"/>
        <w:jc w:val="center"/>
        <w:rPr>
          <w:sz w:val="24"/>
          <w:szCs w:val="24"/>
        </w:rPr>
      </w:pPr>
      <w:bookmarkStart w:id="53" w:name="_Toc523947403"/>
      <w:bookmarkStart w:id="54" w:name="_Toc10107601"/>
      <w:r w:rsidRPr="00454C37">
        <w:rPr>
          <w:i w:val="0"/>
          <w:color w:val="auto"/>
          <w:sz w:val="24"/>
          <w:szCs w:val="24"/>
        </w:rPr>
        <w:lastRenderedPageBreak/>
        <w:t>Tabla N°2.</w:t>
      </w:r>
      <w:r>
        <w:rPr>
          <w:i w:val="0"/>
          <w:color w:val="auto"/>
          <w:sz w:val="24"/>
          <w:szCs w:val="24"/>
        </w:rPr>
        <w:fldChar w:fldCharType="begin"/>
      </w:r>
      <w:r>
        <w:rPr>
          <w:i w:val="0"/>
          <w:color w:val="auto"/>
          <w:sz w:val="24"/>
          <w:szCs w:val="24"/>
        </w:rPr>
        <w:instrText xml:space="preserve"> SEQ Tabla_N°2. \* ARABIC </w:instrText>
      </w:r>
      <w:r>
        <w:rPr>
          <w:i w:val="0"/>
          <w:color w:val="auto"/>
          <w:sz w:val="24"/>
          <w:szCs w:val="24"/>
        </w:rPr>
        <w:fldChar w:fldCharType="separate"/>
      </w:r>
      <w:r w:rsidR="00B61606">
        <w:rPr>
          <w:i w:val="0"/>
          <w:noProof/>
          <w:color w:val="auto"/>
          <w:sz w:val="24"/>
          <w:szCs w:val="24"/>
        </w:rPr>
        <w:t>4</w:t>
      </w:r>
      <w:r>
        <w:rPr>
          <w:i w:val="0"/>
          <w:color w:val="auto"/>
          <w:sz w:val="24"/>
          <w:szCs w:val="24"/>
        </w:rPr>
        <w:fldChar w:fldCharType="end"/>
      </w:r>
      <w:r w:rsidRPr="00454C37">
        <w:rPr>
          <w:i w:val="0"/>
          <w:color w:val="auto"/>
          <w:sz w:val="24"/>
          <w:szCs w:val="24"/>
        </w:rPr>
        <w:t>:</w:t>
      </w:r>
      <w:r w:rsidRPr="00B91B69">
        <w:rPr>
          <w:i w:val="0"/>
          <w:color w:val="auto"/>
          <w:sz w:val="24"/>
          <w:szCs w:val="24"/>
        </w:rPr>
        <w:t xml:space="preserve"> </w:t>
      </w:r>
      <w:r w:rsidR="00976DC9" w:rsidRPr="00AF5C23">
        <w:rPr>
          <w:color w:val="auto"/>
          <w:sz w:val="24"/>
          <w:szCs w:val="24"/>
        </w:rPr>
        <w:t>Niveles Recomendados de Desempeños Esperados.</w:t>
      </w:r>
      <w:bookmarkEnd w:id="53"/>
      <w:bookmarkEnd w:id="54"/>
    </w:p>
    <w:p w:rsidR="00976DC9" w:rsidRPr="00AF5C23" w:rsidRDefault="00976DC9" w:rsidP="0019431B">
      <w:pPr>
        <w:autoSpaceDE w:val="0"/>
        <w:autoSpaceDN w:val="0"/>
        <w:adjustRightInd w:val="0"/>
        <w:spacing w:line="240" w:lineRule="atLeast"/>
        <w:jc w:val="center"/>
        <w:rPr>
          <w:i/>
        </w:rPr>
      </w:pPr>
      <w:r w:rsidRPr="00B91B69">
        <w:rPr>
          <w:u w:val="single"/>
        </w:rPr>
        <w:t>Fuente:</w:t>
      </w:r>
      <w:r w:rsidRPr="00B91B69">
        <w:t xml:space="preserve"> </w:t>
      </w:r>
      <w:r w:rsidRPr="00AF5C23">
        <w:rPr>
          <w:i/>
        </w:rPr>
        <w:t>SEAOC</w:t>
      </w:r>
      <w:r w:rsidR="00914554">
        <w:rPr>
          <w:i/>
        </w:rPr>
        <w:t>,</w:t>
      </w:r>
      <w:r w:rsidRPr="00AF5C23">
        <w:rPr>
          <w:i/>
        </w:rPr>
        <w:t xml:space="preserve"> 1995</w:t>
      </w:r>
    </w:p>
    <w:tbl>
      <w:tblPr>
        <w:tblW w:w="5582" w:type="pct"/>
        <w:jc w:val="center"/>
        <w:tblCellMar>
          <w:left w:w="70" w:type="dxa"/>
          <w:right w:w="70" w:type="dxa"/>
        </w:tblCellMar>
        <w:tblLook w:val="04A0" w:firstRow="1" w:lastRow="0" w:firstColumn="1" w:lastColumn="0" w:noHBand="0" w:noVBand="1"/>
      </w:tblPr>
      <w:tblGrid>
        <w:gridCol w:w="1902"/>
        <w:gridCol w:w="2232"/>
        <w:gridCol w:w="1528"/>
        <w:gridCol w:w="1275"/>
        <w:gridCol w:w="1313"/>
        <w:gridCol w:w="1804"/>
      </w:tblGrid>
      <w:tr w:rsidR="00976DC9" w:rsidRPr="00B91B69" w:rsidTr="00AC3A05">
        <w:trPr>
          <w:trHeight w:val="20"/>
          <w:jc w:val="center"/>
        </w:trPr>
        <w:tc>
          <w:tcPr>
            <w:tcW w:w="2056" w:type="pct"/>
            <w:gridSpan w:val="2"/>
            <w:tcBorders>
              <w:top w:val="single" w:sz="8" w:space="0" w:color="auto"/>
              <w:left w:val="single" w:sz="8" w:space="0" w:color="auto"/>
              <w:bottom w:val="nil"/>
              <w:right w:val="single" w:sz="8" w:space="0" w:color="000000"/>
            </w:tcBorders>
            <w:shd w:val="clear" w:color="auto" w:fill="auto"/>
            <w:vAlign w:val="center"/>
            <w:hideMark/>
          </w:tcPr>
          <w:p w:rsidR="00976DC9" w:rsidRPr="00B91B69" w:rsidRDefault="00976DC9" w:rsidP="00993CD5">
            <w:pPr>
              <w:rPr>
                <w:i/>
                <w:iCs/>
                <w:color w:val="000000"/>
              </w:rPr>
            </w:pPr>
            <w:r w:rsidRPr="00B91B69">
              <w:rPr>
                <w:i/>
                <w:iCs/>
                <w:color w:val="000000"/>
              </w:rPr>
              <w:t>1. Edificaciones Básicas</w:t>
            </w:r>
          </w:p>
        </w:tc>
        <w:tc>
          <w:tcPr>
            <w:tcW w:w="2944"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76DC9" w:rsidRPr="00B91B69" w:rsidRDefault="00976DC9" w:rsidP="00993CD5">
            <w:pPr>
              <w:jc w:val="center"/>
              <w:rPr>
                <w:b/>
                <w:bCs/>
                <w:i/>
                <w:iCs/>
                <w:color w:val="000000"/>
              </w:rPr>
            </w:pPr>
            <w:r w:rsidRPr="00B91B69">
              <w:rPr>
                <w:b/>
                <w:bCs/>
                <w:i/>
                <w:iCs/>
                <w:color w:val="000000"/>
              </w:rPr>
              <w:t>Nivel de Desempeño Sísmico</w:t>
            </w:r>
          </w:p>
        </w:tc>
      </w:tr>
      <w:tr w:rsidR="00976DC9" w:rsidRPr="00B91B69" w:rsidTr="00AC3A05">
        <w:trPr>
          <w:trHeight w:val="20"/>
          <w:jc w:val="center"/>
        </w:trPr>
        <w:tc>
          <w:tcPr>
            <w:tcW w:w="2056" w:type="pct"/>
            <w:gridSpan w:val="2"/>
            <w:tcBorders>
              <w:top w:val="nil"/>
              <w:left w:val="single" w:sz="8" w:space="0" w:color="auto"/>
              <w:bottom w:val="nil"/>
              <w:right w:val="single" w:sz="8" w:space="0" w:color="000000"/>
            </w:tcBorders>
            <w:shd w:val="clear" w:color="auto" w:fill="auto"/>
            <w:vAlign w:val="center"/>
            <w:hideMark/>
          </w:tcPr>
          <w:p w:rsidR="00976DC9" w:rsidRPr="00B91B69" w:rsidRDefault="00976DC9" w:rsidP="00993CD5">
            <w:pPr>
              <w:rPr>
                <w:b/>
                <w:bCs/>
                <w:i/>
                <w:iCs/>
                <w:color w:val="000000"/>
              </w:rPr>
            </w:pPr>
            <w:r w:rsidRPr="00B91B69">
              <w:rPr>
                <w:b/>
                <w:bCs/>
                <w:i/>
                <w:iCs/>
                <w:color w:val="000000"/>
              </w:rPr>
              <w:t>2. Edificaciones Esenciales</w:t>
            </w:r>
          </w:p>
        </w:tc>
        <w:tc>
          <w:tcPr>
            <w:tcW w:w="2944" w:type="pct"/>
            <w:gridSpan w:val="4"/>
            <w:vMerge/>
            <w:tcBorders>
              <w:top w:val="single" w:sz="8" w:space="0" w:color="auto"/>
              <w:left w:val="single" w:sz="8" w:space="0" w:color="auto"/>
              <w:bottom w:val="single" w:sz="8" w:space="0" w:color="000000"/>
              <w:right w:val="single" w:sz="8" w:space="0" w:color="000000"/>
            </w:tcBorders>
            <w:vAlign w:val="center"/>
            <w:hideMark/>
          </w:tcPr>
          <w:p w:rsidR="00976DC9" w:rsidRPr="00B91B69" w:rsidRDefault="00976DC9" w:rsidP="00993CD5">
            <w:pPr>
              <w:rPr>
                <w:b/>
                <w:bCs/>
                <w:i/>
                <w:iCs/>
                <w:color w:val="000000"/>
              </w:rPr>
            </w:pPr>
          </w:p>
        </w:tc>
      </w:tr>
      <w:tr w:rsidR="00976DC9" w:rsidRPr="00B91B69" w:rsidTr="00AC3A05">
        <w:trPr>
          <w:trHeight w:val="20"/>
          <w:jc w:val="center"/>
        </w:trPr>
        <w:tc>
          <w:tcPr>
            <w:tcW w:w="2056" w:type="pct"/>
            <w:gridSpan w:val="2"/>
            <w:tcBorders>
              <w:top w:val="nil"/>
              <w:left w:val="single" w:sz="8" w:space="0" w:color="auto"/>
              <w:bottom w:val="nil"/>
              <w:right w:val="single" w:sz="8" w:space="0" w:color="000000"/>
            </w:tcBorders>
            <w:shd w:val="clear" w:color="auto" w:fill="auto"/>
            <w:vAlign w:val="center"/>
            <w:hideMark/>
          </w:tcPr>
          <w:p w:rsidR="00976DC9" w:rsidRPr="00B91B69" w:rsidRDefault="00976DC9" w:rsidP="00993CD5">
            <w:pPr>
              <w:rPr>
                <w:i/>
                <w:iCs/>
                <w:color w:val="000000"/>
              </w:rPr>
            </w:pPr>
            <w:r w:rsidRPr="00B91B69">
              <w:rPr>
                <w:i/>
                <w:iCs/>
                <w:color w:val="000000"/>
              </w:rPr>
              <w:t>3. Edificaciones de Seguridad Crítica</w:t>
            </w:r>
          </w:p>
        </w:tc>
        <w:tc>
          <w:tcPr>
            <w:tcW w:w="2944" w:type="pct"/>
            <w:gridSpan w:val="4"/>
            <w:vMerge/>
            <w:tcBorders>
              <w:top w:val="single" w:sz="8" w:space="0" w:color="auto"/>
              <w:left w:val="single" w:sz="8" w:space="0" w:color="auto"/>
              <w:bottom w:val="single" w:sz="8" w:space="0" w:color="000000"/>
              <w:right w:val="single" w:sz="8" w:space="0" w:color="000000"/>
            </w:tcBorders>
            <w:vAlign w:val="center"/>
            <w:hideMark/>
          </w:tcPr>
          <w:p w:rsidR="00976DC9" w:rsidRPr="00B91B69" w:rsidRDefault="00976DC9" w:rsidP="00993CD5">
            <w:pPr>
              <w:rPr>
                <w:b/>
                <w:bCs/>
                <w:i/>
                <w:iCs/>
                <w:color w:val="000000"/>
              </w:rPr>
            </w:pPr>
          </w:p>
        </w:tc>
      </w:tr>
      <w:tr w:rsidR="00976DC9" w:rsidRPr="00B91B69" w:rsidTr="00AC3A05">
        <w:trPr>
          <w:trHeight w:val="20"/>
          <w:jc w:val="center"/>
        </w:trPr>
        <w:tc>
          <w:tcPr>
            <w:tcW w:w="2056" w:type="pct"/>
            <w:gridSpan w:val="2"/>
            <w:tcBorders>
              <w:top w:val="nil"/>
              <w:left w:val="single" w:sz="8" w:space="0" w:color="auto"/>
              <w:bottom w:val="single" w:sz="8" w:space="0" w:color="auto"/>
              <w:right w:val="single" w:sz="8" w:space="0" w:color="000000"/>
            </w:tcBorders>
            <w:shd w:val="clear" w:color="auto" w:fill="auto"/>
            <w:vAlign w:val="center"/>
            <w:hideMark/>
          </w:tcPr>
          <w:p w:rsidR="00976DC9" w:rsidRPr="00B91B69" w:rsidRDefault="00976DC9" w:rsidP="00993CD5">
            <w:pPr>
              <w:rPr>
                <w:i/>
                <w:iCs/>
                <w:color w:val="000000"/>
              </w:rPr>
            </w:pPr>
            <w:r w:rsidRPr="00B91B69">
              <w:rPr>
                <w:i/>
                <w:iCs/>
                <w:color w:val="000000"/>
              </w:rPr>
              <w:t>0. Desempeño Inaceptable</w:t>
            </w:r>
          </w:p>
        </w:tc>
        <w:tc>
          <w:tcPr>
            <w:tcW w:w="760" w:type="pct"/>
            <w:tcBorders>
              <w:top w:val="nil"/>
              <w:left w:val="nil"/>
              <w:bottom w:val="single" w:sz="8" w:space="0" w:color="auto"/>
              <w:right w:val="single" w:sz="8" w:space="0" w:color="auto"/>
            </w:tcBorders>
            <w:shd w:val="clear" w:color="auto" w:fill="auto"/>
            <w:vAlign w:val="center"/>
            <w:hideMark/>
          </w:tcPr>
          <w:p w:rsidR="00976DC9" w:rsidRPr="00B91B69" w:rsidRDefault="00976DC9" w:rsidP="00993CD5">
            <w:pPr>
              <w:rPr>
                <w:b/>
                <w:bCs/>
                <w:i/>
                <w:iCs/>
              </w:rPr>
            </w:pPr>
            <w:r w:rsidRPr="00B91B69">
              <w:rPr>
                <w:b/>
                <w:bCs/>
                <w:i/>
                <w:iCs/>
              </w:rPr>
              <w:t>Operacional</w:t>
            </w:r>
          </w:p>
        </w:tc>
        <w:tc>
          <w:tcPr>
            <w:tcW w:w="634" w:type="pct"/>
            <w:tcBorders>
              <w:top w:val="nil"/>
              <w:left w:val="nil"/>
              <w:bottom w:val="single" w:sz="8" w:space="0" w:color="auto"/>
              <w:right w:val="single" w:sz="8" w:space="0" w:color="auto"/>
            </w:tcBorders>
            <w:shd w:val="clear" w:color="auto" w:fill="auto"/>
            <w:vAlign w:val="center"/>
            <w:hideMark/>
          </w:tcPr>
          <w:p w:rsidR="00976DC9" w:rsidRPr="00B91B69" w:rsidRDefault="00976DC9" w:rsidP="00993CD5">
            <w:pPr>
              <w:rPr>
                <w:b/>
                <w:bCs/>
                <w:i/>
                <w:iCs/>
              </w:rPr>
            </w:pPr>
            <w:r w:rsidRPr="00B91B69">
              <w:rPr>
                <w:b/>
                <w:bCs/>
                <w:i/>
                <w:iCs/>
              </w:rPr>
              <w:t>Funcional</w:t>
            </w:r>
          </w:p>
        </w:tc>
        <w:tc>
          <w:tcPr>
            <w:tcW w:w="653" w:type="pct"/>
            <w:tcBorders>
              <w:top w:val="nil"/>
              <w:left w:val="nil"/>
              <w:bottom w:val="single" w:sz="8" w:space="0" w:color="auto"/>
              <w:right w:val="single" w:sz="8" w:space="0" w:color="auto"/>
            </w:tcBorders>
            <w:shd w:val="clear" w:color="auto" w:fill="auto"/>
            <w:vAlign w:val="center"/>
            <w:hideMark/>
          </w:tcPr>
          <w:p w:rsidR="00976DC9" w:rsidRPr="00B91B69" w:rsidRDefault="00976DC9" w:rsidP="00993CD5">
            <w:pPr>
              <w:rPr>
                <w:b/>
                <w:bCs/>
                <w:i/>
                <w:iCs/>
              </w:rPr>
            </w:pPr>
            <w:r w:rsidRPr="00B91B69">
              <w:rPr>
                <w:b/>
                <w:bCs/>
                <w:i/>
                <w:iCs/>
              </w:rPr>
              <w:t>Seguridad</w:t>
            </w:r>
          </w:p>
        </w:tc>
        <w:tc>
          <w:tcPr>
            <w:tcW w:w="898" w:type="pct"/>
            <w:tcBorders>
              <w:top w:val="nil"/>
              <w:left w:val="nil"/>
              <w:bottom w:val="single" w:sz="8" w:space="0" w:color="auto"/>
              <w:right w:val="single" w:sz="8" w:space="0" w:color="auto"/>
            </w:tcBorders>
            <w:shd w:val="clear" w:color="auto" w:fill="auto"/>
            <w:vAlign w:val="center"/>
            <w:hideMark/>
          </w:tcPr>
          <w:p w:rsidR="00976DC9" w:rsidRPr="00B91B69" w:rsidRDefault="00976DC9" w:rsidP="00993CD5">
            <w:pPr>
              <w:rPr>
                <w:b/>
                <w:bCs/>
                <w:i/>
                <w:iCs/>
              </w:rPr>
            </w:pPr>
            <w:r w:rsidRPr="00B91B69">
              <w:rPr>
                <w:b/>
                <w:bCs/>
                <w:i/>
                <w:iCs/>
              </w:rPr>
              <w:t>Pre - Colapso</w:t>
            </w:r>
          </w:p>
        </w:tc>
      </w:tr>
      <w:tr w:rsidR="00976DC9" w:rsidRPr="00B91B69" w:rsidTr="00AC3A05">
        <w:trPr>
          <w:trHeight w:val="20"/>
          <w:jc w:val="center"/>
        </w:trPr>
        <w:tc>
          <w:tcPr>
            <w:tcW w:w="946"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b/>
                <w:bCs/>
                <w:i/>
                <w:iCs/>
                <w:color w:val="000000"/>
              </w:rPr>
            </w:pPr>
            <w:r w:rsidRPr="00B91B69">
              <w:rPr>
                <w:b/>
                <w:bCs/>
                <w:i/>
                <w:iCs/>
                <w:color w:val="000000"/>
              </w:rPr>
              <w:t>Nivel de Desempeño Sísmico</w:t>
            </w:r>
          </w:p>
        </w:tc>
        <w:tc>
          <w:tcPr>
            <w:tcW w:w="1109" w:type="pct"/>
            <w:tcBorders>
              <w:top w:val="nil"/>
              <w:left w:val="nil"/>
              <w:bottom w:val="nil"/>
              <w:right w:val="single" w:sz="8" w:space="0" w:color="auto"/>
            </w:tcBorders>
            <w:shd w:val="clear" w:color="auto" w:fill="auto"/>
            <w:vAlign w:val="center"/>
            <w:hideMark/>
          </w:tcPr>
          <w:p w:rsidR="00976DC9" w:rsidRPr="00B91B69" w:rsidRDefault="00976DC9" w:rsidP="00993CD5">
            <w:pPr>
              <w:jc w:val="center"/>
              <w:rPr>
                <w:b/>
                <w:bCs/>
                <w:i/>
                <w:iCs/>
              </w:rPr>
            </w:pPr>
            <w:r w:rsidRPr="00B91B69">
              <w:rPr>
                <w:b/>
                <w:bCs/>
                <w:i/>
                <w:iCs/>
              </w:rPr>
              <w:t>Frecuente</w:t>
            </w:r>
          </w:p>
        </w:tc>
        <w:tc>
          <w:tcPr>
            <w:tcW w:w="760"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1</w:t>
            </w:r>
          </w:p>
        </w:tc>
        <w:tc>
          <w:tcPr>
            <w:tcW w:w="634"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0</w:t>
            </w:r>
          </w:p>
        </w:tc>
        <w:tc>
          <w:tcPr>
            <w:tcW w:w="653"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0</w:t>
            </w:r>
          </w:p>
        </w:tc>
        <w:tc>
          <w:tcPr>
            <w:tcW w:w="898"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0</w:t>
            </w:r>
          </w:p>
        </w:tc>
      </w:tr>
      <w:tr w:rsidR="00976DC9" w:rsidRPr="00B91B69" w:rsidTr="00AC3A05">
        <w:trPr>
          <w:trHeight w:val="20"/>
          <w:jc w:val="center"/>
        </w:trPr>
        <w:tc>
          <w:tcPr>
            <w:tcW w:w="946"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b/>
                <w:bCs/>
                <w:i/>
                <w:iCs/>
                <w:color w:val="000000"/>
              </w:rPr>
            </w:pPr>
          </w:p>
        </w:tc>
        <w:tc>
          <w:tcPr>
            <w:tcW w:w="1109" w:type="pct"/>
            <w:tcBorders>
              <w:top w:val="nil"/>
              <w:left w:val="nil"/>
              <w:bottom w:val="single" w:sz="8" w:space="0" w:color="auto"/>
              <w:right w:val="single" w:sz="8" w:space="0" w:color="auto"/>
            </w:tcBorders>
            <w:shd w:val="clear" w:color="auto" w:fill="auto"/>
            <w:vAlign w:val="center"/>
            <w:hideMark/>
          </w:tcPr>
          <w:p w:rsidR="00976DC9" w:rsidRPr="00B91B69" w:rsidRDefault="00976DC9" w:rsidP="00993CD5">
            <w:pPr>
              <w:jc w:val="center"/>
              <w:rPr>
                <w:i/>
                <w:iCs/>
                <w:color w:val="000000"/>
              </w:rPr>
            </w:pPr>
            <w:r w:rsidRPr="00B91B69">
              <w:rPr>
                <w:i/>
                <w:iCs/>
                <w:color w:val="000000"/>
              </w:rPr>
              <w:t>(T = 43 años)</w:t>
            </w:r>
          </w:p>
        </w:tc>
        <w:tc>
          <w:tcPr>
            <w:tcW w:w="760"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634"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653"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898"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r>
      <w:tr w:rsidR="00976DC9" w:rsidRPr="00B91B69" w:rsidTr="00AC3A05">
        <w:trPr>
          <w:trHeight w:val="20"/>
          <w:jc w:val="center"/>
        </w:trPr>
        <w:tc>
          <w:tcPr>
            <w:tcW w:w="946"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b/>
                <w:bCs/>
                <w:i/>
                <w:iCs/>
                <w:color w:val="000000"/>
              </w:rPr>
            </w:pPr>
          </w:p>
        </w:tc>
        <w:tc>
          <w:tcPr>
            <w:tcW w:w="1109" w:type="pct"/>
            <w:tcBorders>
              <w:top w:val="nil"/>
              <w:left w:val="nil"/>
              <w:bottom w:val="nil"/>
              <w:right w:val="single" w:sz="8" w:space="0" w:color="auto"/>
            </w:tcBorders>
            <w:shd w:val="clear" w:color="auto" w:fill="auto"/>
            <w:vAlign w:val="center"/>
            <w:hideMark/>
          </w:tcPr>
          <w:p w:rsidR="00976DC9" w:rsidRPr="00B91B69" w:rsidRDefault="00976DC9" w:rsidP="00993CD5">
            <w:pPr>
              <w:jc w:val="center"/>
              <w:rPr>
                <w:b/>
                <w:bCs/>
                <w:i/>
                <w:iCs/>
                <w:color w:val="000000"/>
              </w:rPr>
            </w:pPr>
            <w:r w:rsidRPr="00B91B69">
              <w:rPr>
                <w:b/>
                <w:bCs/>
                <w:i/>
                <w:iCs/>
                <w:color w:val="000000"/>
              </w:rPr>
              <w:t>Ocasional</w:t>
            </w:r>
          </w:p>
        </w:tc>
        <w:tc>
          <w:tcPr>
            <w:tcW w:w="760"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2</w:t>
            </w:r>
          </w:p>
        </w:tc>
        <w:tc>
          <w:tcPr>
            <w:tcW w:w="634"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1</w:t>
            </w:r>
          </w:p>
        </w:tc>
        <w:tc>
          <w:tcPr>
            <w:tcW w:w="653"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0</w:t>
            </w:r>
          </w:p>
        </w:tc>
        <w:tc>
          <w:tcPr>
            <w:tcW w:w="898"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0</w:t>
            </w:r>
          </w:p>
        </w:tc>
      </w:tr>
      <w:tr w:rsidR="00976DC9" w:rsidRPr="00B91B69" w:rsidTr="00AC3A05">
        <w:trPr>
          <w:trHeight w:val="20"/>
          <w:jc w:val="center"/>
        </w:trPr>
        <w:tc>
          <w:tcPr>
            <w:tcW w:w="946"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b/>
                <w:bCs/>
                <w:i/>
                <w:iCs/>
                <w:color w:val="000000"/>
              </w:rPr>
            </w:pPr>
          </w:p>
        </w:tc>
        <w:tc>
          <w:tcPr>
            <w:tcW w:w="1109" w:type="pct"/>
            <w:tcBorders>
              <w:top w:val="nil"/>
              <w:left w:val="nil"/>
              <w:bottom w:val="single" w:sz="8" w:space="0" w:color="auto"/>
              <w:right w:val="single" w:sz="8" w:space="0" w:color="auto"/>
            </w:tcBorders>
            <w:shd w:val="clear" w:color="auto" w:fill="auto"/>
            <w:vAlign w:val="center"/>
            <w:hideMark/>
          </w:tcPr>
          <w:p w:rsidR="00976DC9" w:rsidRPr="00B91B69" w:rsidRDefault="00976DC9" w:rsidP="00993CD5">
            <w:pPr>
              <w:jc w:val="center"/>
              <w:rPr>
                <w:i/>
                <w:iCs/>
                <w:color w:val="000000"/>
              </w:rPr>
            </w:pPr>
            <w:r w:rsidRPr="00B91B69">
              <w:rPr>
                <w:i/>
                <w:iCs/>
                <w:color w:val="000000"/>
              </w:rPr>
              <w:t>(T = 72 años)</w:t>
            </w:r>
          </w:p>
        </w:tc>
        <w:tc>
          <w:tcPr>
            <w:tcW w:w="760"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634"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653"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898"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r>
      <w:tr w:rsidR="00976DC9" w:rsidRPr="00B91B69" w:rsidTr="00AC3A05">
        <w:trPr>
          <w:trHeight w:val="20"/>
          <w:jc w:val="center"/>
        </w:trPr>
        <w:tc>
          <w:tcPr>
            <w:tcW w:w="946"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b/>
                <w:bCs/>
                <w:i/>
                <w:iCs/>
                <w:color w:val="000000"/>
              </w:rPr>
            </w:pPr>
          </w:p>
        </w:tc>
        <w:tc>
          <w:tcPr>
            <w:tcW w:w="1109" w:type="pct"/>
            <w:tcBorders>
              <w:top w:val="nil"/>
              <w:left w:val="nil"/>
              <w:bottom w:val="nil"/>
              <w:right w:val="single" w:sz="8" w:space="0" w:color="auto"/>
            </w:tcBorders>
            <w:shd w:val="clear" w:color="auto" w:fill="auto"/>
            <w:vAlign w:val="center"/>
            <w:hideMark/>
          </w:tcPr>
          <w:p w:rsidR="00976DC9" w:rsidRPr="00B91B69" w:rsidRDefault="00976DC9" w:rsidP="00993CD5">
            <w:pPr>
              <w:jc w:val="center"/>
              <w:rPr>
                <w:b/>
                <w:bCs/>
                <w:i/>
                <w:iCs/>
                <w:color w:val="000000"/>
              </w:rPr>
            </w:pPr>
            <w:r w:rsidRPr="00B91B69">
              <w:rPr>
                <w:b/>
                <w:bCs/>
                <w:i/>
                <w:iCs/>
                <w:color w:val="000000"/>
              </w:rPr>
              <w:t>Raro</w:t>
            </w:r>
          </w:p>
        </w:tc>
        <w:tc>
          <w:tcPr>
            <w:tcW w:w="760"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3</w:t>
            </w:r>
          </w:p>
        </w:tc>
        <w:tc>
          <w:tcPr>
            <w:tcW w:w="634"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2</w:t>
            </w:r>
          </w:p>
        </w:tc>
        <w:tc>
          <w:tcPr>
            <w:tcW w:w="653"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1</w:t>
            </w:r>
          </w:p>
        </w:tc>
        <w:tc>
          <w:tcPr>
            <w:tcW w:w="898"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0</w:t>
            </w:r>
          </w:p>
        </w:tc>
      </w:tr>
      <w:tr w:rsidR="00976DC9" w:rsidRPr="00B91B69" w:rsidTr="00AC3A05">
        <w:trPr>
          <w:trHeight w:val="20"/>
          <w:jc w:val="center"/>
        </w:trPr>
        <w:tc>
          <w:tcPr>
            <w:tcW w:w="946"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b/>
                <w:bCs/>
                <w:i/>
                <w:iCs/>
                <w:color w:val="000000"/>
              </w:rPr>
            </w:pPr>
          </w:p>
        </w:tc>
        <w:tc>
          <w:tcPr>
            <w:tcW w:w="1109" w:type="pct"/>
            <w:tcBorders>
              <w:top w:val="nil"/>
              <w:left w:val="nil"/>
              <w:bottom w:val="single" w:sz="8" w:space="0" w:color="auto"/>
              <w:right w:val="single" w:sz="8" w:space="0" w:color="auto"/>
            </w:tcBorders>
            <w:shd w:val="clear" w:color="auto" w:fill="auto"/>
            <w:vAlign w:val="center"/>
            <w:hideMark/>
          </w:tcPr>
          <w:p w:rsidR="00976DC9" w:rsidRPr="00B91B69" w:rsidRDefault="00976DC9" w:rsidP="00993CD5">
            <w:pPr>
              <w:jc w:val="center"/>
              <w:rPr>
                <w:i/>
                <w:iCs/>
                <w:color w:val="000000"/>
              </w:rPr>
            </w:pPr>
            <w:r w:rsidRPr="00B91B69">
              <w:rPr>
                <w:i/>
                <w:iCs/>
                <w:color w:val="000000"/>
              </w:rPr>
              <w:t>(T = 475 años)</w:t>
            </w:r>
          </w:p>
        </w:tc>
        <w:tc>
          <w:tcPr>
            <w:tcW w:w="760"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634"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653"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898"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r>
      <w:tr w:rsidR="00976DC9" w:rsidRPr="00B91B69" w:rsidTr="00AC3A05">
        <w:trPr>
          <w:trHeight w:val="20"/>
          <w:jc w:val="center"/>
        </w:trPr>
        <w:tc>
          <w:tcPr>
            <w:tcW w:w="946"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b/>
                <w:bCs/>
                <w:i/>
                <w:iCs/>
                <w:color w:val="000000"/>
              </w:rPr>
            </w:pPr>
          </w:p>
        </w:tc>
        <w:tc>
          <w:tcPr>
            <w:tcW w:w="1109" w:type="pct"/>
            <w:tcBorders>
              <w:top w:val="nil"/>
              <w:left w:val="nil"/>
              <w:bottom w:val="nil"/>
              <w:right w:val="single" w:sz="8" w:space="0" w:color="auto"/>
            </w:tcBorders>
            <w:shd w:val="clear" w:color="auto" w:fill="auto"/>
            <w:vAlign w:val="center"/>
            <w:hideMark/>
          </w:tcPr>
          <w:p w:rsidR="00976DC9" w:rsidRPr="00B91B69" w:rsidRDefault="00976DC9" w:rsidP="00993CD5">
            <w:pPr>
              <w:jc w:val="center"/>
              <w:rPr>
                <w:b/>
                <w:bCs/>
                <w:i/>
                <w:iCs/>
                <w:color w:val="000000"/>
              </w:rPr>
            </w:pPr>
            <w:r w:rsidRPr="00B91B69">
              <w:rPr>
                <w:b/>
                <w:bCs/>
                <w:i/>
                <w:iCs/>
                <w:color w:val="000000"/>
              </w:rPr>
              <w:t>Muy Raro</w:t>
            </w:r>
          </w:p>
        </w:tc>
        <w:tc>
          <w:tcPr>
            <w:tcW w:w="760"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w:t>
            </w:r>
          </w:p>
        </w:tc>
        <w:tc>
          <w:tcPr>
            <w:tcW w:w="634"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3</w:t>
            </w:r>
          </w:p>
        </w:tc>
        <w:tc>
          <w:tcPr>
            <w:tcW w:w="653"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2</w:t>
            </w:r>
          </w:p>
        </w:tc>
        <w:tc>
          <w:tcPr>
            <w:tcW w:w="898" w:type="pct"/>
            <w:vMerge w:val="restart"/>
            <w:tcBorders>
              <w:top w:val="nil"/>
              <w:left w:val="single" w:sz="8" w:space="0" w:color="auto"/>
              <w:bottom w:val="single" w:sz="8" w:space="0" w:color="000000"/>
              <w:right w:val="single" w:sz="8" w:space="0" w:color="auto"/>
            </w:tcBorders>
            <w:shd w:val="clear" w:color="auto" w:fill="auto"/>
            <w:vAlign w:val="center"/>
            <w:hideMark/>
          </w:tcPr>
          <w:p w:rsidR="00976DC9" w:rsidRPr="00B91B69" w:rsidRDefault="00976DC9" w:rsidP="00993CD5">
            <w:pPr>
              <w:jc w:val="center"/>
              <w:rPr>
                <w:color w:val="000000"/>
              </w:rPr>
            </w:pPr>
            <w:r w:rsidRPr="00B91B69">
              <w:rPr>
                <w:color w:val="000000"/>
              </w:rPr>
              <w:t>1</w:t>
            </w:r>
          </w:p>
        </w:tc>
      </w:tr>
      <w:tr w:rsidR="00976DC9" w:rsidRPr="00B91B69" w:rsidTr="00993CD5">
        <w:trPr>
          <w:trHeight w:val="405"/>
          <w:jc w:val="center"/>
        </w:trPr>
        <w:tc>
          <w:tcPr>
            <w:tcW w:w="946"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b/>
                <w:bCs/>
                <w:i/>
                <w:iCs/>
                <w:color w:val="000000"/>
              </w:rPr>
            </w:pPr>
          </w:p>
        </w:tc>
        <w:tc>
          <w:tcPr>
            <w:tcW w:w="1109" w:type="pct"/>
            <w:tcBorders>
              <w:top w:val="nil"/>
              <w:left w:val="nil"/>
              <w:bottom w:val="single" w:sz="8" w:space="0" w:color="auto"/>
              <w:right w:val="single" w:sz="8" w:space="0" w:color="auto"/>
            </w:tcBorders>
            <w:shd w:val="clear" w:color="auto" w:fill="auto"/>
            <w:vAlign w:val="center"/>
            <w:hideMark/>
          </w:tcPr>
          <w:p w:rsidR="00976DC9" w:rsidRPr="00B91B69" w:rsidRDefault="00976DC9" w:rsidP="00993CD5">
            <w:pPr>
              <w:jc w:val="center"/>
              <w:rPr>
                <w:i/>
                <w:iCs/>
                <w:color w:val="000000"/>
              </w:rPr>
            </w:pPr>
            <w:r w:rsidRPr="00B91B69">
              <w:rPr>
                <w:i/>
                <w:iCs/>
                <w:color w:val="000000"/>
              </w:rPr>
              <w:t>(T = 970 años)</w:t>
            </w:r>
          </w:p>
        </w:tc>
        <w:tc>
          <w:tcPr>
            <w:tcW w:w="760"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634"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653"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c>
          <w:tcPr>
            <w:tcW w:w="898" w:type="pct"/>
            <w:vMerge/>
            <w:tcBorders>
              <w:top w:val="nil"/>
              <w:left w:val="single" w:sz="8" w:space="0" w:color="auto"/>
              <w:bottom w:val="single" w:sz="8" w:space="0" w:color="000000"/>
              <w:right w:val="single" w:sz="8" w:space="0" w:color="auto"/>
            </w:tcBorders>
            <w:vAlign w:val="center"/>
            <w:hideMark/>
          </w:tcPr>
          <w:p w:rsidR="00976DC9" w:rsidRPr="00B91B69" w:rsidRDefault="00976DC9" w:rsidP="00993CD5">
            <w:pPr>
              <w:rPr>
                <w:color w:val="000000"/>
              </w:rPr>
            </w:pPr>
          </w:p>
        </w:tc>
      </w:tr>
    </w:tbl>
    <w:p w:rsidR="00976DC9" w:rsidRPr="00B91B69" w:rsidRDefault="00976DC9" w:rsidP="00976DC9">
      <w:pPr>
        <w:autoSpaceDE w:val="0"/>
        <w:autoSpaceDN w:val="0"/>
        <w:adjustRightInd w:val="0"/>
      </w:pPr>
    </w:p>
    <w:p w:rsidR="00976DC9" w:rsidRPr="00B91B69" w:rsidRDefault="005350E7" w:rsidP="00976DC9">
      <w:pPr>
        <w:pStyle w:val="Prrafodelista"/>
        <w:spacing w:line="360" w:lineRule="auto"/>
        <w:ind w:firstLine="708"/>
        <w:jc w:val="both"/>
        <w:rPr>
          <w:color w:val="000000"/>
        </w:rPr>
      </w:pPr>
      <w:r>
        <w:rPr>
          <w:color w:val="000000"/>
        </w:rPr>
        <w:t>Como se aprecia en la Tabla 2.4</w:t>
      </w:r>
      <w:r w:rsidR="00976DC9" w:rsidRPr="00B91B69">
        <w:rPr>
          <w:color w:val="000000"/>
        </w:rPr>
        <w:t>, el Comité VISION 2000 clasifica las edificaciones en tres grandes grupos, en función a su grado de importancia durante y después de un sismo.</w:t>
      </w:r>
    </w:p>
    <w:p w:rsidR="00976DC9" w:rsidRPr="00B91B69" w:rsidRDefault="00976DC9" w:rsidP="00976DC9">
      <w:pPr>
        <w:pStyle w:val="Prrafodelista"/>
        <w:spacing w:line="360" w:lineRule="auto"/>
        <w:ind w:firstLine="708"/>
        <w:jc w:val="both"/>
        <w:rPr>
          <w:color w:val="000000"/>
        </w:rPr>
      </w:pPr>
    </w:p>
    <w:p w:rsidR="00976DC9" w:rsidRPr="00B91B69" w:rsidRDefault="00004331" w:rsidP="00EC604A">
      <w:pPr>
        <w:pStyle w:val="Prrafodelista"/>
        <w:numPr>
          <w:ilvl w:val="0"/>
          <w:numId w:val="7"/>
        </w:numPr>
        <w:spacing w:line="360" w:lineRule="auto"/>
        <w:ind w:left="709" w:hanging="283"/>
        <w:jc w:val="both"/>
        <w:rPr>
          <w:b/>
          <w:color w:val="000000"/>
        </w:rPr>
      </w:pPr>
      <w:bookmarkStart w:id="55" w:name="_Toc11135164"/>
      <w:r>
        <w:rPr>
          <w:rStyle w:val="Ttulo3Car"/>
          <w:rFonts w:ascii="Times New Roman" w:hAnsi="Times New Roman" w:cs="Times New Roman"/>
        </w:rPr>
        <w:t>Edificaciones e</w:t>
      </w:r>
      <w:r w:rsidR="00976DC9" w:rsidRPr="00B91B69">
        <w:rPr>
          <w:rStyle w:val="Ttulo3Car"/>
          <w:rFonts w:ascii="Times New Roman" w:hAnsi="Times New Roman" w:cs="Times New Roman"/>
        </w:rPr>
        <w:t>senciales:</w:t>
      </w:r>
      <w:bookmarkEnd w:id="55"/>
      <w:r w:rsidR="00976DC9" w:rsidRPr="00B91B69">
        <w:rPr>
          <w:b/>
          <w:color w:val="000000"/>
        </w:rPr>
        <w:t xml:space="preserve"> </w:t>
      </w:r>
      <w:r w:rsidR="00976DC9" w:rsidRPr="00B91B69">
        <w:rPr>
          <w:color w:val="000000"/>
        </w:rPr>
        <w:t>Son las encargadas de todas las operaciones post-terremoto, tales como hospitales, estaciones de bomberos, policía, centros de control de emergencia, etc.</w:t>
      </w:r>
    </w:p>
    <w:p w:rsidR="00976DC9" w:rsidRPr="00B91B69" w:rsidRDefault="00976DC9" w:rsidP="00976DC9">
      <w:pPr>
        <w:pStyle w:val="Prrafodelista"/>
        <w:spacing w:line="360" w:lineRule="auto"/>
        <w:ind w:firstLine="708"/>
        <w:jc w:val="both"/>
        <w:rPr>
          <w:color w:val="000000"/>
        </w:rPr>
      </w:pPr>
    </w:p>
    <w:p w:rsidR="00976DC9" w:rsidRPr="00B91B69" w:rsidRDefault="00004331" w:rsidP="001571DA">
      <w:pPr>
        <w:pStyle w:val="Prrafodelista"/>
        <w:numPr>
          <w:ilvl w:val="0"/>
          <w:numId w:val="7"/>
        </w:numPr>
        <w:spacing w:line="360" w:lineRule="auto"/>
        <w:ind w:left="709" w:hanging="283"/>
        <w:jc w:val="both"/>
        <w:rPr>
          <w:b/>
          <w:color w:val="000000"/>
        </w:rPr>
      </w:pPr>
      <w:bookmarkStart w:id="56" w:name="_Toc11135165"/>
      <w:r>
        <w:rPr>
          <w:rStyle w:val="Ttulo3Car"/>
          <w:rFonts w:ascii="Times New Roman" w:hAnsi="Times New Roman" w:cs="Times New Roman"/>
        </w:rPr>
        <w:t>Edificaciones de seguridad c</w:t>
      </w:r>
      <w:r w:rsidR="00976DC9" w:rsidRPr="00B91B69">
        <w:rPr>
          <w:rStyle w:val="Ttulo3Car"/>
          <w:rFonts w:ascii="Times New Roman" w:hAnsi="Times New Roman" w:cs="Times New Roman"/>
        </w:rPr>
        <w:t>rítica:</w:t>
      </w:r>
      <w:bookmarkEnd w:id="56"/>
      <w:r w:rsidR="00976DC9" w:rsidRPr="00B91B69">
        <w:rPr>
          <w:b/>
          <w:color w:val="000000"/>
        </w:rPr>
        <w:t xml:space="preserve"> </w:t>
      </w:r>
      <w:r w:rsidR="00976DC9" w:rsidRPr="00B91B69">
        <w:rPr>
          <w:color w:val="000000"/>
        </w:rPr>
        <w:t>Contienen cantidades de materiales peligrosos que podrían resultar en una amenaza inaceptable para un amplio sector de la comunidad.</w:t>
      </w:r>
    </w:p>
    <w:p w:rsidR="005A1922" w:rsidRPr="00B91B69" w:rsidRDefault="005A1922" w:rsidP="005A1922">
      <w:pPr>
        <w:pStyle w:val="Prrafodelista"/>
        <w:rPr>
          <w:b/>
          <w:color w:val="000000"/>
        </w:rPr>
      </w:pPr>
    </w:p>
    <w:p w:rsidR="00976DC9" w:rsidRPr="00B91B69" w:rsidRDefault="00004331" w:rsidP="001571DA">
      <w:pPr>
        <w:pStyle w:val="Prrafodelista"/>
        <w:numPr>
          <w:ilvl w:val="0"/>
          <w:numId w:val="7"/>
        </w:numPr>
        <w:spacing w:line="360" w:lineRule="auto"/>
        <w:ind w:left="709" w:hanging="283"/>
        <w:jc w:val="both"/>
        <w:rPr>
          <w:b/>
          <w:color w:val="000000"/>
        </w:rPr>
      </w:pPr>
      <w:bookmarkStart w:id="57" w:name="_Toc11135166"/>
      <w:r>
        <w:rPr>
          <w:rStyle w:val="Ttulo3Car"/>
          <w:rFonts w:ascii="Times New Roman" w:hAnsi="Times New Roman" w:cs="Times New Roman"/>
        </w:rPr>
        <w:t>Edificaciones b</w:t>
      </w:r>
      <w:r w:rsidR="00976DC9" w:rsidRPr="00B91B69">
        <w:rPr>
          <w:rStyle w:val="Ttulo3Car"/>
          <w:rFonts w:ascii="Times New Roman" w:hAnsi="Times New Roman" w:cs="Times New Roman"/>
        </w:rPr>
        <w:t>ásicas:</w:t>
      </w:r>
      <w:bookmarkEnd w:id="57"/>
      <w:r w:rsidR="00976DC9" w:rsidRPr="00B91B69">
        <w:rPr>
          <w:b/>
          <w:color w:val="000000"/>
        </w:rPr>
        <w:t xml:space="preserve"> </w:t>
      </w:r>
      <w:r w:rsidR="00976DC9" w:rsidRPr="00B91B69">
        <w:t>No están incluidas en los dos primeros grupos.</w:t>
      </w:r>
    </w:p>
    <w:p w:rsidR="005A1922" w:rsidRPr="00B91B69" w:rsidRDefault="005A1922" w:rsidP="005A1922">
      <w:pPr>
        <w:pStyle w:val="Prrafodelista"/>
        <w:rPr>
          <w:b/>
          <w:color w:val="000000"/>
        </w:rPr>
      </w:pPr>
    </w:p>
    <w:p w:rsidR="00976DC9" w:rsidRPr="00B91B69" w:rsidRDefault="00976DC9" w:rsidP="001571DA">
      <w:pPr>
        <w:pStyle w:val="Ttulo3"/>
        <w:numPr>
          <w:ilvl w:val="3"/>
          <w:numId w:val="25"/>
        </w:numPr>
        <w:ind w:left="993" w:hanging="993"/>
        <w:rPr>
          <w:rFonts w:ascii="Times New Roman" w:hAnsi="Times New Roman" w:cs="Times New Roman"/>
        </w:rPr>
      </w:pPr>
      <w:bookmarkStart w:id="58" w:name="_Toc11135167"/>
      <w:r w:rsidRPr="00B91B69">
        <w:rPr>
          <w:rFonts w:ascii="Times New Roman" w:hAnsi="Times New Roman" w:cs="Times New Roman"/>
        </w:rPr>
        <w:t>Amenaza sísmica propuesta VISION 2000 (SEAOC 1995)</w:t>
      </w:r>
      <w:bookmarkEnd w:id="58"/>
    </w:p>
    <w:p w:rsidR="00312F37" w:rsidRPr="00B91B69" w:rsidRDefault="00312F37" w:rsidP="00DC491E">
      <w:pPr>
        <w:pStyle w:val="Prrafodelista"/>
        <w:spacing w:line="360" w:lineRule="auto"/>
        <w:ind w:firstLine="708"/>
        <w:jc w:val="both"/>
        <w:rPr>
          <w:color w:val="000000"/>
        </w:rPr>
      </w:pPr>
    </w:p>
    <w:p w:rsidR="00E7062A" w:rsidRPr="00B91B69" w:rsidRDefault="0066776A" w:rsidP="000123EF">
      <w:pPr>
        <w:pStyle w:val="Prrafodelista"/>
        <w:spacing w:line="360" w:lineRule="auto"/>
        <w:ind w:firstLine="708"/>
        <w:jc w:val="both"/>
        <w:rPr>
          <w:color w:val="000000"/>
        </w:rPr>
      </w:pPr>
      <w:r w:rsidRPr="00B91B69">
        <w:rPr>
          <w:color w:val="000000"/>
        </w:rPr>
        <w:t xml:space="preserve">El periodo medio de retorno es una </w:t>
      </w:r>
      <w:r w:rsidR="00DC491E" w:rsidRPr="00B91B69">
        <w:rPr>
          <w:color w:val="000000"/>
        </w:rPr>
        <w:t xml:space="preserve">expresión del periodo de tiempo </w:t>
      </w:r>
      <w:r w:rsidRPr="00B91B69">
        <w:rPr>
          <w:color w:val="000000"/>
        </w:rPr>
        <w:t>medio (en años) entre la ocurrencia de sismos que producen efectos del</w:t>
      </w:r>
      <w:r w:rsidR="00DC491E" w:rsidRPr="00B91B69">
        <w:rPr>
          <w:color w:val="000000"/>
        </w:rPr>
        <w:t xml:space="preserve"> </w:t>
      </w:r>
      <w:r w:rsidRPr="00B91B69">
        <w:rPr>
          <w:color w:val="000000"/>
        </w:rPr>
        <w:t>mismo orden de severidad. La probabilidad de excedencia es una</w:t>
      </w:r>
      <w:r w:rsidR="000123EF" w:rsidRPr="00B91B69">
        <w:rPr>
          <w:color w:val="000000"/>
        </w:rPr>
        <w:t xml:space="preserve"> representación estadística de la posibilidad que las consecuencias de un sismo excedan un nivel de efectos determinados en un tiempo específico de exposición (en años). El periodo medio de retorno y la probabilidad de excedencia pueden relacionarse directamente como (SEAOC 1995):</w:t>
      </w:r>
    </w:p>
    <w:p w:rsidR="000123EF" w:rsidRPr="00B91B69" w:rsidRDefault="000123EF" w:rsidP="000123EF">
      <w:pPr>
        <w:pStyle w:val="Prrafodelista"/>
        <w:spacing w:line="360" w:lineRule="auto"/>
        <w:ind w:firstLine="708"/>
        <w:jc w:val="both"/>
        <w:rPr>
          <w:color w:val="000000"/>
        </w:rPr>
      </w:pPr>
      <w:r w:rsidRPr="00B91B69">
        <w:rPr>
          <w:noProof/>
          <w:color w:val="000000"/>
        </w:rPr>
        <mc:AlternateContent>
          <mc:Choice Requires="wps">
            <w:drawing>
              <wp:anchor distT="45720" distB="45720" distL="114300" distR="114300" simplePos="0" relativeHeight="251659264" behindDoc="0" locked="0" layoutInCell="1" allowOverlap="1">
                <wp:simplePos x="0" y="0"/>
                <wp:positionH relativeFrom="margin">
                  <wp:posOffset>1785620</wp:posOffset>
                </wp:positionH>
                <wp:positionV relativeFrom="paragraph">
                  <wp:posOffset>9525</wp:posOffset>
                </wp:positionV>
                <wp:extent cx="2390775" cy="5810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81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14554" w:rsidRPr="00DB7672" w:rsidRDefault="00914554">
                            <w:pPr>
                              <w:rPr>
                                <w:rFonts w:ascii="Arial" w:hAnsi="Arial" w:cs="Arial"/>
                              </w:rPr>
                            </w:pPr>
                            <m:oMathPara>
                              <m:oMathParaPr>
                                <m:jc m:val="center"/>
                              </m:oMathParaPr>
                              <m:oMath>
                                <m:r>
                                  <w:rPr>
                                    <w:rFonts w:ascii="Cambria Math" w:hAnsi="Cambria Math" w:cs="Arial"/>
                                    <w:color w:val="000000"/>
                                  </w:rPr>
                                  <m:t>T=-</m:t>
                                </m:r>
                                <m:f>
                                  <m:fPr>
                                    <m:ctrlPr>
                                      <w:rPr>
                                        <w:rFonts w:ascii="Cambria Math" w:hAnsi="Cambria Math" w:cs="Arial"/>
                                        <w:i/>
                                        <w:color w:val="000000"/>
                                      </w:rPr>
                                    </m:ctrlPr>
                                  </m:fPr>
                                  <m:num>
                                    <m:r>
                                      <w:rPr>
                                        <w:rFonts w:ascii="Cambria Math" w:hAnsi="Cambria Math" w:cs="Arial"/>
                                        <w:color w:val="000000"/>
                                      </w:rPr>
                                      <m:t>t</m:t>
                                    </m:r>
                                  </m:num>
                                  <m:den>
                                    <m:func>
                                      <m:funcPr>
                                        <m:ctrlPr>
                                          <w:rPr>
                                            <w:rFonts w:ascii="Cambria Math" w:hAnsi="Cambria Math" w:cs="Arial"/>
                                            <w:color w:val="000000"/>
                                          </w:rPr>
                                        </m:ctrlPr>
                                      </m:funcPr>
                                      <m:fName>
                                        <m:r>
                                          <m:rPr>
                                            <m:sty m:val="p"/>
                                          </m:rPr>
                                          <w:rPr>
                                            <w:rFonts w:ascii="Cambria Math" w:hAnsi="Cambria Math" w:cs="Arial"/>
                                            <w:color w:val="000000"/>
                                          </w:rPr>
                                          <m:t>ln</m:t>
                                        </m:r>
                                      </m:fName>
                                      <m:e>
                                        <m:d>
                                          <m:dPr>
                                            <m:ctrlPr>
                                              <w:rPr>
                                                <w:rFonts w:ascii="Cambria Math" w:hAnsi="Cambria Math" w:cs="Arial"/>
                                                <w:i/>
                                                <w:color w:val="000000"/>
                                              </w:rPr>
                                            </m:ctrlPr>
                                          </m:dPr>
                                          <m:e>
                                            <m:r>
                                              <w:rPr>
                                                <w:rFonts w:ascii="Cambria Math" w:hAnsi="Cambria Math" w:cs="Arial"/>
                                                <w:color w:val="000000"/>
                                              </w:rPr>
                                              <m:t>1-p</m:t>
                                            </m:r>
                                          </m:e>
                                        </m:d>
                                      </m:e>
                                    </m:func>
                                  </m:den>
                                </m:f>
                                <m:r>
                                  <w:rPr>
                                    <w:rFonts w:ascii="Cambria Math" w:hAnsi="Cambria Math" w:cs="Arial"/>
                                    <w:color w:val="000000"/>
                                  </w:rPr>
                                  <m:t>………..(2.4)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140.6pt;margin-top:.75pt;width:188.25pt;height:4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" fillcolor="white [3201]" strokecolor="black [3200]" strokeweight="1pt">
                <v:textbox>
                  <w:txbxContent>
                    <w:p w:rsidR="00914554" w:rsidRPr="00DB7672" w:rsidRDefault="00914554">
                      <w:pPr>
                        <w:rPr>
                          <w:rFonts w:ascii="Arial" w:hAnsi="Arial" w:cs="Arial"/>
                        </w:rPr>
                      </w:pPr>
                      <m:oMathPara>
                        <m:oMathParaPr>
                          <m:jc m:val="center"/>
                        </m:oMathParaPr>
                        <m:oMath>
                          <m:r>
                            <w:rPr>
                              <w:rFonts w:ascii="Cambria Math" w:hAnsi="Cambria Math" w:cs="Arial"/>
                              <w:color w:val="000000"/>
                            </w:rPr>
                            <m:t>T=-</m:t>
                          </m:r>
                          <m:f>
                            <m:fPr>
                              <m:ctrlPr>
                                <w:rPr>
                                  <w:rFonts w:ascii="Cambria Math" w:hAnsi="Cambria Math" w:cs="Arial"/>
                                  <w:i/>
                                  <w:color w:val="000000"/>
                                </w:rPr>
                              </m:ctrlPr>
                            </m:fPr>
                            <m:num>
                              <m:r>
                                <w:rPr>
                                  <w:rFonts w:ascii="Cambria Math" w:hAnsi="Cambria Math" w:cs="Arial"/>
                                  <w:color w:val="000000"/>
                                </w:rPr>
                                <m:t>t</m:t>
                              </m:r>
                            </m:num>
                            <m:den>
                              <m:func>
                                <m:funcPr>
                                  <m:ctrlPr>
                                    <w:rPr>
                                      <w:rFonts w:ascii="Cambria Math" w:hAnsi="Cambria Math" w:cs="Arial"/>
                                      <w:color w:val="000000"/>
                                    </w:rPr>
                                  </m:ctrlPr>
                                </m:funcPr>
                                <m:fName>
                                  <m:r>
                                    <m:rPr>
                                      <m:sty m:val="p"/>
                                    </m:rPr>
                                    <w:rPr>
                                      <w:rFonts w:ascii="Cambria Math" w:hAnsi="Cambria Math" w:cs="Arial"/>
                                      <w:color w:val="000000"/>
                                    </w:rPr>
                                    <m:t>ln</m:t>
                                  </m:r>
                                </m:fName>
                                <m:e>
                                  <m:d>
                                    <m:dPr>
                                      <m:ctrlPr>
                                        <w:rPr>
                                          <w:rFonts w:ascii="Cambria Math" w:hAnsi="Cambria Math" w:cs="Arial"/>
                                          <w:i/>
                                          <w:color w:val="000000"/>
                                        </w:rPr>
                                      </m:ctrlPr>
                                    </m:dPr>
                                    <m:e>
                                      <m:r>
                                        <w:rPr>
                                          <w:rFonts w:ascii="Cambria Math" w:hAnsi="Cambria Math" w:cs="Arial"/>
                                          <w:color w:val="000000"/>
                                        </w:rPr>
                                        <m:t>1-p</m:t>
                                      </m:r>
                                    </m:e>
                                  </m:d>
                                </m:e>
                              </m:func>
                            </m:den>
                          </m:f>
                          <m:r>
                            <w:rPr>
                              <w:rFonts w:ascii="Cambria Math" w:hAnsi="Cambria Math" w:cs="Arial"/>
                              <w:color w:val="000000"/>
                            </w:rPr>
                            <m:t>………..(2.4)</m:t>
                          </m:r>
                        </m:oMath>
                      </m:oMathPara>
                    </w:p>
                  </w:txbxContent>
                </v:textbox>
                <w10:wrap type="square" anchorx="margin"/>
              </v:shape>
            </w:pict>
          </mc:Fallback>
        </mc:AlternateContent>
      </w:r>
    </w:p>
    <w:p w:rsidR="00E7062A" w:rsidRPr="00B91B69" w:rsidRDefault="00DB7672" w:rsidP="005D5C12">
      <w:pPr>
        <w:pStyle w:val="Prrafodelista"/>
        <w:spacing w:line="360" w:lineRule="auto"/>
        <w:ind w:firstLine="708"/>
        <w:jc w:val="both"/>
        <w:rPr>
          <w:color w:val="000000"/>
        </w:rPr>
      </w:pPr>
      <w:r w:rsidRPr="00B91B69">
        <w:rPr>
          <w:color w:val="000000"/>
        </w:rPr>
        <w:t xml:space="preserve">                                                                                                   </w:t>
      </w:r>
    </w:p>
    <w:p w:rsidR="005350E7" w:rsidRDefault="005350E7" w:rsidP="005A1922">
      <w:pPr>
        <w:autoSpaceDE w:val="0"/>
        <w:autoSpaceDN w:val="0"/>
        <w:adjustRightInd w:val="0"/>
        <w:ind w:firstLine="708"/>
        <w:rPr>
          <w:color w:val="000000"/>
        </w:rPr>
      </w:pPr>
    </w:p>
    <w:p w:rsidR="00DB7672" w:rsidRPr="00B91B69" w:rsidRDefault="00DB7672" w:rsidP="005A1922">
      <w:pPr>
        <w:autoSpaceDE w:val="0"/>
        <w:autoSpaceDN w:val="0"/>
        <w:adjustRightInd w:val="0"/>
        <w:ind w:firstLine="708"/>
      </w:pPr>
      <w:r w:rsidRPr="00B91B69">
        <w:rPr>
          <w:color w:val="000000"/>
        </w:rPr>
        <w:lastRenderedPageBreak/>
        <w:t>Donde:</w:t>
      </w:r>
    </w:p>
    <w:p w:rsidR="00DB7672" w:rsidRPr="00B91B69" w:rsidRDefault="005D5C12" w:rsidP="00DB7672">
      <w:pPr>
        <w:autoSpaceDE w:val="0"/>
        <w:autoSpaceDN w:val="0"/>
        <w:adjustRightInd w:val="0"/>
        <w:ind w:firstLine="709"/>
      </w:pPr>
      <w:r w:rsidRPr="00B91B69">
        <w:rPr>
          <w:i/>
        </w:rPr>
        <w:t xml:space="preserve">            </w:t>
      </w:r>
      <w:r w:rsidR="00DB7672" w:rsidRPr="00B91B69">
        <w:rPr>
          <w:i/>
        </w:rPr>
        <w:t>T</w:t>
      </w:r>
      <w:r w:rsidR="00DB7672" w:rsidRPr="00B91B69">
        <w:t xml:space="preserve">      :      Periodo medio de retorno (en años).</w:t>
      </w:r>
    </w:p>
    <w:p w:rsidR="00DB7672" w:rsidRPr="00B91B69" w:rsidRDefault="005D5C12" w:rsidP="00DB7672">
      <w:pPr>
        <w:autoSpaceDE w:val="0"/>
        <w:autoSpaceDN w:val="0"/>
        <w:adjustRightInd w:val="0"/>
        <w:ind w:firstLine="709"/>
      </w:pPr>
      <w:r w:rsidRPr="00B91B69">
        <w:rPr>
          <w:i/>
        </w:rPr>
        <w:t xml:space="preserve">            p</w:t>
      </w:r>
      <w:r w:rsidR="00DB7672" w:rsidRPr="00B91B69">
        <w:t xml:space="preserve">      :      Probabilidad de excedencia.</w:t>
      </w:r>
    </w:p>
    <w:p w:rsidR="00E7062A" w:rsidRPr="00B91B69" w:rsidRDefault="005D5C12" w:rsidP="00DB7672">
      <w:pPr>
        <w:autoSpaceDE w:val="0"/>
        <w:autoSpaceDN w:val="0"/>
        <w:adjustRightInd w:val="0"/>
        <w:ind w:firstLine="709"/>
      </w:pPr>
      <w:r w:rsidRPr="00B91B69">
        <w:rPr>
          <w:i/>
        </w:rPr>
        <w:t xml:space="preserve">            t</w:t>
      </w:r>
      <w:r w:rsidR="00DB7672" w:rsidRPr="00B91B69">
        <w:t xml:space="preserve">      </w:t>
      </w:r>
      <w:r w:rsidRPr="00B91B69">
        <w:t xml:space="preserve"> :      </w:t>
      </w:r>
      <w:r w:rsidR="00DB7672" w:rsidRPr="00B91B69">
        <w:t>Tiempo de exposición (en años).</w:t>
      </w:r>
    </w:p>
    <w:p w:rsidR="00976DC9" w:rsidRPr="00B91B69" w:rsidRDefault="00976DC9" w:rsidP="00DB7672">
      <w:pPr>
        <w:autoSpaceDE w:val="0"/>
        <w:autoSpaceDN w:val="0"/>
        <w:adjustRightInd w:val="0"/>
        <w:ind w:firstLine="709"/>
      </w:pPr>
    </w:p>
    <w:p w:rsidR="00312F37" w:rsidRPr="00B91B69" w:rsidRDefault="00312F37" w:rsidP="00DB7672">
      <w:pPr>
        <w:autoSpaceDE w:val="0"/>
        <w:autoSpaceDN w:val="0"/>
        <w:adjustRightInd w:val="0"/>
        <w:ind w:firstLine="709"/>
      </w:pPr>
    </w:p>
    <w:p w:rsidR="00FE524B" w:rsidRDefault="005D5C12" w:rsidP="006D0192">
      <w:pPr>
        <w:pStyle w:val="Prrafodelista"/>
        <w:spacing w:line="360" w:lineRule="auto"/>
        <w:ind w:firstLine="708"/>
        <w:jc w:val="both"/>
        <w:rPr>
          <w:color w:val="000000"/>
        </w:rPr>
      </w:pPr>
      <w:r w:rsidRPr="00B91B69">
        <w:rPr>
          <w:color w:val="000000"/>
        </w:rPr>
        <w:t xml:space="preserve">La propuesta del Comité Visión </w:t>
      </w:r>
      <w:r w:rsidR="00FE524B" w:rsidRPr="00B91B69">
        <w:rPr>
          <w:color w:val="000000"/>
        </w:rPr>
        <w:t xml:space="preserve">2000 (SEAOC 1995) define cuatro </w:t>
      </w:r>
      <w:r w:rsidRPr="00B91B69">
        <w:rPr>
          <w:color w:val="000000"/>
        </w:rPr>
        <w:t>niveles de amenaza sísmica, los cuales se muestran en la T</w:t>
      </w:r>
      <w:r w:rsidR="001A0DF7" w:rsidRPr="00B91B69">
        <w:rPr>
          <w:color w:val="000000"/>
        </w:rPr>
        <w:t>abla 2.4</w:t>
      </w:r>
      <w:r w:rsidR="003F2454" w:rsidRPr="00B91B69">
        <w:rPr>
          <w:color w:val="000000"/>
        </w:rPr>
        <w:t>.</w:t>
      </w:r>
    </w:p>
    <w:p w:rsidR="00163618" w:rsidRPr="00B91B69" w:rsidRDefault="00163618" w:rsidP="006D0192">
      <w:pPr>
        <w:pStyle w:val="Prrafodelista"/>
        <w:spacing w:line="360" w:lineRule="auto"/>
        <w:ind w:firstLine="708"/>
        <w:jc w:val="both"/>
        <w:rPr>
          <w:color w:val="000000"/>
        </w:rPr>
      </w:pPr>
    </w:p>
    <w:p w:rsidR="005D5C12" w:rsidRPr="00B91B69" w:rsidRDefault="00454C37" w:rsidP="0019431B">
      <w:pPr>
        <w:pStyle w:val="Descripcin"/>
        <w:spacing w:after="0" w:line="240" w:lineRule="atLeast"/>
        <w:jc w:val="center"/>
        <w:rPr>
          <w:i w:val="0"/>
          <w:color w:val="auto"/>
          <w:sz w:val="24"/>
          <w:szCs w:val="24"/>
        </w:rPr>
      </w:pPr>
      <w:bookmarkStart w:id="59" w:name="_Toc523947404"/>
      <w:bookmarkStart w:id="60" w:name="_Toc10107602"/>
      <w:r w:rsidRPr="00454C37">
        <w:rPr>
          <w:i w:val="0"/>
          <w:color w:val="auto"/>
          <w:sz w:val="24"/>
          <w:szCs w:val="24"/>
        </w:rPr>
        <w:t>Tabla N°2.</w:t>
      </w:r>
      <w:r>
        <w:rPr>
          <w:i w:val="0"/>
          <w:color w:val="auto"/>
          <w:sz w:val="24"/>
          <w:szCs w:val="24"/>
        </w:rPr>
        <w:fldChar w:fldCharType="begin"/>
      </w:r>
      <w:r>
        <w:rPr>
          <w:i w:val="0"/>
          <w:color w:val="auto"/>
          <w:sz w:val="24"/>
          <w:szCs w:val="24"/>
        </w:rPr>
        <w:instrText xml:space="preserve"> SEQ Tabla_N°2. \* ARABIC </w:instrText>
      </w:r>
      <w:r>
        <w:rPr>
          <w:i w:val="0"/>
          <w:color w:val="auto"/>
          <w:sz w:val="24"/>
          <w:szCs w:val="24"/>
        </w:rPr>
        <w:fldChar w:fldCharType="separate"/>
      </w:r>
      <w:r w:rsidR="00B61606">
        <w:rPr>
          <w:i w:val="0"/>
          <w:noProof/>
          <w:color w:val="auto"/>
          <w:sz w:val="24"/>
          <w:szCs w:val="24"/>
        </w:rPr>
        <w:t>5</w:t>
      </w:r>
      <w:r>
        <w:rPr>
          <w:i w:val="0"/>
          <w:color w:val="auto"/>
          <w:sz w:val="24"/>
          <w:szCs w:val="24"/>
        </w:rPr>
        <w:fldChar w:fldCharType="end"/>
      </w:r>
      <w:r w:rsidRPr="00454C37">
        <w:rPr>
          <w:i w:val="0"/>
          <w:color w:val="auto"/>
          <w:sz w:val="24"/>
          <w:szCs w:val="24"/>
        </w:rPr>
        <w:t>:</w:t>
      </w:r>
      <w:r w:rsidR="0019431B" w:rsidRPr="00B91B69">
        <w:rPr>
          <w:i w:val="0"/>
          <w:color w:val="auto"/>
          <w:sz w:val="24"/>
          <w:szCs w:val="24"/>
        </w:rPr>
        <w:t xml:space="preserve"> </w:t>
      </w:r>
      <w:r w:rsidR="005D5C12" w:rsidRPr="00AF5C23">
        <w:rPr>
          <w:color w:val="auto"/>
          <w:sz w:val="24"/>
          <w:szCs w:val="24"/>
        </w:rPr>
        <w:t>Niveles de Movimiento Sísmico.</w:t>
      </w:r>
      <w:bookmarkEnd w:id="59"/>
      <w:bookmarkEnd w:id="60"/>
    </w:p>
    <w:p w:rsidR="00E96A77" w:rsidRPr="00AF5C23" w:rsidRDefault="005D5C12" w:rsidP="0019431B">
      <w:pPr>
        <w:autoSpaceDE w:val="0"/>
        <w:autoSpaceDN w:val="0"/>
        <w:adjustRightInd w:val="0"/>
        <w:spacing w:line="240" w:lineRule="atLeast"/>
        <w:jc w:val="center"/>
        <w:rPr>
          <w:i/>
        </w:rPr>
      </w:pPr>
      <w:r w:rsidRPr="00B91B69">
        <w:rPr>
          <w:u w:val="single"/>
        </w:rPr>
        <w:t>Fuente:</w:t>
      </w:r>
      <w:r w:rsidRPr="00B91B69">
        <w:t xml:space="preserve"> </w:t>
      </w:r>
      <w:r w:rsidRPr="00AF5C23">
        <w:rPr>
          <w:i/>
        </w:rPr>
        <w:t>SEAOC</w:t>
      </w:r>
      <w:r w:rsidR="00914554">
        <w:rPr>
          <w:i/>
        </w:rPr>
        <w:t>,</w:t>
      </w:r>
      <w:r w:rsidRPr="00AF5C23">
        <w:rPr>
          <w:i/>
        </w:rPr>
        <w:t xml:space="preserve"> 1995</w:t>
      </w:r>
    </w:p>
    <w:tbl>
      <w:tblPr>
        <w:tblW w:w="7229" w:type="dxa"/>
        <w:jc w:val="center"/>
        <w:tblCellMar>
          <w:left w:w="70" w:type="dxa"/>
          <w:right w:w="70" w:type="dxa"/>
        </w:tblCellMar>
        <w:tblLook w:val="04A0" w:firstRow="1" w:lastRow="0" w:firstColumn="1" w:lastColumn="0" w:noHBand="0" w:noVBand="1"/>
      </w:tblPr>
      <w:tblGrid>
        <w:gridCol w:w="2977"/>
        <w:gridCol w:w="1984"/>
        <w:gridCol w:w="2268"/>
      </w:tblGrid>
      <w:tr w:rsidR="00E93771" w:rsidRPr="00B91B69" w:rsidTr="00163618">
        <w:trPr>
          <w:trHeight w:val="276"/>
          <w:jc w:val="center"/>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98B" w:rsidRPr="00B91B69" w:rsidRDefault="0010798B" w:rsidP="0010798B">
            <w:pPr>
              <w:jc w:val="center"/>
              <w:rPr>
                <w:b/>
                <w:bCs/>
                <w:i/>
                <w:iCs/>
                <w:color w:val="000000"/>
              </w:rPr>
            </w:pPr>
            <w:r w:rsidRPr="00B91B69">
              <w:rPr>
                <w:b/>
                <w:bCs/>
                <w:i/>
                <w:iCs/>
                <w:color w:val="000000"/>
              </w:rPr>
              <w:t>Nivel de Movimiento Sísmico</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98B" w:rsidRPr="00B91B69" w:rsidRDefault="0010798B" w:rsidP="0010798B">
            <w:pPr>
              <w:jc w:val="center"/>
              <w:rPr>
                <w:b/>
                <w:bCs/>
                <w:i/>
                <w:iCs/>
                <w:color w:val="000000"/>
              </w:rPr>
            </w:pPr>
            <w:r w:rsidRPr="00B91B69">
              <w:rPr>
                <w:b/>
                <w:bCs/>
                <w:i/>
                <w:iCs/>
                <w:color w:val="000000"/>
              </w:rPr>
              <w:t>Periodo Medio de Retorno</w:t>
            </w:r>
            <w:r w:rsidR="00E93771" w:rsidRPr="00B91B69">
              <w:rPr>
                <w:b/>
                <w:bCs/>
                <w:i/>
                <w:iCs/>
                <w:color w:val="000000"/>
              </w:rPr>
              <w:t xml:space="preserve">      </w:t>
            </w:r>
            <w:r w:rsidRPr="00B91B69">
              <w:rPr>
                <w:b/>
                <w:bCs/>
                <w:i/>
                <w:iCs/>
                <w:color w:val="000000"/>
              </w:rPr>
              <w:t xml:space="preserve"> T (años)</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798B" w:rsidRPr="00B91B69" w:rsidRDefault="0010798B" w:rsidP="0010798B">
            <w:pPr>
              <w:jc w:val="center"/>
              <w:rPr>
                <w:b/>
                <w:bCs/>
                <w:i/>
                <w:iCs/>
                <w:color w:val="000000"/>
              </w:rPr>
            </w:pPr>
            <w:r w:rsidRPr="00B91B69">
              <w:rPr>
                <w:b/>
                <w:bCs/>
                <w:i/>
                <w:iCs/>
                <w:color w:val="000000"/>
              </w:rPr>
              <w:t xml:space="preserve">Probabilidad de Excedencia </w:t>
            </w:r>
            <w:r w:rsidR="00E93771" w:rsidRPr="00B91B69">
              <w:rPr>
                <w:b/>
                <w:bCs/>
                <w:i/>
                <w:iCs/>
                <w:color w:val="000000"/>
              </w:rPr>
              <w:t xml:space="preserve">     </w:t>
            </w:r>
            <w:r w:rsidRPr="00B91B69">
              <w:rPr>
                <w:b/>
                <w:bCs/>
                <w:i/>
                <w:iCs/>
                <w:color w:val="000000"/>
              </w:rPr>
              <w:t>p (%) – t (años)</w:t>
            </w:r>
          </w:p>
        </w:tc>
      </w:tr>
      <w:tr w:rsidR="00E93771" w:rsidRPr="00B91B69" w:rsidTr="00163618">
        <w:trPr>
          <w:trHeight w:val="458"/>
          <w:jc w:val="center"/>
        </w:trPr>
        <w:tc>
          <w:tcPr>
            <w:tcW w:w="2977" w:type="dxa"/>
            <w:vMerge/>
            <w:tcBorders>
              <w:top w:val="single" w:sz="8" w:space="0" w:color="auto"/>
              <w:left w:val="single" w:sz="8" w:space="0" w:color="auto"/>
              <w:bottom w:val="single" w:sz="8" w:space="0" w:color="000000"/>
              <w:right w:val="single" w:sz="8" w:space="0" w:color="auto"/>
            </w:tcBorders>
            <w:vAlign w:val="center"/>
            <w:hideMark/>
          </w:tcPr>
          <w:p w:rsidR="0010798B" w:rsidRPr="00B91B69" w:rsidRDefault="0010798B" w:rsidP="0010798B">
            <w:pPr>
              <w:rPr>
                <w:b/>
                <w:bCs/>
                <w:i/>
                <w:iCs/>
                <w:color w:val="000000"/>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10798B" w:rsidRPr="00B91B69" w:rsidRDefault="0010798B" w:rsidP="0010798B">
            <w:pPr>
              <w:rPr>
                <w:b/>
                <w:bCs/>
                <w:i/>
                <w:iCs/>
                <w:color w:val="000000"/>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10798B" w:rsidRPr="00B91B69" w:rsidRDefault="0010798B" w:rsidP="0010798B">
            <w:pPr>
              <w:rPr>
                <w:b/>
                <w:bCs/>
                <w:i/>
                <w:iCs/>
                <w:color w:val="000000"/>
              </w:rPr>
            </w:pPr>
          </w:p>
        </w:tc>
      </w:tr>
      <w:tr w:rsidR="00E93771" w:rsidRPr="00B91B69" w:rsidTr="00163618">
        <w:trPr>
          <w:trHeight w:val="20"/>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10798B" w:rsidRPr="00B91B69" w:rsidRDefault="0010798B" w:rsidP="0010798B">
            <w:pPr>
              <w:jc w:val="center"/>
              <w:rPr>
                <w:b/>
                <w:bCs/>
                <w:i/>
                <w:iCs/>
                <w:color w:val="000000"/>
              </w:rPr>
            </w:pPr>
            <w:r w:rsidRPr="00B91B69">
              <w:rPr>
                <w:b/>
                <w:bCs/>
                <w:i/>
                <w:iCs/>
                <w:color w:val="000000"/>
              </w:rPr>
              <w:t>Frecuente</w:t>
            </w:r>
          </w:p>
        </w:tc>
        <w:tc>
          <w:tcPr>
            <w:tcW w:w="1984" w:type="dxa"/>
            <w:tcBorders>
              <w:top w:val="nil"/>
              <w:left w:val="nil"/>
              <w:bottom w:val="single" w:sz="8" w:space="0" w:color="auto"/>
              <w:right w:val="single" w:sz="8" w:space="0" w:color="auto"/>
            </w:tcBorders>
            <w:shd w:val="clear" w:color="auto" w:fill="auto"/>
            <w:vAlign w:val="center"/>
            <w:hideMark/>
          </w:tcPr>
          <w:p w:rsidR="0010798B" w:rsidRPr="00B91B69" w:rsidRDefault="0010798B" w:rsidP="0010798B">
            <w:pPr>
              <w:jc w:val="center"/>
              <w:rPr>
                <w:color w:val="000000"/>
              </w:rPr>
            </w:pPr>
            <w:r w:rsidRPr="00B91B69">
              <w:rPr>
                <w:color w:val="000000"/>
              </w:rPr>
              <w:t>43</w:t>
            </w:r>
          </w:p>
        </w:tc>
        <w:tc>
          <w:tcPr>
            <w:tcW w:w="2268" w:type="dxa"/>
            <w:tcBorders>
              <w:top w:val="nil"/>
              <w:left w:val="nil"/>
              <w:bottom w:val="single" w:sz="8" w:space="0" w:color="auto"/>
              <w:right w:val="single" w:sz="8" w:space="0" w:color="auto"/>
            </w:tcBorders>
            <w:shd w:val="clear" w:color="auto" w:fill="auto"/>
            <w:vAlign w:val="center"/>
            <w:hideMark/>
          </w:tcPr>
          <w:p w:rsidR="0010798B" w:rsidRPr="00B91B69" w:rsidRDefault="0010798B" w:rsidP="0010798B">
            <w:pPr>
              <w:jc w:val="center"/>
              <w:rPr>
                <w:color w:val="000000"/>
              </w:rPr>
            </w:pPr>
            <w:r w:rsidRPr="00B91B69">
              <w:rPr>
                <w:color w:val="000000"/>
              </w:rPr>
              <w:t>50% - 30</w:t>
            </w:r>
          </w:p>
        </w:tc>
      </w:tr>
      <w:tr w:rsidR="00E93771" w:rsidRPr="00B91B69" w:rsidTr="00163618">
        <w:trPr>
          <w:trHeight w:val="20"/>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10798B" w:rsidRPr="00B91B69" w:rsidRDefault="0010798B" w:rsidP="0010798B">
            <w:pPr>
              <w:jc w:val="center"/>
              <w:rPr>
                <w:b/>
                <w:bCs/>
                <w:i/>
                <w:iCs/>
                <w:color w:val="000000"/>
              </w:rPr>
            </w:pPr>
            <w:r w:rsidRPr="00B91B69">
              <w:rPr>
                <w:b/>
                <w:bCs/>
                <w:i/>
                <w:iCs/>
                <w:color w:val="000000"/>
              </w:rPr>
              <w:t>Ocasional</w:t>
            </w:r>
          </w:p>
        </w:tc>
        <w:tc>
          <w:tcPr>
            <w:tcW w:w="1984" w:type="dxa"/>
            <w:tcBorders>
              <w:top w:val="nil"/>
              <w:left w:val="nil"/>
              <w:bottom w:val="single" w:sz="8" w:space="0" w:color="auto"/>
              <w:right w:val="single" w:sz="8" w:space="0" w:color="auto"/>
            </w:tcBorders>
            <w:shd w:val="clear" w:color="auto" w:fill="auto"/>
            <w:vAlign w:val="center"/>
            <w:hideMark/>
          </w:tcPr>
          <w:p w:rsidR="0010798B" w:rsidRPr="00B91B69" w:rsidRDefault="0010798B" w:rsidP="0010798B">
            <w:pPr>
              <w:jc w:val="center"/>
              <w:rPr>
                <w:color w:val="000000"/>
              </w:rPr>
            </w:pPr>
            <w:r w:rsidRPr="00B91B69">
              <w:rPr>
                <w:color w:val="000000"/>
              </w:rPr>
              <w:t>72</w:t>
            </w:r>
          </w:p>
        </w:tc>
        <w:tc>
          <w:tcPr>
            <w:tcW w:w="2268" w:type="dxa"/>
            <w:tcBorders>
              <w:top w:val="nil"/>
              <w:left w:val="nil"/>
              <w:bottom w:val="single" w:sz="8" w:space="0" w:color="auto"/>
              <w:right w:val="single" w:sz="8" w:space="0" w:color="auto"/>
            </w:tcBorders>
            <w:shd w:val="clear" w:color="auto" w:fill="auto"/>
            <w:vAlign w:val="center"/>
            <w:hideMark/>
          </w:tcPr>
          <w:p w:rsidR="0010798B" w:rsidRPr="00B91B69" w:rsidRDefault="0010798B" w:rsidP="0010798B">
            <w:pPr>
              <w:jc w:val="center"/>
              <w:rPr>
                <w:color w:val="000000"/>
              </w:rPr>
            </w:pPr>
            <w:r w:rsidRPr="00B91B69">
              <w:rPr>
                <w:color w:val="000000"/>
              </w:rPr>
              <w:t>50% - 50</w:t>
            </w:r>
          </w:p>
        </w:tc>
      </w:tr>
      <w:tr w:rsidR="00E93771" w:rsidRPr="00B91B69" w:rsidTr="00163618">
        <w:trPr>
          <w:trHeight w:val="276"/>
          <w:jc w:val="center"/>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rsidR="0010798B" w:rsidRPr="00B91B69" w:rsidRDefault="0010798B" w:rsidP="0010798B">
            <w:pPr>
              <w:jc w:val="center"/>
              <w:rPr>
                <w:b/>
                <w:bCs/>
                <w:i/>
                <w:iCs/>
                <w:color w:val="000000"/>
              </w:rPr>
            </w:pPr>
            <w:r w:rsidRPr="00B91B69">
              <w:rPr>
                <w:b/>
                <w:bCs/>
                <w:i/>
                <w:iCs/>
                <w:color w:val="000000"/>
              </w:rPr>
              <w:t>Raro</w:t>
            </w:r>
            <w:r w:rsidRPr="00B91B69">
              <w:rPr>
                <w:i/>
                <w:iCs/>
                <w:color w:val="000000"/>
              </w:rPr>
              <w:t xml:space="preserve">                          (Códigos Actuales)</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10798B" w:rsidRPr="00B91B69" w:rsidRDefault="0010798B" w:rsidP="0010798B">
            <w:pPr>
              <w:jc w:val="center"/>
              <w:rPr>
                <w:color w:val="000000"/>
              </w:rPr>
            </w:pPr>
            <w:r w:rsidRPr="00B91B69">
              <w:rPr>
                <w:color w:val="000000"/>
              </w:rPr>
              <w:t>475</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10798B" w:rsidRPr="00B91B69" w:rsidRDefault="0010798B" w:rsidP="0010798B">
            <w:pPr>
              <w:jc w:val="center"/>
              <w:rPr>
                <w:color w:val="000000"/>
              </w:rPr>
            </w:pPr>
            <w:r w:rsidRPr="00B91B69">
              <w:rPr>
                <w:color w:val="000000"/>
              </w:rPr>
              <w:t>10% - 50</w:t>
            </w:r>
          </w:p>
        </w:tc>
      </w:tr>
      <w:tr w:rsidR="00E93771" w:rsidRPr="00B91B69" w:rsidTr="00163618">
        <w:trPr>
          <w:trHeight w:val="458"/>
          <w:jc w:val="center"/>
        </w:trPr>
        <w:tc>
          <w:tcPr>
            <w:tcW w:w="2977" w:type="dxa"/>
            <w:vMerge/>
            <w:tcBorders>
              <w:top w:val="nil"/>
              <w:left w:val="single" w:sz="8" w:space="0" w:color="auto"/>
              <w:bottom w:val="single" w:sz="8" w:space="0" w:color="000000"/>
              <w:right w:val="single" w:sz="8" w:space="0" w:color="auto"/>
            </w:tcBorders>
            <w:vAlign w:val="center"/>
            <w:hideMark/>
          </w:tcPr>
          <w:p w:rsidR="0010798B" w:rsidRPr="00B91B69" w:rsidRDefault="0010798B" w:rsidP="0010798B">
            <w:pPr>
              <w:rPr>
                <w:b/>
                <w:bCs/>
                <w:i/>
                <w:iCs/>
                <w:color w:val="000000"/>
              </w:rPr>
            </w:pPr>
          </w:p>
        </w:tc>
        <w:tc>
          <w:tcPr>
            <w:tcW w:w="1984" w:type="dxa"/>
            <w:vMerge/>
            <w:tcBorders>
              <w:top w:val="nil"/>
              <w:left w:val="single" w:sz="8" w:space="0" w:color="auto"/>
              <w:bottom w:val="single" w:sz="8" w:space="0" w:color="000000"/>
              <w:right w:val="single" w:sz="8" w:space="0" w:color="auto"/>
            </w:tcBorders>
            <w:vAlign w:val="center"/>
            <w:hideMark/>
          </w:tcPr>
          <w:p w:rsidR="0010798B" w:rsidRPr="00B91B69" w:rsidRDefault="0010798B" w:rsidP="0010798B">
            <w:pPr>
              <w:rPr>
                <w:color w:val="000000"/>
              </w:rPr>
            </w:pPr>
          </w:p>
        </w:tc>
        <w:tc>
          <w:tcPr>
            <w:tcW w:w="2268" w:type="dxa"/>
            <w:vMerge/>
            <w:tcBorders>
              <w:top w:val="nil"/>
              <w:left w:val="single" w:sz="8" w:space="0" w:color="auto"/>
              <w:bottom w:val="single" w:sz="8" w:space="0" w:color="000000"/>
              <w:right w:val="single" w:sz="8" w:space="0" w:color="auto"/>
            </w:tcBorders>
            <w:vAlign w:val="center"/>
            <w:hideMark/>
          </w:tcPr>
          <w:p w:rsidR="0010798B" w:rsidRPr="00B91B69" w:rsidRDefault="0010798B" w:rsidP="0010798B">
            <w:pPr>
              <w:rPr>
                <w:color w:val="000000"/>
              </w:rPr>
            </w:pPr>
          </w:p>
        </w:tc>
      </w:tr>
      <w:tr w:rsidR="00E93771" w:rsidRPr="00B91B69" w:rsidTr="00163618">
        <w:trPr>
          <w:trHeight w:val="20"/>
          <w:jc w:val="center"/>
        </w:trPr>
        <w:tc>
          <w:tcPr>
            <w:tcW w:w="2977" w:type="dxa"/>
            <w:tcBorders>
              <w:top w:val="nil"/>
              <w:left w:val="single" w:sz="8" w:space="0" w:color="auto"/>
              <w:bottom w:val="single" w:sz="8" w:space="0" w:color="000000"/>
              <w:right w:val="single" w:sz="8" w:space="0" w:color="auto"/>
            </w:tcBorders>
            <w:shd w:val="clear" w:color="auto" w:fill="auto"/>
            <w:vAlign w:val="center"/>
            <w:hideMark/>
          </w:tcPr>
          <w:p w:rsidR="0010798B" w:rsidRPr="00B91B69" w:rsidRDefault="0010798B" w:rsidP="0010798B">
            <w:pPr>
              <w:jc w:val="center"/>
              <w:rPr>
                <w:b/>
                <w:bCs/>
                <w:i/>
                <w:iCs/>
                <w:color w:val="000000"/>
              </w:rPr>
            </w:pPr>
            <w:r w:rsidRPr="00B91B69">
              <w:rPr>
                <w:b/>
                <w:bCs/>
                <w:i/>
                <w:iCs/>
                <w:color w:val="000000"/>
              </w:rPr>
              <w:t xml:space="preserve">Muy Raros                         </w:t>
            </w:r>
            <w:r w:rsidRPr="00B91B69">
              <w:rPr>
                <w:i/>
                <w:iCs/>
                <w:color w:val="000000"/>
              </w:rPr>
              <w:t>(edificaciones Esenciales)</w:t>
            </w:r>
          </w:p>
        </w:tc>
        <w:tc>
          <w:tcPr>
            <w:tcW w:w="1984" w:type="dxa"/>
            <w:tcBorders>
              <w:top w:val="nil"/>
              <w:left w:val="single" w:sz="8" w:space="0" w:color="auto"/>
              <w:bottom w:val="single" w:sz="8" w:space="0" w:color="000000"/>
              <w:right w:val="single" w:sz="8" w:space="0" w:color="auto"/>
            </w:tcBorders>
            <w:shd w:val="clear" w:color="auto" w:fill="auto"/>
            <w:vAlign w:val="center"/>
            <w:hideMark/>
          </w:tcPr>
          <w:p w:rsidR="0010798B" w:rsidRPr="00B91B69" w:rsidRDefault="0010798B" w:rsidP="0010798B">
            <w:pPr>
              <w:jc w:val="center"/>
              <w:rPr>
                <w:color w:val="000000"/>
              </w:rPr>
            </w:pPr>
            <w:r w:rsidRPr="00B91B69">
              <w:rPr>
                <w:color w:val="000000"/>
              </w:rPr>
              <w:t>970</w:t>
            </w:r>
          </w:p>
        </w:tc>
        <w:tc>
          <w:tcPr>
            <w:tcW w:w="2268" w:type="dxa"/>
            <w:tcBorders>
              <w:top w:val="nil"/>
              <w:left w:val="single" w:sz="8" w:space="0" w:color="auto"/>
              <w:bottom w:val="single" w:sz="8" w:space="0" w:color="000000"/>
              <w:right w:val="single" w:sz="8" w:space="0" w:color="auto"/>
            </w:tcBorders>
            <w:shd w:val="clear" w:color="auto" w:fill="auto"/>
            <w:vAlign w:val="center"/>
            <w:hideMark/>
          </w:tcPr>
          <w:p w:rsidR="0010798B" w:rsidRPr="00B91B69" w:rsidRDefault="0010798B" w:rsidP="0010798B">
            <w:pPr>
              <w:jc w:val="center"/>
              <w:rPr>
                <w:color w:val="000000"/>
              </w:rPr>
            </w:pPr>
            <w:r w:rsidRPr="00B91B69">
              <w:rPr>
                <w:color w:val="000000"/>
              </w:rPr>
              <w:t>10% - 100</w:t>
            </w:r>
          </w:p>
        </w:tc>
      </w:tr>
    </w:tbl>
    <w:p w:rsidR="00F776B3" w:rsidRPr="00B91B69" w:rsidRDefault="00F776B3" w:rsidP="001571DA">
      <w:pPr>
        <w:pStyle w:val="Ttulo1"/>
        <w:numPr>
          <w:ilvl w:val="1"/>
          <w:numId w:val="25"/>
        </w:numPr>
        <w:ind w:hanging="720"/>
        <w:jc w:val="left"/>
        <w:rPr>
          <w:rFonts w:ascii="Times New Roman" w:hAnsi="Times New Roman" w:cs="Times New Roman"/>
          <w:szCs w:val="24"/>
        </w:rPr>
      </w:pPr>
      <w:bookmarkStart w:id="61" w:name="_Toc11135168"/>
      <w:r w:rsidRPr="00B91B69">
        <w:rPr>
          <w:rFonts w:ascii="Times New Roman" w:hAnsi="Times New Roman" w:cs="Times New Roman"/>
          <w:szCs w:val="24"/>
        </w:rPr>
        <w:t>INDICES DE DAÑO</w:t>
      </w:r>
      <w:bookmarkEnd w:id="61"/>
    </w:p>
    <w:p w:rsidR="00586681" w:rsidRPr="00B91B69" w:rsidRDefault="00586681" w:rsidP="00586681"/>
    <w:p w:rsidR="00993CD5" w:rsidRDefault="00993CD5" w:rsidP="002B43F1">
      <w:pPr>
        <w:spacing w:line="360" w:lineRule="auto"/>
        <w:ind w:firstLine="708"/>
        <w:jc w:val="both"/>
        <w:rPr>
          <w:color w:val="000000"/>
        </w:rPr>
      </w:pPr>
      <w:r w:rsidRPr="00B91B69">
        <w:rPr>
          <w:color w:val="000000"/>
        </w:rPr>
        <w:t xml:space="preserve">En diferentes trabajos se ha propuesto calcular el daño de la estructura partiendo de la definición de unos estados de daño </w:t>
      </w:r>
      <w:r w:rsidRPr="00B91B69">
        <w:rPr>
          <w:i/>
          <w:color w:val="000000"/>
        </w:rPr>
        <w:t>ds</w:t>
      </w:r>
      <w:r w:rsidRPr="00B91B69">
        <w:rPr>
          <w:color w:val="000000"/>
        </w:rPr>
        <w:t xml:space="preserve">, que son una descripción del daño en la estructura para un desplazamiento espectral dado. Por ejemplo, en HAZUS y en RISK-UE se definen 4 estados de daño </w:t>
      </w:r>
      <w:r w:rsidRPr="00B91B69">
        <w:rPr>
          <w:i/>
          <w:color w:val="000000"/>
        </w:rPr>
        <w:t>ds</w:t>
      </w:r>
      <w:r w:rsidRPr="00B91B69">
        <w:rPr>
          <w:color w:val="000000"/>
        </w:rPr>
        <w:t>: leve, moderado,</w:t>
      </w:r>
      <w:r w:rsidR="006C38ED">
        <w:rPr>
          <w:color w:val="000000"/>
        </w:rPr>
        <w:t xml:space="preserve"> severo</w:t>
      </w:r>
      <w:r w:rsidRPr="00B91B69">
        <w:rPr>
          <w:color w:val="000000"/>
        </w:rPr>
        <w:t xml:space="preserve"> y completo. (</w:t>
      </w:r>
      <w:r w:rsidR="00F761AD" w:rsidRPr="00B91B69">
        <w:rPr>
          <w:color w:val="000000"/>
        </w:rPr>
        <w:t xml:space="preserve">Y. F. </w:t>
      </w:r>
      <w:r w:rsidRPr="00B91B69">
        <w:rPr>
          <w:color w:val="000000"/>
        </w:rPr>
        <w:t>Vargas et.</w:t>
      </w:r>
      <w:r w:rsidR="00F761AD" w:rsidRPr="00B91B69">
        <w:rPr>
          <w:color w:val="000000"/>
        </w:rPr>
        <w:t xml:space="preserve"> al.</w:t>
      </w:r>
      <w:r w:rsidR="002B43F1" w:rsidRPr="00B91B69">
        <w:rPr>
          <w:color w:val="000000"/>
        </w:rPr>
        <w:t xml:space="preserve"> 2011)</w:t>
      </w:r>
      <w:r w:rsidR="005350E7">
        <w:rPr>
          <w:color w:val="000000"/>
        </w:rPr>
        <w:t>.</w:t>
      </w:r>
    </w:p>
    <w:p w:rsidR="005350E7" w:rsidRPr="00B91B69" w:rsidRDefault="005350E7" w:rsidP="002B43F1">
      <w:pPr>
        <w:spacing w:line="360" w:lineRule="auto"/>
        <w:ind w:firstLine="708"/>
        <w:jc w:val="both"/>
        <w:rPr>
          <w:color w:val="000000"/>
        </w:rPr>
      </w:pPr>
    </w:p>
    <w:p w:rsidR="00993CD5" w:rsidRDefault="00993CD5" w:rsidP="00993CD5">
      <w:pPr>
        <w:spacing w:line="360" w:lineRule="auto"/>
        <w:ind w:firstLine="708"/>
        <w:jc w:val="both"/>
        <w:rPr>
          <w:color w:val="000000"/>
        </w:rPr>
      </w:pPr>
      <w:r w:rsidRPr="00B91B69">
        <w:rPr>
          <w:color w:val="000000"/>
        </w:rPr>
        <w:t xml:space="preserve">Su descripción depende de la tipología estructural. Por ejemplo, en el caso de estructuras de hormigón armado, el </w:t>
      </w:r>
      <w:r w:rsidRPr="00B91B69">
        <w:rPr>
          <w:i/>
          <w:color w:val="000000"/>
        </w:rPr>
        <w:t>ds</w:t>
      </w:r>
      <w:r w:rsidRPr="00B91B69">
        <w:rPr>
          <w:color w:val="000000"/>
        </w:rPr>
        <w:t xml:space="preserve"> leve se describe como el inicio de fisuras por momento o por cortante en las vigas y columnas; en el </w:t>
      </w:r>
      <w:r w:rsidRPr="00B91B69">
        <w:rPr>
          <w:i/>
          <w:color w:val="000000"/>
        </w:rPr>
        <w:t>ds</w:t>
      </w:r>
      <w:r w:rsidRPr="00B91B69">
        <w:rPr>
          <w:color w:val="000000"/>
        </w:rPr>
        <w:t xml:space="preserve"> completo se considera que la estructura colapsa o que hay un inminen</w:t>
      </w:r>
      <w:r w:rsidR="00F761AD" w:rsidRPr="00B91B69">
        <w:rPr>
          <w:color w:val="000000"/>
        </w:rPr>
        <w:t>te riesgo de colapso (HAZUS 99)</w:t>
      </w:r>
      <w:r w:rsidR="005350E7">
        <w:rPr>
          <w:color w:val="000000"/>
        </w:rPr>
        <w:t>.</w:t>
      </w:r>
    </w:p>
    <w:p w:rsidR="005350E7" w:rsidRPr="00B91B69" w:rsidRDefault="005350E7" w:rsidP="00993CD5">
      <w:pPr>
        <w:spacing w:line="360" w:lineRule="auto"/>
        <w:ind w:firstLine="708"/>
        <w:jc w:val="both"/>
        <w:rPr>
          <w:color w:val="000000"/>
        </w:rPr>
      </w:pPr>
    </w:p>
    <w:p w:rsidR="00F761AD" w:rsidRDefault="00F761AD" w:rsidP="002B43F1">
      <w:pPr>
        <w:spacing w:line="360" w:lineRule="auto"/>
        <w:ind w:firstLine="708"/>
        <w:jc w:val="both"/>
        <w:rPr>
          <w:color w:val="000000"/>
        </w:rPr>
      </w:pPr>
      <w:r w:rsidRPr="00B91B69">
        <w:rPr>
          <w:color w:val="000000"/>
        </w:rPr>
        <w:t xml:space="preserve">RISK-UE </w:t>
      </w:r>
      <w:r w:rsidR="00993CD5" w:rsidRPr="00B91B69">
        <w:rPr>
          <w:color w:val="000000"/>
        </w:rPr>
        <w:t xml:space="preserve">propone definir los </w:t>
      </w:r>
      <w:r w:rsidR="00993CD5" w:rsidRPr="00B91B69">
        <w:rPr>
          <w:i/>
          <w:color w:val="000000"/>
        </w:rPr>
        <w:t>ds</w:t>
      </w:r>
      <w:r w:rsidR="00993CD5" w:rsidRPr="00B91B69">
        <w:rPr>
          <w:color w:val="000000"/>
        </w:rPr>
        <w:t xml:space="preserve">, de forma simplificada, a partir del espectro de capacidad en su representación bilineal. Partiendo de los valores </w:t>
      </w:r>
      <w:r w:rsidR="00993CD5" w:rsidRPr="00B91B69">
        <w:rPr>
          <w:i/>
          <w:color w:val="000000"/>
        </w:rPr>
        <w:t>(Dy,</w:t>
      </w:r>
      <w:r w:rsidRPr="00B91B69">
        <w:rPr>
          <w:i/>
          <w:color w:val="000000"/>
        </w:rPr>
        <w:t xml:space="preserve"> </w:t>
      </w:r>
      <w:r w:rsidR="00993CD5" w:rsidRPr="00B91B69">
        <w:rPr>
          <w:i/>
          <w:color w:val="000000"/>
        </w:rPr>
        <w:t>Ay)</w:t>
      </w:r>
      <w:r w:rsidR="00993CD5" w:rsidRPr="00B91B69">
        <w:rPr>
          <w:color w:val="000000"/>
        </w:rPr>
        <w:t xml:space="preserve"> y </w:t>
      </w:r>
      <w:r w:rsidR="00993CD5" w:rsidRPr="00B91B69">
        <w:rPr>
          <w:i/>
          <w:color w:val="000000"/>
        </w:rPr>
        <w:t>(Du,</w:t>
      </w:r>
      <w:r w:rsidRPr="00B91B69">
        <w:rPr>
          <w:i/>
          <w:color w:val="000000"/>
        </w:rPr>
        <w:t xml:space="preserve"> </w:t>
      </w:r>
      <w:r w:rsidR="00993CD5" w:rsidRPr="00B91B69">
        <w:rPr>
          <w:i/>
          <w:color w:val="000000"/>
        </w:rPr>
        <w:t>Au),</w:t>
      </w:r>
      <w:r w:rsidR="00993CD5" w:rsidRPr="00B91B69">
        <w:rPr>
          <w:color w:val="000000"/>
        </w:rPr>
        <w:t xml:space="preserve"> se definen los desplazamientos</w:t>
      </w:r>
      <w:r w:rsidRPr="00B91B69">
        <w:rPr>
          <w:color w:val="000000"/>
        </w:rPr>
        <w:t xml:space="preserve"> espectrales correspondientes a los umbrales de los 4 estados de</w:t>
      </w:r>
      <w:r w:rsidR="002B43F1" w:rsidRPr="00B91B69">
        <w:rPr>
          <w:color w:val="000000"/>
        </w:rPr>
        <w:t xml:space="preserve"> </w:t>
      </w:r>
      <w:r w:rsidRPr="00B91B69">
        <w:rPr>
          <w:color w:val="000000"/>
        </w:rPr>
        <w:t xml:space="preserve">Daño </w:t>
      </w:r>
      <w:r w:rsidRPr="00957F5F">
        <w:rPr>
          <w:i/>
          <w:color w:val="000000"/>
        </w:rPr>
        <w:t>ds</w:t>
      </w:r>
      <w:r w:rsidRPr="00957F5F">
        <w:rPr>
          <w:i/>
          <w:color w:val="000000"/>
          <w:vertAlign w:val="subscript"/>
        </w:rPr>
        <w:t>i</w:t>
      </w:r>
      <w:r w:rsidRPr="00B91B69">
        <w:rPr>
          <w:color w:val="000000"/>
        </w:rPr>
        <w:t>:</w:t>
      </w:r>
    </w:p>
    <w:p w:rsidR="005350E7" w:rsidRDefault="005350E7" w:rsidP="002B43F1">
      <w:pPr>
        <w:spacing w:line="360" w:lineRule="auto"/>
        <w:ind w:firstLine="708"/>
        <w:jc w:val="both"/>
        <w:rPr>
          <w:color w:val="000000"/>
        </w:rPr>
      </w:pPr>
    </w:p>
    <w:p w:rsidR="00371EC6" w:rsidRPr="00B91B69" w:rsidRDefault="00BB1699" w:rsidP="001571DA">
      <w:pPr>
        <w:pStyle w:val="Prrafodelista"/>
        <w:numPr>
          <w:ilvl w:val="0"/>
          <w:numId w:val="20"/>
        </w:numPr>
        <w:spacing w:line="360" w:lineRule="auto"/>
        <w:ind w:left="1134" w:hanging="425"/>
        <w:jc w:val="both"/>
        <w:rPr>
          <w:color w:val="000000"/>
        </w:rPr>
      </w:pPr>
      <w:bookmarkStart w:id="62" w:name="_Toc11135169"/>
      <w:r>
        <w:rPr>
          <w:rStyle w:val="Ttulo3Car"/>
          <w:rFonts w:ascii="Times New Roman" w:hAnsi="Times New Roman" w:cs="Times New Roman"/>
        </w:rPr>
        <w:t>Daño l</w:t>
      </w:r>
      <w:r w:rsidR="00371EC6" w:rsidRPr="00B91B69">
        <w:rPr>
          <w:rStyle w:val="Ttulo3Car"/>
          <w:rFonts w:ascii="Times New Roman" w:hAnsi="Times New Roman" w:cs="Times New Roman"/>
        </w:rPr>
        <w:t>eve:</w:t>
      </w:r>
      <w:bookmarkEnd w:id="62"/>
      <w:r w:rsidR="00371EC6" w:rsidRPr="00B91B69">
        <w:rPr>
          <w:color w:val="000000"/>
        </w:rPr>
        <w:t xml:space="preserve"> definido antes de alcanzar el punto de cedencia o fluencia.</w:t>
      </w:r>
    </w:p>
    <w:p w:rsidR="00371EC6" w:rsidRPr="00B91B69" w:rsidRDefault="00371EC6" w:rsidP="005350E7">
      <w:pPr>
        <w:pStyle w:val="Prrafodelista"/>
        <w:ind w:left="1428"/>
        <w:jc w:val="both"/>
        <w:rPr>
          <w:color w:val="000000"/>
        </w:rPr>
      </w:pPr>
    </w:p>
    <w:p w:rsidR="00F761AD" w:rsidRPr="00B91B69" w:rsidRDefault="00EF2B78" w:rsidP="005350E7">
      <w:pPr>
        <w:pStyle w:val="Prrafodelista"/>
        <w:ind w:left="1134"/>
        <w:jc w:val="both"/>
        <w:rPr>
          <w:rFonts w:eastAsiaTheme="minorEastAsia"/>
          <w:color w:val="000000"/>
        </w:rPr>
      </w:pPr>
      <m:oMathPara>
        <m:oMathParaPr>
          <m:jc m:val="center"/>
        </m:oMathParaPr>
        <m:oMath>
          <m:sSub>
            <m:sSubPr>
              <m:ctrlPr>
                <w:rPr>
                  <w:rFonts w:ascii="Cambria Math" w:hAnsi="Cambria Math"/>
                  <w:i/>
                  <w:color w:val="000000"/>
                </w:rPr>
              </m:ctrlPr>
            </m:sSubPr>
            <m:e>
              <m:r>
                <w:rPr>
                  <w:rFonts w:ascii="Cambria Math" w:hAnsi="Cambria Math"/>
                  <w:color w:val="000000"/>
                </w:rPr>
                <m:t>ds</m:t>
              </m:r>
            </m:e>
            <m:sub>
              <m:r>
                <w:rPr>
                  <w:rFonts w:ascii="Cambria Math" w:hAnsi="Cambria Math"/>
                  <w:color w:val="000000"/>
                </w:rPr>
                <m:t>1</m:t>
              </m:r>
            </m:sub>
          </m:sSub>
          <m:r>
            <w:rPr>
              <w:rFonts w:ascii="Cambria Math" w:hAnsi="Cambria Math"/>
              <w:color w:val="000000"/>
            </w:rPr>
            <m:t>=0.7</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y</m:t>
              </m:r>
            </m:sub>
          </m:sSub>
          <m:r>
            <w:rPr>
              <w:rFonts w:ascii="Cambria Math" w:eastAsiaTheme="minorEastAsia" w:hAnsi="Cambria Math"/>
              <w:color w:val="000000"/>
            </w:rPr>
            <m:t>…………(2.5)</m:t>
          </m:r>
        </m:oMath>
      </m:oMathPara>
    </w:p>
    <w:p w:rsidR="00371EC6" w:rsidRPr="00B91B69" w:rsidRDefault="00371EC6" w:rsidP="001571DA">
      <w:pPr>
        <w:pStyle w:val="Prrafodelista"/>
        <w:numPr>
          <w:ilvl w:val="0"/>
          <w:numId w:val="20"/>
        </w:numPr>
        <w:spacing w:line="360" w:lineRule="auto"/>
        <w:ind w:left="1134" w:hanging="425"/>
        <w:jc w:val="both"/>
        <w:rPr>
          <w:color w:val="000000"/>
        </w:rPr>
      </w:pPr>
      <w:bookmarkStart w:id="63" w:name="_Toc11135170"/>
      <w:r w:rsidRPr="00B91B69">
        <w:rPr>
          <w:rStyle w:val="Ttulo3Car"/>
          <w:rFonts w:ascii="Times New Roman" w:hAnsi="Times New Roman" w:cs="Times New Roman"/>
        </w:rPr>
        <w:lastRenderedPageBreak/>
        <w:t>Da</w:t>
      </w:r>
      <w:r w:rsidR="00BB1699">
        <w:rPr>
          <w:rStyle w:val="Ttulo3Car"/>
          <w:rFonts w:ascii="Times New Roman" w:hAnsi="Times New Roman" w:cs="Times New Roman"/>
        </w:rPr>
        <w:t>ño m</w:t>
      </w:r>
      <w:r w:rsidRPr="00B91B69">
        <w:rPr>
          <w:rStyle w:val="Ttulo3Car"/>
          <w:rFonts w:ascii="Times New Roman" w:hAnsi="Times New Roman" w:cs="Times New Roman"/>
        </w:rPr>
        <w:t>oderado:</w:t>
      </w:r>
      <w:bookmarkEnd w:id="63"/>
      <w:r w:rsidRPr="00B91B69">
        <w:rPr>
          <w:color w:val="000000"/>
        </w:rPr>
        <w:t xml:space="preserve"> definido en el punto de cedencia o fluencia.</w:t>
      </w:r>
    </w:p>
    <w:p w:rsidR="00371EC6" w:rsidRPr="00B91B69" w:rsidRDefault="00371EC6" w:rsidP="00371EC6">
      <w:pPr>
        <w:pStyle w:val="Prrafodelista"/>
        <w:spacing w:line="360" w:lineRule="auto"/>
        <w:ind w:left="1428"/>
        <w:jc w:val="both"/>
        <w:rPr>
          <w:color w:val="000000"/>
        </w:rPr>
      </w:pPr>
    </w:p>
    <w:p w:rsidR="00F761AD" w:rsidRPr="00B91B69" w:rsidRDefault="00EF2B78" w:rsidP="00784FD2">
      <w:pPr>
        <w:pStyle w:val="Prrafodelista"/>
        <w:spacing w:line="360" w:lineRule="auto"/>
        <w:ind w:left="1134"/>
        <w:jc w:val="both"/>
        <w:rPr>
          <w:rFonts w:eastAsiaTheme="minorEastAsia"/>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ds</m:t>
              </m:r>
            </m:e>
            <m:sub>
              <m:r>
                <m:rPr>
                  <m:sty m:val="p"/>
                </m:rPr>
                <w:rPr>
                  <w:rFonts w:ascii="Cambria Math" w:hAnsi="Cambria Math"/>
                  <w:color w:val="000000"/>
                </w:rPr>
                <m:t>2</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D</m:t>
              </m:r>
            </m:e>
            <m:sub>
              <m:r>
                <m:rPr>
                  <m:sty m:val="p"/>
                </m:rPr>
                <w:rPr>
                  <w:rFonts w:ascii="Cambria Math" w:hAnsi="Cambria Math"/>
                  <w:color w:val="000000"/>
                </w:rPr>
                <m:t>y</m:t>
              </m:r>
            </m:sub>
          </m:sSub>
          <m:r>
            <w:rPr>
              <w:rFonts w:ascii="Cambria Math" w:hAnsi="Cambria Math"/>
              <w:color w:val="000000"/>
            </w:rPr>
            <m:t>…………..(2.6)</m:t>
          </m:r>
        </m:oMath>
      </m:oMathPara>
    </w:p>
    <w:p w:rsidR="00371EC6" w:rsidRPr="00B91B69" w:rsidRDefault="00371EC6" w:rsidP="002B43F1">
      <w:pPr>
        <w:pStyle w:val="Prrafodelista"/>
        <w:spacing w:line="360" w:lineRule="auto"/>
        <w:ind w:left="3686" w:hanging="2966"/>
        <w:jc w:val="both"/>
        <w:rPr>
          <w:rFonts w:eastAsiaTheme="minorEastAsia"/>
          <w:color w:val="000000"/>
        </w:rPr>
      </w:pPr>
    </w:p>
    <w:p w:rsidR="00371EC6" w:rsidRPr="00B91B69" w:rsidRDefault="00BB1699" w:rsidP="001571DA">
      <w:pPr>
        <w:pStyle w:val="Prrafodelista"/>
        <w:numPr>
          <w:ilvl w:val="0"/>
          <w:numId w:val="20"/>
        </w:numPr>
        <w:spacing w:line="360" w:lineRule="auto"/>
        <w:ind w:left="1134" w:hanging="425"/>
        <w:jc w:val="both"/>
        <w:rPr>
          <w:color w:val="000000"/>
        </w:rPr>
      </w:pPr>
      <w:bookmarkStart w:id="64" w:name="_Toc11135171"/>
      <w:r>
        <w:rPr>
          <w:rStyle w:val="Ttulo3Car"/>
          <w:rFonts w:ascii="Times New Roman" w:hAnsi="Times New Roman" w:cs="Times New Roman"/>
        </w:rPr>
        <w:t>Daño e</w:t>
      </w:r>
      <w:r w:rsidR="00371EC6" w:rsidRPr="00B91B69">
        <w:rPr>
          <w:rStyle w:val="Ttulo3Car"/>
          <w:rFonts w:ascii="Times New Roman" w:hAnsi="Times New Roman" w:cs="Times New Roman"/>
        </w:rPr>
        <w:t>xtensivo o Severo:</w:t>
      </w:r>
      <w:bookmarkEnd w:id="64"/>
      <w:r w:rsidR="00371EC6" w:rsidRPr="00B91B69">
        <w:rPr>
          <w:color w:val="000000"/>
        </w:rPr>
        <w:t xml:space="preserve"> Definido después del punto de fluencia, pero no mucho más allá de esta.</w:t>
      </w:r>
    </w:p>
    <w:p w:rsidR="00371EC6" w:rsidRPr="00B91B69" w:rsidRDefault="00371EC6" w:rsidP="00371EC6">
      <w:pPr>
        <w:pStyle w:val="Prrafodelista"/>
        <w:spacing w:line="360" w:lineRule="auto"/>
        <w:ind w:left="1428"/>
        <w:jc w:val="both"/>
        <w:rPr>
          <w:color w:val="000000"/>
        </w:rPr>
      </w:pPr>
    </w:p>
    <w:p w:rsidR="00F761AD" w:rsidRPr="00B91B69" w:rsidRDefault="00EF2B78" w:rsidP="00784FD2">
      <w:pPr>
        <w:pStyle w:val="Prrafodelista"/>
        <w:spacing w:line="360" w:lineRule="auto"/>
        <w:ind w:left="1134"/>
        <w:jc w:val="both"/>
        <w:rPr>
          <w:rFonts w:eastAsiaTheme="minorEastAsia"/>
          <w:color w:val="000000"/>
        </w:rPr>
      </w:pPr>
      <m:oMathPara>
        <m:oMathParaPr>
          <m:jc m:val="center"/>
        </m:oMathParaPr>
        <m:oMath>
          <m:sSub>
            <m:sSubPr>
              <m:ctrlPr>
                <w:rPr>
                  <w:rFonts w:ascii="Cambria Math" w:hAnsi="Cambria Math"/>
                  <w:i/>
                  <w:color w:val="000000"/>
                </w:rPr>
              </m:ctrlPr>
            </m:sSubPr>
            <m:e>
              <m:r>
                <w:rPr>
                  <w:rFonts w:ascii="Cambria Math" w:hAnsi="Cambria Math"/>
                  <w:color w:val="000000"/>
                </w:rPr>
                <m:t>ds</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y</m:t>
              </m:r>
            </m:sub>
          </m:sSub>
          <m:r>
            <w:rPr>
              <w:rFonts w:ascii="Cambria Math" w:hAnsi="Cambria Math"/>
              <w:color w:val="000000"/>
            </w:rPr>
            <m:t>+0.25</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u</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y</m:t>
                  </m:r>
                </m:sub>
              </m:sSub>
            </m:e>
          </m:d>
          <m:r>
            <w:rPr>
              <w:rFonts w:ascii="Cambria Math" w:hAnsi="Cambria Math"/>
              <w:color w:val="000000"/>
            </w:rPr>
            <m:t>………….(2.7)</m:t>
          </m:r>
        </m:oMath>
      </m:oMathPara>
    </w:p>
    <w:p w:rsidR="00371EC6" w:rsidRPr="00B91B69" w:rsidRDefault="00371EC6" w:rsidP="002B43F1">
      <w:pPr>
        <w:pStyle w:val="Prrafodelista"/>
        <w:spacing w:line="360" w:lineRule="auto"/>
        <w:ind w:left="3686" w:hanging="2966"/>
        <w:jc w:val="both"/>
        <w:rPr>
          <w:rFonts w:eastAsiaTheme="minorEastAsia"/>
          <w:color w:val="000000"/>
        </w:rPr>
      </w:pPr>
    </w:p>
    <w:p w:rsidR="00371EC6" w:rsidRPr="00B91B69" w:rsidRDefault="00BB1699" w:rsidP="001571DA">
      <w:pPr>
        <w:pStyle w:val="Prrafodelista"/>
        <w:numPr>
          <w:ilvl w:val="0"/>
          <w:numId w:val="20"/>
        </w:numPr>
        <w:spacing w:line="360" w:lineRule="auto"/>
        <w:ind w:left="1134" w:hanging="425"/>
        <w:jc w:val="both"/>
        <w:rPr>
          <w:color w:val="000000"/>
        </w:rPr>
      </w:pPr>
      <w:bookmarkStart w:id="65" w:name="_Toc11135172"/>
      <w:r>
        <w:rPr>
          <w:rStyle w:val="Ttulo3Car"/>
          <w:rFonts w:ascii="Times New Roman" w:hAnsi="Times New Roman" w:cs="Times New Roman"/>
        </w:rPr>
        <w:t>Daño c</w:t>
      </w:r>
      <w:r w:rsidR="00371EC6" w:rsidRPr="00B91B69">
        <w:rPr>
          <w:rStyle w:val="Ttulo3Car"/>
          <w:rFonts w:ascii="Times New Roman" w:hAnsi="Times New Roman" w:cs="Times New Roman"/>
        </w:rPr>
        <w:t>ompleto:</w:t>
      </w:r>
      <w:bookmarkEnd w:id="65"/>
      <w:r w:rsidR="00371EC6" w:rsidRPr="00B91B69">
        <w:rPr>
          <w:color w:val="000000"/>
        </w:rPr>
        <w:t xml:space="preserve"> es un daño muy fuerte donde la estructura es inhabitable, definido por el punto de capacidad última.</w:t>
      </w:r>
    </w:p>
    <w:p w:rsidR="00371EC6" w:rsidRPr="00B91B69" w:rsidRDefault="00371EC6" w:rsidP="00371EC6">
      <w:pPr>
        <w:pStyle w:val="Prrafodelista"/>
        <w:spacing w:line="360" w:lineRule="auto"/>
        <w:ind w:left="1428"/>
        <w:jc w:val="both"/>
        <w:rPr>
          <w:color w:val="000000"/>
        </w:rPr>
      </w:pPr>
    </w:p>
    <w:p w:rsidR="00F761AD" w:rsidRPr="00B91B69" w:rsidRDefault="00EF2B78" w:rsidP="00784FD2">
      <w:pPr>
        <w:pStyle w:val="Prrafodelista"/>
        <w:spacing w:line="360" w:lineRule="auto"/>
        <w:ind w:left="1134"/>
        <w:jc w:val="both"/>
        <w:rPr>
          <w:color w:val="000000"/>
        </w:rPr>
      </w:pPr>
      <m:oMathPara>
        <m:oMathParaPr>
          <m:jc m:val="center"/>
        </m:oMathParaPr>
        <m:oMath>
          <m:sSub>
            <m:sSubPr>
              <m:ctrlPr>
                <w:rPr>
                  <w:rFonts w:ascii="Cambria Math" w:hAnsi="Cambria Math"/>
                  <w:i/>
                  <w:color w:val="000000"/>
                </w:rPr>
              </m:ctrlPr>
            </m:sSubPr>
            <m:e>
              <m:r>
                <w:rPr>
                  <w:rFonts w:ascii="Cambria Math" w:hAnsi="Cambria Math"/>
                  <w:color w:val="000000"/>
                </w:rPr>
                <m:t>ds</m:t>
              </m:r>
            </m:e>
            <m:sub>
              <m:r>
                <w:rPr>
                  <w:rFonts w:ascii="Cambria Math" w:hAnsi="Cambria Math"/>
                  <w:color w:val="000000"/>
                </w:rPr>
                <m:t>4</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rPr>
                <m:t>u</m:t>
              </m:r>
            </m:sub>
          </m:sSub>
          <m:r>
            <w:rPr>
              <w:rFonts w:ascii="Cambria Math" w:hAnsi="Cambria Math"/>
              <w:color w:val="000000"/>
            </w:rPr>
            <m:t>……………….(2.8)</m:t>
          </m:r>
        </m:oMath>
      </m:oMathPara>
    </w:p>
    <w:p w:rsidR="006C1325" w:rsidRPr="00B91B69" w:rsidRDefault="00371EC6" w:rsidP="00371EC6">
      <w:pPr>
        <w:autoSpaceDE w:val="0"/>
        <w:autoSpaceDN w:val="0"/>
        <w:adjustRightInd w:val="0"/>
        <w:jc w:val="center"/>
      </w:pPr>
      <w:r w:rsidRPr="00B91B69">
        <w:rPr>
          <w:noProof/>
        </w:rPr>
        <w:drawing>
          <wp:inline distT="0" distB="0" distL="0" distR="0">
            <wp:extent cx="4514850" cy="260127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B8A8BC.tmp"/>
                    <pic:cNvPicPr/>
                  </pic:nvPicPr>
                  <pic:blipFill>
                    <a:blip r:embed="rId26">
                      <a:extLst>
                        <a:ext uri="{28A0092B-C50C-407E-A947-70E740481C1C}">
                          <a14:useLocalDpi xmlns:a14="http://schemas.microsoft.com/office/drawing/2010/main" val="0"/>
                        </a:ext>
                      </a:extLst>
                    </a:blip>
                    <a:stretch>
                      <a:fillRect/>
                    </a:stretch>
                  </pic:blipFill>
                  <pic:spPr>
                    <a:xfrm>
                      <a:off x="0" y="0"/>
                      <a:ext cx="4524224" cy="2606673"/>
                    </a:xfrm>
                    <a:prstGeom prst="rect">
                      <a:avLst/>
                    </a:prstGeom>
                  </pic:spPr>
                </pic:pic>
              </a:graphicData>
            </a:graphic>
          </wp:inline>
        </w:drawing>
      </w:r>
    </w:p>
    <w:p w:rsidR="00371EC6" w:rsidRPr="00B91B69" w:rsidRDefault="00454C37" w:rsidP="001645D8">
      <w:pPr>
        <w:pStyle w:val="Descripcin"/>
        <w:spacing w:after="0" w:line="240" w:lineRule="atLeast"/>
        <w:jc w:val="center"/>
        <w:rPr>
          <w:i w:val="0"/>
          <w:color w:val="auto"/>
          <w:sz w:val="24"/>
          <w:szCs w:val="24"/>
        </w:rPr>
      </w:pPr>
      <w:bookmarkStart w:id="66" w:name="_Toc10107721"/>
      <w:r w:rsidRPr="00454C37">
        <w:rPr>
          <w:i w:val="0"/>
          <w:color w:val="auto"/>
          <w:sz w:val="24"/>
          <w:szCs w:val="24"/>
        </w:rPr>
        <w:t>Figura N°2.</w:t>
      </w:r>
      <w:r>
        <w:rPr>
          <w:i w:val="0"/>
          <w:color w:val="auto"/>
          <w:sz w:val="24"/>
          <w:szCs w:val="24"/>
        </w:rPr>
        <w:fldChar w:fldCharType="begin"/>
      </w:r>
      <w:r>
        <w:rPr>
          <w:i w:val="0"/>
          <w:color w:val="auto"/>
          <w:sz w:val="24"/>
          <w:szCs w:val="24"/>
        </w:rPr>
        <w:instrText xml:space="preserve"> SEQ Figura_N°2. \* ARABIC </w:instrText>
      </w:r>
      <w:r>
        <w:rPr>
          <w:i w:val="0"/>
          <w:color w:val="auto"/>
          <w:sz w:val="24"/>
          <w:szCs w:val="24"/>
        </w:rPr>
        <w:fldChar w:fldCharType="separate"/>
      </w:r>
      <w:r w:rsidR="00B61606">
        <w:rPr>
          <w:i w:val="0"/>
          <w:noProof/>
          <w:color w:val="auto"/>
          <w:sz w:val="24"/>
          <w:szCs w:val="24"/>
        </w:rPr>
        <w:t>13</w:t>
      </w:r>
      <w:r>
        <w:rPr>
          <w:i w:val="0"/>
          <w:color w:val="auto"/>
          <w:sz w:val="24"/>
          <w:szCs w:val="24"/>
        </w:rPr>
        <w:fldChar w:fldCharType="end"/>
      </w:r>
      <w:r w:rsidRPr="00454C37">
        <w:rPr>
          <w:i w:val="0"/>
          <w:color w:val="auto"/>
          <w:sz w:val="24"/>
          <w:szCs w:val="24"/>
        </w:rPr>
        <w:t xml:space="preserve">: </w:t>
      </w:r>
      <w:r w:rsidR="00371EC6" w:rsidRPr="00957F5F">
        <w:rPr>
          <w:color w:val="auto"/>
          <w:sz w:val="24"/>
          <w:szCs w:val="24"/>
        </w:rPr>
        <w:t>Umbrales de Estado de Daño adoptados por la RISK-UE</w:t>
      </w:r>
      <w:bookmarkEnd w:id="66"/>
    </w:p>
    <w:p w:rsidR="00371EC6" w:rsidRPr="00B91B69" w:rsidRDefault="00371EC6" w:rsidP="001645D8">
      <w:pPr>
        <w:autoSpaceDE w:val="0"/>
        <w:autoSpaceDN w:val="0"/>
        <w:adjustRightInd w:val="0"/>
        <w:spacing w:line="240" w:lineRule="atLeast"/>
        <w:jc w:val="center"/>
      </w:pPr>
      <w:r w:rsidRPr="00B91B69">
        <w:rPr>
          <w:u w:val="single"/>
        </w:rPr>
        <w:t>Fuente:</w:t>
      </w:r>
      <w:r w:rsidRPr="00B91B69">
        <w:t xml:space="preserve"> </w:t>
      </w:r>
      <w:r w:rsidR="008615FB" w:rsidRPr="00957F5F">
        <w:rPr>
          <w:i/>
        </w:rPr>
        <w:t xml:space="preserve">Proyecto </w:t>
      </w:r>
      <w:r w:rsidR="00EB48EF" w:rsidRPr="00957F5F">
        <w:rPr>
          <w:i/>
        </w:rPr>
        <w:t>RISK-UE</w:t>
      </w:r>
    </w:p>
    <w:p w:rsidR="00105CEA" w:rsidRPr="00B91B69" w:rsidRDefault="00105CEA" w:rsidP="00105CEA">
      <w:pPr>
        <w:autoSpaceDE w:val="0"/>
        <w:autoSpaceDN w:val="0"/>
        <w:adjustRightInd w:val="0"/>
        <w:rPr>
          <w:b/>
          <w:bCs/>
        </w:rPr>
      </w:pPr>
    </w:p>
    <w:p w:rsidR="00226F20" w:rsidRPr="00B91B69" w:rsidRDefault="00336165" w:rsidP="001571DA">
      <w:pPr>
        <w:pStyle w:val="Ttulo1"/>
        <w:numPr>
          <w:ilvl w:val="1"/>
          <w:numId w:val="25"/>
        </w:numPr>
        <w:ind w:hanging="720"/>
        <w:jc w:val="left"/>
        <w:rPr>
          <w:rFonts w:ascii="Times New Roman" w:hAnsi="Times New Roman" w:cs="Times New Roman"/>
          <w:szCs w:val="24"/>
        </w:rPr>
      </w:pPr>
      <w:bookmarkStart w:id="67" w:name="_Toc11135173"/>
      <w:r w:rsidRPr="00B91B69">
        <w:rPr>
          <w:rFonts w:ascii="Times New Roman" w:hAnsi="Times New Roman" w:cs="Times New Roman"/>
          <w:szCs w:val="24"/>
        </w:rPr>
        <w:t>CURVAS DE FRAGILIDAD</w:t>
      </w:r>
      <w:bookmarkEnd w:id="67"/>
    </w:p>
    <w:p w:rsidR="00586681" w:rsidRPr="00B91B69" w:rsidRDefault="00586681" w:rsidP="00586681"/>
    <w:p w:rsidR="00336165" w:rsidRDefault="00336165" w:rsidP="00336165">
      <w:pPr>
        <w:spacing w:line="360" w:lineRule="auto"/>
        <w:ind w:firstLine="709"/>
        <w:jc w:val="both"/>
        <w:rPr>
          <w:color w:val="000000"/>
        </w:rPr>
      </w:pPr>
      <w:r w:rsidRPr="00B91B69">
        <w:rPr>
          <w:color w:val="000000"/>
        </w:rPr>
        <w:t xml:space="preserve">Las curvas de fragilidad representan la probabilidad de que se alcance o exceda de un estado de daño en función del parámetro de representación sísmica que esta investigación es el desplazamiento del techo. </w:t>
      </w:r>
      <w:r w:rsidR="00CB0E06" w:rsidRPr="00B91B69">
        <w:rPr>
          <w:color w:val="000000"/>
        </w:rPr>
        <w:t>(Y. F. Vargas et. al. 2011)</w:t>
      </w:r>
    </w:p>
    <w:p w:rsidR="005350E7" w:rsidRPr="00B91B69" w:rsidRDefault="005350E7" w:rsidP="00336165">
      <w:pPr>
        <w:spacing w:line="360" w:lineRule="auto"/>
        <w:ind w:firstLine="709"/>
        <w:jc w:val="both"/>
        <w:rPr>
          <w:color w:val="000000"/>
        </w:rPr>
      </w:pPr>
    </w:p>
    <w:p w:rsidR="00336165" w:rsidRPr="00B91B69" w:rsidRDefault="00336165" w:rsidP="00336165">
      <w:pPr>
        <w:spacing w:line="360" w:lineRule="auto"/>
        <w:ind w:firstLine="709"/>
        <w:jc w:val="both"/>
        <w:rPr>
          <w:color w:val="000000"/>
        </w:rPr>
      </w:pPr>
      <w:r w:rsidRPr="00B91B69">
        <w:rPr>
          <w:color w:val="000000"/>
        </w:rPr>
        <w:t>Las hipótesis adoptadas para el cálculo de las curvas de fragilidad se presentan a continuación:</w:t>
      </w:r>
    </w:p>
    <w:p w:rsidR="00336165" w:rsidRPr="00B91B69" w:rsidRDefault="00336165" w:rsidP="001571DA">
      <w:pPr>
        <w:pStyle w:val="Prrafodelista"/>
        <w:numPr>
          <w:ilvl w:val="0"/>
          <w:numId w:val="21"/>
        </w:numPr>
        <w:autoSpaceDE w:val="0"/>
        <w:autoSpaceDN w:val="0"/>
        <w:adjustRightInd w:val="0"/>
        <w:spacing w:line="360" w:lineRule="auto"/>
        <w:ind w:left="1134" w:hanging="425"/>
        <w:jc w:val="both"/>
      </w:pPr>
      <w:r w:rsidRPr="00B91B69">
        <w:lastRenderedPageBreak/>
        <w:t xml:space="preserve">En los desplazamientos espectrales de los umbrales de cada estado de daño </w:t>
      </w:r>
      <w:r w:rsidRPr="00B91B69">
        <w:rPr>
          <w:i/>
        </w:rPr>
        <w:t>ds</w:t>
      </w:r>
      <w:r w:rsidRPr="00B91B69">
        <w:rPr>
          <w:i/>
          <w:vertAlign w:val="subscript"/>
        </w:rPr>
        <w:t>i</w:t>
      </w:r>
      <w:r w:rsidRPr="00B91B69">
        <w:t xml:space="preserve">, la probabilidad de que se iguale o exceda el estado de daño es del 50%. </w:t>
      </w:r>
    </w:p>
    <w:p w:rsidR="001449B8" w:rsidRPr="00B91B69" w:rsidRDefault="001449B8" w:rsidP="001449B8">
      <w:pPr>
        <w:pStyle w:val="Prrafodelista"/>
        <w:autoSpaceDE w:val="0"/>
        <w:autoSpaceDN w:val="0"/>
        <w:adjustRightInd w:val="0"/>
        <w:spacing w:line="360" w:lineRule="auto"/>
        <w:ind w:left="1134"/>
        <w:jc w:val="both"/>
      </w:pPr>
    </w:p>
    <w:p w:rsidR="0010798B" w:rsidRPr="00B91B69" w:rsidRDefault="00336165" w:rsidP="001571DA">
      <w:pPr>
        <w:pStyle w:val="Prrafodelista"/>
        <w:numPr>
          <w:ilvl w:val="0"/>
          <w:numId w:val="21"/>
        </w:numPr>
        <w:autoSpaceDE w:val="0"/>
        <w:autoSpaceDN w:val="0"/>
        <w:adjustRightInd w:val="0"/>
        <w:spacing w:line="360" w:lineRule="auto"/>
        <w:ind w:left="1134" w:hanging="425"/>
        <w:jc w:val="both"/>
      </w:pPr>
      <w:r w:rsidRPr="00B91B69">
        <w:t>Las curvas de fragilidad siguen una función de probabilidad lognormal cumulativa descrita por la siguiente ecuación:</w:t>
      </w:r>
    </w:p>
    <w:p w:rsidR="00CB0E06" w:rsidRPr="00B91B69" w:rsidRDefault="00CB0E06" w:rsidP="00CB0E06">
      <w:pPr>
        <w:pStyle w:val="Prrafodelista"/>
        <w:autoSpaceDE w:val="0"/>
        <w:autoSpaceDN w:val="0"/>
        <w:adjustRightInd w:val="0"/>
        <w:spacing w:line="360" w:lineRule="auto"/>
        <w:ind w:left="1134"/>
        <w:jc w:val="both"/>
      </w:pPr>
    </w:p>
    <w:p w:rsidR="00CB0E06" w:rsidRPr="00B91B69" w:rsidRDefault="00CB0E06" w:rsidP="00D20023">
      <w:pPr>
        <w:pStyle w:val="Prrafodelista"/>
        <w:autoSpaceDE w:val="0"/>
        <w:autoSpaceDN w:val="0"/>
        <w:adjustRightInd w:val="0"/>
        <w:spacing w:line="360" w:lineRule="auto"/>
        <w:ind w:left="0"/>
        <w:jc w:val="center"/>
      </w:pPr>
      <m:oMathPara>
        <m:oMath>
          <m:r>
            <w:rPr>
              <w:rFonts w:ascii="Cambria Math" w:hAnsi="Cambria Math"/>
            </w:rPr>
            <m:t>P</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ds</m:t>
                      </m:r>
                    </m:e>
                    <m:sub>
                      <m:r>
                        <w:rPr>
                          <w:rFonts w:ascii="Cambria Math" w:hAnsi="Cambria Math"/>
                        </w:rPr>
                        <m:t>i</m:t>
                      </m:r>
                    </m:sub>
                  </m:sSub>
                </m:num>
                <m:den>
                  <m:r>
                    <w:rPr>
                      <w:rFonts w:ascii="Cambria Math" w:hAnsi="Cambria Math"/>
                    </w:rPr>
                    <m:t>sd</m:t>
                  </m:r>
                </m:den>
              </m:f>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ds</m:t>
                      </m:r>
                    </m:e>
                    <m:sub>
                      <m:r>
                        <w:rPr>
                          <w:rFonts w:ascii="Cambria Math" w:hAnsi="Cambria Math"/>
                        </w:rPr>
                        <m:t>i</m:t>
                      </m:r>
                    </m:sub>
                  </m:sSub>
                </m:sub>
              </m:sSub>
            </m:den>
          </m:f>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m:t>
                  </m:r>
                  <m:sSub>
                    <m:sSubPr>
                      <m:ctrlPr>
                        <w:rPr>
                          <w:rFonts w:ascii="Cambria Math" w:hAnsi="Cambria Math"/>
                          <w:i/>
                        </w:rPr>
                      </m:ctrlPr>
                    </m:sSubPr>
                    <m:e>
                      <m:r>
                        <w:rPr>
                          <w:rFonts w:ascii="Cambria Math" w:hAnsi="Cambria Math"/>
                        </w:rPr>
                        <m:t>s</m:t>
                      </m:r>
                    </m:e>
                    <m:sub>
                      <m:r>
                        <w:rPr>
                          <w:rFonts w:ascii="Cambria Math" w:hAnsi="Cambria Math"/>
                        </w:rPr>
                        <m:t>i</m:t>
                      </m:r>
                    </m:sub>
                  </m:sSub>
                </m:den>
              </m:f>
            </m:e>
          </m:d>
          <m:r>
            <w:rPr>
              <w:rFonts w:ascii="Cambria Math" w:hAnsi="Cambria Math"/>
            </w:rPr>
            <m:t>…………….(2.9)</m:t>
          </m:r>
        </m:oMath>
      </m:oMathPara>
    </w:p>
    <w:p w:rsidR="00CB0E06" w:rsidRPr="00B91B69" w:rsidRDefault="00CB0E06" w:rsidP="00CB0E06">
      <w:pPr>
        <w:autoSpaceDE w:val="0"/>
        <w:autoSpaceDN w:val="0"/>
        <w:adjustRightInd w:val="0"/>
        <w:spacing w:line="360" w:lineRule="auto"/>
        <w:jc w:val="center"/>
      </w:pPr>
    </w:p>
    <w:p w:rsidR="00EC604A" w:rsidRDefault="00EC604A" w:rsidP="00CB0E06">
      <w:pPr>
        <w:autoSpaceDE w:val="0"/>
        <w:autoSpaceDN w:val="0"/>
        <w:adjustRightInd w:val="0"/>
        <w:spacing w:line="360" w:lineRule="auto"/>
        <w:ind w:left="1134"/>
        <w:jc w:val="both"/>
      </w:pPr>
      <w:r>
        <w:t>Donde:</w:t>
      </w:r>
    </w:p>
    <w:p w:rsidR="00EC604A" w:rsidRPr="00EC604A" w:rsidRDefault="00CB0E06" w:rsidP="000B13B0">
      <w:pPr>
        <w:pStyle w:val="Prrafodelista"/>
        <w:numPr>
          <w:ilvl w:val="0"/>
          <w:numId w:val="36"/>
        </w:numPr>
        <w:autoSpaceDE w:val="0"/>
        <w:autoSpaceDN w:val="0"/>
        <w:adjustRightInd w:val="0"/>
        <w:spacing w:line="360" w:lineRule="auto"/>
        <w:jc w:val="both"/>
      </w:pPr>
      <w:r w:rsidRPr="00EC604A">
        <w:rPr>
          <w:i/>
        </w:rPr>
        <w:t>∆D</w:t>
      </w:r>
      <w:r w:rsidR="00EC604A" w:rsidRPr="00EC604A">
        <w:t xml:space="preserve"> es el desplazamiento</w:t>
      </w:r>
    </w:p>
    <w:p w:rsidR="00CB0E06" w:rsidRPr="00EC604A" w:rsidRDefault="00EC604A" w:rsidP="000B13B0">
      <w:pPr>
        <w:pStyle w:val="Prrafodelista"/>
        <w:numPr>
          <w:ilvl w:val="0"/>
          <w:numId w:val="36"/>
        </w:numPr>
        <w:autoSpaceDE w:val="0"/>
        <w:autoSpaceDN w:val="0"/>
        <w:adjustRightInd w:val="0"/>
        <w:spacing w:line="360" w:lineRule="auto"/>
        <w:jc w:val="both"/>
        <w:rPr>
          <w:i/>
          <w:vertAlign w:val="subscript"/>
        </w:rPr>
      </w:pPr>
      <w:r w:rsidRPr="00EC604A">
        <w:rPr>
          <w:i/>
        </w:rPr>
        <w:t>β</w:t>
      </w:r>
      <w:r w:rsidR="00CB0E06" w:rsidRPr="00EC604A">
        <w:rPr>
          <w:i/>
        </w:rPr>
        <w:t>s</w:t>
      </w:r>
      <w:r w:rsidR="00CB0E06" w:rsidRPr="00EC604A">
        <w:rPr>
          <w:i/>
          <w:vertAlign w:val="subscript"/>
        </w:rPr>
        <w:t>i</w:t>
      </w:r>
      <w:r w:rsidR="00CB0E06" w:rsidRPr="00EC604A">
        <w:t xml:space="preserve"> es la desviación estándar del logaritmo natural de la variable </w:t>
      </w:r>
      <w:r w:rsidR="00CB0E06" w:rsidRPr="00EC604A">
        <w:rPr>
          <w:i/>
        </w:rPr>
        <w:t>ds</w:t>
      </w:r>
      <w:r w:rsidR="00CB0E06" w:rsidRPr="00EC604A">
        <w:rPr>
          <w:i/>
          <w:vertAlign w:val="subscript"/>
        </w:rPr>
        <w:t>i</w:t>
      </w:r>
    </w:p>
    <w:p w:rsidR="00EC604A" w:rsidRPr="00EC604A" w:rsidRDefault="00EC604A" w:rsidP="000B13B0">
      <w:pPr>
        <w:pStyle w:val="Prrafodelista"/>
        <w:numPr>
          <w:ilvl w:val="0"/>
          <w:numId w:val="36"/>
        </w:numPr>
        <w:autoSpaceDE w:val="0"/>
        <w:autoSpaceDN w:val="0"/>
        <w:adjustRightInd w:val="0"/>
        <w:spacing w:line="360" w:lineRule="auto"/>
        <w:jc w:val="both"/>
      </w:pPr>
      <w:r w:rsidRPr="00EC604A">
        <w:rPr>
          <w:i/>
        </w:rPr>
        <w:t>Ø</w:t>
      </w:r>
      <w:r w:rsidRPr="00EC604A">
        <w:rPr>
          <w:i/>
          <w:sz w:val="32"/>
        </w:rPr>
        <w:t xml:space="preserve"> </w:t>
      </w:r>
      <w:r w:rsidRPr="00EC604A">
        <w:t>distribución normal acumulativa</w:t>
      </w:r>
    </w:p>
    <w:p w:rsidR="00EC604A" w:rsidRPr="00B91B69" w:rsidRDefault="00EC604A" w:rsidP="00CB0E06">
      <w:pPr>
        <w:autoSpaceDE w:val="0"/>
        <w:autoSpaceDN w:val="0"/>
        <w:adjustRightInd w:val="0"/>
        <w:spacing w:line="360" w:lineRule="auto"/>
        <w:ind w:left="1134"/>
        <w:jc w:val="both"/>
      </w:pPr>
    </w:p>
    <w:p w:rsidR="00CB0E06" w:rsidRPr="00B91B69" w:rsidRDefault="00CB0E06" w:rsidP="001571DA">
      <w:pPr>
        <w:pStyle w:val="Prrafodelista"/>
        <w:numPr>
          <w:ilvl w:val="0"/>
          <w:numId w:val="21"/>
        </w:numPr>
        <w:autoSpaceDE w:val="0"/>
        <w:autoSpaceDN w:val="0"/>
        <w:adjustRightInd w:val="0"/>
        <w:spacing w:line="360" w:lineRule="auto"/>
        <w:ind w:left="1134" w:hanging="425"/>
        <w:jc w:val="both"/>
      </w:pPr>
      <w:r w:rsidRPr="00B91B69">
        <w:t>El daño sísmico esperado en los edificios sigue una distribución de probabilidad binomial.</w:t>
      </w:r>
    </w:p>
    <w:p w:rsidR="00CB0E06" w:rsidRPr="00B91B69" w:rsidRDefault="00CB0E06" w:rsidP="00CB0E06">
      <w:pPr>
        <w:pStyle w:val="Prrafodelista"/>
        <w:autoSpaceDE w:val="0"/>
        <w:autoSpaceDN w:val="0"/>
        <w:adjustRightInd w:val="0"/>
        <w:spacing w:line="360" w:lineRule="auto"/>
        <w:ind w:left="1428"/>
      </w:pPr>
    </w:p>
    <w:p w:rsidR="00CB0E06" w:rsidRDefault="00CB0E06" w:rsidP="00CB0E06">
      <w:pPr>
        <w:spacing w:line="360" w:lineRule="auto"/>
        <w:ind w:firstLine="709"/>
        <w:jc w:val="both"/>
        <w:rPr>
          <w:color w:val="000000"/>
        </w:rPr>
      </w:pPr>
      <w:r w:rsidRPr="00B91B69">
        <w:rPr>
          <w:color w:val="000000"/>
        </w:rPr>
        <w:t xml:space="preserve"> Por tanto, a partir de las hipótesis 1 y 3 se obtiene la distribución de probabilidades para los </w:t>
      </w:r>
      <w:r w:rsidRPr="00B91B69">
        <w:rPr>
          <w:i/>
          <w:color w:val="000000"/>
        </w:rPr>
        <w:t>ds</w:t>
      </w:r>
      <w:r w:rsidRPr="00B91B69">
        <w:rPr>
          <w:i/>
          <w:color w:val="000000"/>
          <w:vertAlign w:val="subscript"/>
        </w:rPr>
        <w:t>i</w:t>
      </w:r>
      <w:r w:rsidRPr="00B91B69">
        <w:rPr>
          <w:color w:val="000000"/>
        </w:rPr>
        <w:t xml:space="preserve"> qu</w:t>
      </w:r>
      <w:r w:rsidR="005350E7">
        <w:rPr>
          <w:color w:val="000000"/>
        </w:rPr>
        <w:t>e se muestra en la tabla 2.6</w:t>
      </w:r>
      <w:r w:rsidRPr="00B91B69">
        <w:rPr>
          <w:color w:val="000000"/>
        </w:rPr>
        <w:t>.</w:t>
      </w:r>
    </w:p>
    <w:p w:rsidR="005350E7" w:rsidRDefault="005350E7" w:rsidP="00CB0E06">
      <w:pPr>
        <w:spacing w:line="360" w:lineRule="auto"/>
        <w:ind w:firstLine="709"/>
        <w:jc w:val="both"/>
        <w:rPr>
          <w:color w:val="000000"/>
        </w:rPr>
      </w:pPr>
    </w:p>
    <w:p w:rsidR="005D5C12" w:rsidRDefault="00CB0E06" w:rsidP="001449B8">
      <w:pPr>
        <w:spacing w:line="360" w:lineRule="auto"/>
        <w:ind w:firstLine="709"/>
        <w:jc w:val="both"/>
        <w:rPr>
          <w:color w:val="000000"/>
        </w:rPr>
      </w:pPr>
      <w:r w:rsidRPr="00B91B69">
        <w:rPr>
          <w:color w:val="000000"/>
        </w:rPr>
        <w:t xml:space="preserve">Una vez calculadas estas probabilidades, la hipótesis 2 permite calcular las curvas de fragilidad por medio de una técnica de mínimos cuadrados. </w:t>
      </w:r>
    </w:p>
    <w:p w:rsidR="00EC25E1" w:rsidRPr="00B91B69" w:rsidRDefault="00EC25E1" w:rsidP="001449B8">
      <w:pPr>
        <w:spacing w:line="360" w:lineRule="auto"/>
        <w:ind w:firstLine="709"/>
        <w:jc w:val="both"/>
        <w:rPr>
          <w:color w:val="000000"/>
        </w:rPr>
      </w:pPr>
    </w:p>
    <w:tbl>
      <w:tblPr>
        <w:tblW w:w="7820" w:type="dxa"/>
        <w:tblInd w:w="846" w:type="dxa"/>
        <w:tblCellMar>
          <w:left w:w="70" w:type="dxa"/>
          <w:right w:w="70" w:type="dxa"/>
        </w:tblCellMar>
        <w:tblLook w:val="04A0" w:firstRow="1" w:lastRow="0" w:firstColumn="1" w:lastColumn="0" w:noHBand="0" w:noVBand="1"/>
      </w:tblPr>
      <w:tblGrid>
        <w:gridCol w:w="1420"/>
        <w:gridCol w:w="1600"/>
        <w:gridCol w:w="1600"/>
        <w:gridCol w:w="1520"/>
        <w:gridCol w:w="1680"/>
      </w:tblGrid>
      <w:tr w:rsidR="00D20023" w:rsidRPr="00B91B69" w:rsidTr="005006C3">
        <w:trPr>
          <w:trHeight w:val="479"/>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023" w:rsidRPr="00B91B69" w:rsidRDefault="00D20023" w:rsidP="005006C3">
            <w:pPr>
              <w:jc w:val="center"/>
              <w:rPr>
                <w:b/>
                <w:bCs/>
                <w:i/>
                <w:iCs/>
                <w:color w:val="000000"/>
              </w:rPr>
            </w:pPr>
            <w:r w:rsidRPr="00B91B69">
              <w:rPr>
                <w:b/>
                <w:bCs/>
                <w:i/>
                <w:iCs/>
                <w:color w:val="000000"/>
              </w:rPr>
              <w:t> </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b/>
                <w:bCs/>
                <w:i/>
                <w:iCs/>
                <w:color w:val="000000"/>
              </w:rPr>
            </w:pPr>
            <w:r w:rsidRPr="00B91B69">
              <w:rPr>
                <w:b/>
                <w:bCs/>
                <w:i/>
                <w:iCs/>
                <w:color w:val="000000"/>
              </w:rPr>
              <w:t>P(ds</w:t>
            </w:r>
            <w:r w:rsidRPr="00B91B69">
              <w:rPr>
                <w:b/>
                <w:bCs/>
                <w:i/>
                <w:iCs/>
                <w:color w:val="000000"/>
                <w:vertAlign w:val="subscript"/>
              </w:rPr>
              <w:t>1</w:t>
            </w:r>
            <w:r w:rsidRPr="00B91B69">
              <w:rPr>
                <w:b/>
                <w:bCs/>
                <w:i/>
                <w:iCs/>
                <w:color w:val="000000"/>
              </w:rPr>
              <w:t>) = 0.5</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b/>
                <w:bCs/>
                <w:i/>
                <w:iCs/>
                <w:color w:val="000000"/>
              </w:rPr>
            </w:pPr>
            <w:r w:rsidRPr="00B91B69">
              <w:rPr>
                <w:b/>
                <w:bCs/>
                <w:i/>
                <w:iCs/>
                <w:color w:val="000000"/>
              </w:rPr>
              <w:t>P(ds</w:t>
            </w:r>
            <w:r w:rsidRPr="00B91B69">
              <w:rPr>
                <w:b/>
                <w:bCs/>
                <w:i/>
                <w:iCs/>
                <w:color w:val="000000"/>
                <w:vertAlign w:val="subscript"/>
              </w:rPr>
              <w:t>2</w:t>
            </w:r>
            <w:r w:rsidRPr="00B91B69">
              <w:rPr>
                <w:b/>
                <w:bCs/>
                <w:i/>
                <w:iCs/>
                <w:color w:val="000000"/>
              </w:rPr>
              <w:t>) = 0.5</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b/>
                <w:bCs/>
                <w:i/>
                <w:iCs/>
                <w:color w:val="000000"/>
              </w:rPr>
            </w:pPr>
            <w:r w:rsidRPr="00B91B69">
              <w:rPr>
                <w:b/>
                <w:bCs/>
                <w:i/>
                <w:iCs/>
                <w:color w:val="000000"/>
              </w:rPr>
              <w:t>P(ds</w:t>
            </w:r>
            <w:r w:rsidRPr="00B91B69">
              <w:rPr>
                <w:b/>
                <w:bCs/>
                <w:i/>
                <w:iCs/>
                <w:color w:val="000000"/>
                <w:vertAlign w:val="subscript"/>
              </w:rPr>
              <w:t>3</w:t>
            </w:r>
            <w:r w:rsidRPr="00B91B69">
              <w:rPr>
                <w:b/>
                <w:bCs/>
                <w:i/>
                <w:iCs/>
                <w:color w:val="000000"/>
              </w:rPr>
              <w:t>) = 0.5</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b/>
                <w:bCs/>
                <w:i/>
                <w:iCs/>
                <w:color w:val="000000"/>
              </w:rPr>
            </w:pPr>
            <w:r w:rsidRPr="00B91B69">
              <w:rPr>
                <w:b/>
                <w:bCs/>
                <w:i/>
                <w:iCs/>
                <w:color w:val="000000"/>
              </w:rPr>
              <w:t>P(ds</w:t>
            </w:r>
            <w:r w:rsidRPr="00B91B69">
              <w:rPr>
                <w:b/>
                <w:bCs/>
                <w:i/>
                <w:iCs/>
                <w:color w:val="000000"/>
                <w:vertAlign w:val="subscript"/>
              </w:rPr>
              <w:t>4</w:t>
            </w:r>
            <w:r w:rsidRPr="00B91B69">
              <w:rPr>
                <w:b/>
                <w:bCs/>
                <w:i/>
                <w:iCs/>
                <w:color w:val="000000"/>
              </w:rPr>
              <w:t>) = 0.5</w:t>
            </w:r>
          </w:p>
        </w:tc>
      </w:tr>
      <w:tr w:rsidR="00D20023" w:rsidRPr="00B91B69" w:rsidTr="005006C3">
        <w:trPr>
          <w:trHeight w:val="401"/>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20023" w:rsidRPr="00B91B69" w:rsidRDefault="00D20023" w:rsidP="005006C3">
            <w:pPr>
              <w:jc w:val="center"/>
              <w:rPr>
                <w:b/>
                <w:bCs/>
                <w:i/>
                <w:iCs/>
                <w:color w:val="000000"/>
              </w:rPr>
            </w:pPr>
            <w:r w:rsidRPr="00B91B69">
              <w:rPr>
                <w:b/>
                <w:bCs/>
                <w:i/>
                <w:iCs/>
                <w:color w:val="000000"/>
              </w:rPr>
              <w:t>P(ds</w:t>
            </w:r>
            <w:r w:rsidRPr="00B91B69">
              <w:rPr>
                <w:b/>
                <w:bCs/>
                <w:i/>
                <w:iCs/>
                <w:color w:val="000000"/>
                <w:vertAlign w:val="subscript"/>
              </w:rPr>
              <w:t>1</w:t>
            </w:r>
            <w:r w:rsidRPr="00B91B69">
              <w:rPr>
                <w:b/>
                <w:bCs/>
                <w:i/>
                <w:iCs/>
                <w:color w:val="000000"/>
              </w:rPr>
              <w:t>)</w:t>
            </w:r>
          </w:p>
        </w:tc>
        <w:tc>
          <w:tcPr>
            <w:tcW w:w="160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0.500</w:t>
            </w:r>
          </w:p>
        </w:tc>
        <w:tc>
          <w:tcPr>
            <w:tcW w:w="160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0.896</w:t>
            </w:r>
          </w:p>
        </w:tc>
        <w:tc>
          <w:tcPr>
            <w:tcW w:w="152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0.992</w:t>
            </w:r>
          </w:p>
        </w:tc>
        <w:tc>
          <w:tcPr>
            <w:tcW w:w="168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1.000</w:t>
            </w:r>
          </w:p>
        </w:tc>
      </w:tr>
      <w:tr w:rsidR="00D20023" w:rsidRPr="00B91B69" w:rsidTr="005006C3">
        <w:trPr>
          <w:trHeight w:val="279"/>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20023" w:rsidRPr="00B91B69" w:rsidRDefault="00D20023" w:rsidP="005006C3">
            <w:pPr>
              <w:jc w:val="center"/>
              <w:rPr>
                <w:b/>
                <w:bCs/>
                <w:i/>
                <w:iCs/>
                <w:color w:val="000000"/>
              </w:rPr>
            </w:pPr>
            <w:r w:rsidRPr="00B91B69">
              <w:rPr>
                <w:b/>
                <w:bCs/>
                <w:i/>
                <w:iCs/>
                <w:color w:val="000000"/>
              </w:rPr>
              <w:t>P(ds</w:t>
            </w:r>
            <w:r w:rsidRPr="00B91B69">
              <w:rPr>
                <w:b/>
                <w:bCs/>
                <w:i/>
                <w:iCs/>
                <w:color w:val="000000"/>
                <w:vertAlign w:val="subscript"/>
              </w:rPr>
              <w:t>2</w:t>
            </w:r>
            <w:r w:rsidRPr="00B91B69">
              <w:rPr>
                <w:b/>
                <w:bCs/>
                <w:i/>
                <w:iCs/>
                <w:color w:val="000000"/>
              </w:rPr>
              <w:t>)</w:t>
            </w:r>
          </w:p>
        </w:tc>
        <w:tc>
          <w:tcPr>
            <w:tcW w:w="160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0.119</w:t>
            </w:r>
          </w:p>
        </w:tc>
        <w:tc>
          <w:tcPr>
            <w:tcW w:w="160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0.500</w:t>
            </w:r>
          </w:p>
        </w:tc>
        <w:tc>
          <w:tcPr>
            <w:tcW w:w="152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0.866</w:t>
            </w:r>
          </w:p>
        </w:tc>
        <w:tc>
          <w:tcPr>
            <w:tcW w:w="168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0.988</w:t>
            </w:r>
          </w:p>
        </w:tc>
      </w:tr>
      <w:tr w:rsidR="00D20023" w:rsidRPr="00B91B69" w:rsidTr="005006C3">
        <w:trPr>
          <w:trHeight w:val="283"/>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20023" w:rsidRPr="00B91B69" w:rsidRDefault="00D20023" w:rsidP="005006C3">
            <w:pPr>
              <w:jc w:val="center"/>
              <w:rPr>
                <w:b/>
                <w:bCs/>
                <w:i/>
                <w:iCs/>
                <w:color w:val="000000"/>
              </w:rPr>
            </w:pPr>
            <w:r w:rsidRPr="00B91B69">
              <w:rPr>
                <w:b/>
                <w:bCs/>
                <w:i/>
                <w:iCs/>
                <w:color w:val="000000"/>
              </w:rPr>
              <w:t>P(ds</w:t>
            </w:r>
            <w:r w:rsidRPr="00B91B69">
              <w:rPr>
                <w:b/>
                <w:bCs/>
                <w:i/>
                <w:iCs/>
                <w:color w:val="000000"/>
                <w:vertAlign w:val="subscript"/>
              </w:rPr>
              <w:t>3</w:t>
            </w:r>
            <w:r w:rsidRPr="00B91B69">
              <w:rPr>
                <w:b/>
                <w:bCs/>
                <w:i/>
                <w:iCs/>
                <w:color w:val="000000"/>
              </w:rPr>
              <w:t>)</w:t>
            </w:r>
          </w:p>
        </w:tc>
        <w:tc>
          <w:tcPr>
            <w:tcW w:w="160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0.012</w:t>
            </w:r>
          </w:p>
        </w:tc>
        <w:tc>
          <w:tcPr>
            <w:tcW w:w="160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0.135</w:t>
            </w:r>
          </w:p>
        </w:tc>
        <w:tc>
          <w:tcPr>
            <w:tcW w:w="152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0.500</w:t>
            </w:r>
          </w:p>
        </w:tc>
        <w:tc>
          <w:tcPr>
            <w:tcW w:w="168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0.981</w:t>
            </w:r>
          </w:p>
        </w:tc>
      </w:tr>
      <w:tr w:rsidR="00D20023" w:rsidRPr="00B91B69" w:rsidTr="005006C3">
        <w:trPr>
          <w:trHeight w:val="259"/>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D20023" w:rsidRPr="00B91B69" w:rsidRDefault="00D20023" w:rsidP="005006C3">
            <w:pPr>
              <w:jc w:val="center"/>
              <w:rPr>
                <w:b/>
                <w:bCs/>
                <w:i/>
                <w:iCs/>
                <w:color w:val="000000"/>
              </w:rPr>
            </w:pPr>
            <w:r w:rsidRPr="00B91B69">
              <w:rPr>
                <w:b/>
                <w:bCs/>
                <w:i/>
                <w:iCs/>
                <w:color w:val="000000"/>
              </w:rPr>
              <w:t>P(ds</w:t>
            </w:r>
            <w:r w:rsidRPr="00B91B69">
              <w:rPr>
                <w:b/>
                <w:bCs/>
                <w:i/>
                <w:iCs/>
                <w:color w:val="000000"/>
                <w:vertAlign w:val="subscript"/>
              </w:rPr>
              <w:t>4</w:t>
            </w:r>
            <w:r w:rsidRPr="00B91B69">
              <w:rPr>
                <w:b/>
                <w:bCs/>
                <w:i/>
                <w:iCs/>
                <w:color w:val="000000"/>
              </w:rPr>
              <w:t>)</w:t>
            </w:r>
          </w:p>
        </w:tc>
        <w:tc>
          <w:tcPr>
            <w:tcW w:w="160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0.000</w:t>
            </w:r>
          </w:p>
        </w:tc>
        <w:tc>
          <w:tcPr>
            <w:tcW w:w="160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0.008</w:t>
            </w:r>
          </w:p>
        </w:tc>
        <w:tc>
          <w:tcPr>
            <w:tcW w:w="152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0.104</w:t>
            </w:r>
          </w:p>
        </w:tc>
        <w:tc>
          <w:tcPr>
            <w:tcW w:w="1680" w:type="dxa"/>
            <w:tcBorders>
              <w:top w:val="nil"/>
              <w:left w:val="nil"/>
              <w:bottom w:val="single" w:sz="4" w:space="0" w:color="auto"/>
              <w:right w:val="single" w:sz="4" w:space="0" w:color="auto"/>
            </w:tcBorders>
            <w:shd w:val="clear" w:color="auto" w:fill="auto"/>
            <w:noWrap/>
            <w:vAlign w:val="center"/>
            <w:hideMark/>
          </w:tcPr>
          <w:p w:rsidR="00D20023" w:rsidRPr="00B91B69" w:rsidRDefault="00D20023" w:rsidP="005006C3">
            <w:pPr>
              <w:jc w:val="center"/>
              <w:rPr>
                <w:color w:val="000000"/>
              </w:rPr>
            </w:pPr>
            <w:r w:rsidRPr="00B91B69">
              <w:rPr>
                <w:color w:val="000000"/>
              </w:rPr>
              <w:t>0.500</w:t>
            </w:r>
          </w:p>
        </w:tc>
      </w:tr>
    </w:tbl>
    <w:p w:rsidR="00D20023" w:rsidRPr="00B91B69" w:rsidRDefault="00454C37" w:rsidP="0019431B">
      <w:pPr>
        <w:pStyle w:val="Descripcin"/>
        <w:spacing w:after="0" w:line="240" w:lineRule="atLeast"/>
        <w:jc w:val="center"/>
        <w:rPr>
          <w:i w:val="0"/>
          <w:color w:val="auto"/>
          <w:sz w:val="24"/>
          <w:szCs w:val="24"/>
        </w:rPr>
      </w:pPr>
      <w:bookmarkStart w:id="68" w:name="_Toc523947405"/>
      <w:bookmarkStart w:id="69" w:name="_Toc10107603"/>
      <w:r w:rsidRPr="00454C37">
        <w:rPr>
          <w:i w:val="0"/>
          <w:color w:val="auto"/>
          <w:sz w:val="24"/>
          <w:szCs w:val="24"/>
        </w:rPr>
        <w:t>Tabla N°2.</w:t>
      </w:r>
      <w:r>
        <w:rPr>
          <w:i w:val="0"/>
          <w:color w:val="auto"/>
          <w:sz w:val="24"/>
          <w:szCs w:val="24"/>
        </w:rPr>
        <w:fldChar w:fldCharType="begin"/>
      </w:r>
      <w:r>
        <w:rPr>
          <w:i w:val="0"/>
          <w:color w:val="auto"/>
          <w:sz w:val="24"/>
          <w:szCs w:val="24"/>
        </w:rPr>
        <w:instrText xml:space="preserve"> SEQ Tabla_N°2. \* ARABIC </w:instrText>
      </w:r>
      <w:r>
        <w:rPr>
          <w:i w:val="0"/>
          <w:color w:val="auto"/>
          <w:sz w:val="24"/>
          <w:szCs w:val="24"/>
        </w:rPr>
        <w:fldChar w:fldCharType="separate"/>
      </w:r>
      <w:r w:rsidR="00B61606">
        <w:rPr>
          <w:i w:val="0"/>
          <w:noProof/>
          <w:color w:val="auto"/>
          <w:sz w:val="24"/>
          <w:szCs w:val="24"/>
        </w:rPr>
        <w:t>6</w:t>
      </w:r>
      <w:r>
        <w:rPr>
          <w:i w:val="0"/>
          <w:color w:val="auto"/>
          <w:sz w:val="24"/>
          <w:szCs w:val="24"/>
        </w:rPr>
        <w:fldChar w:fldCharType="end"/>
      </w:r>
      <w:r w:rsidRPr="00454C37">
        <w:rPr>
          <w:i w:val="0"/>
          <w:color w:val="auto"/>
          <w:sz w:val="24"/>
          <w:szCs w:val="24"/>
        </w:rPr>
        <w:t>:</w:t>
      </w:r>
      <w:r w:rsidRPr="00B91B69">
        <w:rPr>
          <w:i w:val="0"/>
          <w:color w:val="auto"/>
          <w:sz w:val="24"/>
          <w:szCs w:val="24"/>
        </w:rPr>
        <w:t xml:space="preserve"> </w:t>
      </w:r>
      <w:r w:rsidR="00D20023" w:rsidRPr="00957F5F">
        <w:rPr>
          <w:color w:val="auto"/>
          <w:sz w:val="24"/>
          <w:szCs w:val="24"/>
        </w:rPr>
        <w:t>Distribución de Probabilidades ds</w:t>
      </w:r>
      <w:r w:rsidR="00D20023" w:rsidRPr="00957F5F">
        <w:rPr>
          <w:color w:val="auto"/>
          <w:sz w:val="24"/>
          <w:szCs w:val="24"/>
          <w:vertAlign w:val="subscript"/>
        </w:rPr>
        <w:t>i</w:t>
      </w:r>
      <w:bookmarkEnd w:id="68"/>
      <w:bookmarkEnd w:id="69"/>
    </w:p>
    <w:p w:rsidR="00D20023" w:rsidRDefault="00D20023" w:rsidP="0019431B">
      <w:pPr>
        <w:autoSpaceDE w:val="0"/>
        <w:autoSpaceDN w:val="0"/>
        <w:adjustRightInd w:val="0"/>
        <w:spacing w:line="240" w:lineRule="atLeast"/>
        <w:jc w:val="center"/>
        <w:rPr>
          <w:i/>
        </w:rPr>
      </w:pPr>
      <w:r w:rsidRPr="00B91B69">
        <w:rPr>
          <w:u w:val="single"/>
        </w:rPr>
        <w:t>Fuente:</w:t>
      </w:r>
      <w:r w:rsidRPr="00B91B69">
        <w:t xml:space="preserve"> </w:t>
      </w:r>
      <w:r w:rsidRPr="00957F5F">
        <w:rPr>
          <w:i/>
        </w:rPr>
        <w:t>Proyecto RISK-UE</w:t>
      </w:r>
    </w:p>
    <w:p w:rsidR="00EC25E1" w:rsidRDefault="00EC25E1" w:rsidP="0019431B">
      <w:pPr>
        <w:autoSpaceDE w:val="0"/>
        <w:autoSpaceDN w:val="0"/>
        <w:adjustRightInd w:val="0"/>
        <w:spacing w:line="240" w:lineRule="atLeast"/>
        <w:jc w:val="center"/>
        <w:rPr>
          <w:i/>
        </w:rPr>
      </w:pPr>
    </w:p>
    <w:p w:rsidR="00EC25E1" w:rsidRPr="00B91B69" w:rsidRDefault="00EC25E1" w:rsidP="0019431B">
      <w:pPr>
        <w:autoSpaceDE w:val="0"/>
        <w:autoSpaceDN w:val="0"/>
        <w:adjustRightInd w:val="0"/>
        <w:spacing w:line="240" w:lineRule="atLeast"/>
        <w:jc w:val="center"/>
      </w:pPr>
    </w:p>
    <w:p w:rsidR="00D20023" w:rsidRDefault="00D20023" w:rsidP="00D20023">
      <w:pPr>
        <w:spacing w:line="360" w:lineRule="auto"/>
        <w:ind w:firstLine="709"/>
        <w:jc w:val="both"/>
        <w:rPr>
          <w:color w:val="000000"/>
        </w:rPr>
      </w:pPr>
      <w:r w:rsidRPr="00B91B69">
        <w:rPr>
          <w:color w:val="000000"/>
        </w:rPr>
        <w:t xml:space="preserve">Los valores de la desviación estándar de cada estado de daño se calcula teniendo en cuenta las fórmulas y enunciados del método RISK-UE en la cual proponen que los valores de la desviación estándar es calculado en función de la última ductilidad de la estructura, la cual se obtiene de la división del desplazamiento en el punto máximo entre el desplazamiento en el </w:t>
      </w:r>
      <w:r w:rsidR="00CF72C8">
        <w:rPr>
          <w:color w:val="000000"/>
        </w:rPr>
        <w:lastRenderedPageBreak/>
        <w:t>pun</w:t>
      </w:r>
      <w:r w:rsidRPr="00B91B69">
        <w:rPr>
          <w:color w:val="000000"/>
        </w:rPr>
        <w:t>to de fluencia. Las desviaciones para cada estado de daño siguen las siguientes relaciones de las fórmulas 2.1</w:t>
      </w:r>
      <w:r w:rsidR="005350E7">
        <w:rPr>
          <w:color w:val="000000"/>
        </w:rPr>
        <w:t>0</w:t>
      </w:r>
      <w:r w:rsidRPr="00B91B69">
        <w:rPr>
          <w:color w:val="000000"/>
        </w:rPr>
        <w:t>.</w:t>
      </w:r>
      <w:r w:rsidR="00CB3E67" w:rsidRPr="00B91B69">
        <w:rPr>
          <w:color w:val="000000"/>
        </w:rPr>
        <w:t xml:space="preserve"> Donde </w:t>
      </w:r>
      <w:r w:rsidR="00CB3E67" w:rsidRPr="00B91B69">
        <w:rPr>
          <w:i/>
          <w:color w:val="000000"/>
        </w:rPr>
        <w:t>U</w:t>
      </w:r>
      <w:r w:rsidR="00CB3E67" w:rsidRPr="00B91B69">
        <w:rPr>
          <w:i/>
          <w:color w:val="000000"/>
          <w:vertAlign w:val="subscript"/>
        </w:rPr>
        <w:t xml:space="preserve">u </w:t>
      </w:r>
      <w:r w:rsidR="00CB3E67" w:rsidRPr="00B91B69">
        <w:rPr>
          <w:color w:val="000000"/>
        </w:rPr>
        <w:t>es la ductilidad ultima definida como la relación entre el desplazamiento de capacidad última y el despl</w:t>
      </w:r>
      <w:r w:rsidR="00672779" w:rsidRPr="00B91B69">
        <w:rPr>
          <w:color w:val="000000"/>
        </w:rPr>
        <w:t>azamiento de fluencia (ver ecuación 2.3)</w:t>
      </w:r>
      <w:r w:rsidR="00EC604A">
        <w:rPr>
          <w:color w:val="000000"/>
        </w:rPr>
        <w:t>.</w:t>
      </w:r>
    </w:p>
    <w:p w:rsidR="00D20023" w:rsidRPr="00B91B69" w:rsidRDefault="00D20023" w:rsidP="00D20023">
      <w:pPr>
        <w:autoSpaceDE w:val="0"/>
        <w:autoSpaceDN w:val="0"/>
        <w:adjustRightInd w:val="0"/>
        <w:jc w:val="center"/>
        <w:rPr>
          <w:color w:val="000000"/>
        </w:rPr>
      </w:pPr>
      <w:r w:rsidRPr="00B91B69">
        <w:rPr>
          <w:noProof/>
        </w:rPr>
        <w:drawing>
          <wp:anchor distT="0" distB="0" distL="114300" distR="114300" simplePos="0" relativeHeight="251834368" behindDoc="1" locked="0" layoutInCell="1" allowOverlap="1" wp14:anchorId="3DE9D8B8" wp14:editId="4F2BE3DC">
            <wp:simplePos x="0" y="0"/>
            <wp:positionH relativeFrom="margin">
              <wp:posOffset>1562100</wp:posOffset>
            </wp:positionH>
            <wp:positionV relativeFrom="paragraph">
              <wp:posOffset>24765</wp:posOffset>
            </wp:positionV>
            <wp:extent cx="1748155" cy="1209675"/>
            <wp:effectExtent l="0" t="0" r="4445" b="9525"/>
            <wp:wrapTight wrapText="bothSides">
              <wp:wrapPolygon edited="0">
                <wp:start x="0" y="0"/>
                <wp:lineTo x="0" y="21430"/>
                <wp:lineTo x="21420" y="21430"/>
                <wp:lineTo x="21420" y="0"/>
                <wp:lineTo x="0" y="0"/>
              </wp:wrapPolygon>
            </wp:wrapTight>
            <wp:docPr id="7" name="Imagen 2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descr="Recorte de pantalla"/>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48155" cy="1209675"/>
                    </a:xfrm>
                    <a:prstGeom prst="rect">
                      <a:avLst/>
                    </a:prstGeom>
                  </pic:spPr>
                </pic:pic>
              </a:graphicData>
            </a:graphic>
            <wp14:sizeRelH relativeFrom="page">
              <wp14:pctWidth>0</wp14:pctWidth>
            </wp14:sizeRelH>
            <wp14:sizeRelV relativeFrom="page">
              <wp14:pctHeight>0</wp14:pctHeight>
            </wp14:sizeRelV>
          </wp:anchor>
        </w:drawing>
      </w:r>
    </w:p>
    <w:p w:rsidR="00D20023" w:rsidRPr="00B91B69" w:rsidRDefault="00D20023" w:rsidP="00D20023">
      <w:pPr>
        <w:autoSpaceDE w:val="0"/>
        <w:autoSpaceDN w:val="0"/>
        <w:adjustRightInd w:val="0"/>
        <w:jc w:val="center"/>
        <w:rPr>
          <w:color w:val="000000"/>
        </w:rPr>
      </w:pPr>
    </w:p>
    <w:p w:rsidR="00D20023" w:rsidRPr="00B91B69" w:rsidRDefault="00D20023" w:rsidP="00D20023">
      <w:pPr>
        <w:autoSpaceDE w:val="0"/>
        <w:autoSpaceDN w:val="0"/>
        <w:adjustRightInd w:val="0"/>
        <w:jc w:val="center"/>
        <w:rPr>
          <w:color w:val="000000"/>
        </w:rPr>
      </w:pPr>
    </w:p>
    <w:p w:rsidR="00D20023" w:rsidRPr="00B91B69" w:rsidRDefault="00D20023" w:rsidP="00D20023">
      <w:pPr>
        <w:autoSpaceDE w:val="0"/>
        <w:autoSpaceDN w:val="0"/>
        <w:adjustRightInd w:val="0"/>
        <w:jc w:val="both"/>
        <w:rPr>
          <w:color w:val="000000"/>
        </w:rPr>
      </w:pPr>
      <w:r w:rsidRPr="00B91B69">
        <w:rPr>
          <w:color w:val="000000"/>
        </w:rPr>
        <w:t xml:space="preserve">                                                                              ………………..</w:t>
      </w:r>
      <w:r w:rsidR="00672779" w:rsidRPr="00B91B69">
        <w:rPr>
          <w:color w:val="000000"/>
        </w:rPr>
        <w:t>Ecu. (2.10)</w:t>
      </w:r>
    </w:p>
    <w:p w:rsidR="00D20023" w:rsidRPr="00B91B69" w:rsidRDefault="00D20023" w:rsidP="00D20023">
      <w:pPr>
        <w:autoSpaceDE w:val="0"/>
        <w:autoSpaceDN w:val="0"/>
        <w:adjustRightInd w:val="0"/>
        <w:jc w:val="center"/>
        <w:rPr>
          <w:color w:val="000000"/>
        </w:rPr>
      </w:pPr>
    </w:p>
    <w:p w:rsidR="00D20023" w:rsidRDefault="00D20023" w:rsidP="00D20023">
      <w:pPr>
        <w:autoSpaceDE w:val="0"/>
        <w:autoSpaceDN w:val="0"/>
        <w:adjustRightInd w:val="0"/>
        <w:jc w:val="center"/>
        <w:rPr>
          <w:color w:val="000000"/>
        </w:rPr>
      </w:pPr>
    </w:p>
    <w:p w:rsidR="00EC604A" w:rsidRPr="00B91B69" w:rsidRDefault="00EC604A" w:rsidP="00D20023">
      <w:pPr>
        <w:autoSpaceDE w:val="0"/>
        <w:autoSpaceDN w:val="0"/>
        <w:adjustRightInd w:val="0"/>
        <w:jc w:val="center"/>
        <w:rPr>
          <w:color w:val="000000"/>
        </w:rPr>
      </w:pPr>
    </w:p>
    <w:p w:rsidR="00672779" w:rsidRPr="00B91B69" w:rsidRDefault="00672779" w:rsidP="001571DA">
      <w:pPr>
        <w:pStyle w:val="Ttulo1"/>
        <w:numPr>
          <w:ilvl w:val="1"/>
          <w:numId w:val="25"/>
        </w:numPr>
        <w:ind w:hanging="720"/>
        <w:jc w:val="left"/>
        <w:rPr>
          <w:rFonts w:ascii="Times New Roman" w:hAnsi="Times New Roman" w:cs="Times New Roman"/>
          <w:szCs w:val="24"/>
        </w:rPr>
      </w:pPr>
      <w:bookmarkStart w:id="70" w:name="_Toc11135174"/>
      <w:r w:rsidRPr="00B91B69">
        <w:rPr>
          <w:rFonts w:ascii="Times New Roman" w:hAnsi="Times New Roman" w:cs="Times New Roman"/>
          <w:szCs w:val="24"/>
        </w:rPr>
        <w:t>INDICE DE DAÑO MEDIO</w:t>
      </w:r>
      <w:bookmarkEnd w:id="70"/>
    </w:p>
    <w:p w:rsidR="00586681" w:rsidRPr="00B91B69" w:rsidRDefault="00586681" w:rsidP="00586681"/>
    <w:p w:rsidR="00672779" w:rsidRDefault="00672779" w:rsidP="00672779">
      <w:pPr>
        <w:spacing w:line="360" w:lineRule="auto"/>
        <w:jc w:val="both"/>
        <w:rPr>
          <w:color w:val="000000"/>
        </w:rPr>
      </w:pPr>
      <w:r w:rsidRPr="00B91B69">
        <w:rPr>
          <w:color w:val="000000"/>
        </w:rPr>
        <w:t xml:space="preserve">A partir de las probabilidades de ocurrencia de cada estado de daño </w:t>
      </w:r>
      <w:r w:rsidRPr="00957F5F">
        <w:rPr>
          <w:i/>
          <w:color w:val="000000"/>
        </w:rPr>
        <w:t xml:space="preserve">P(dsi) </w:t>
      </w:r>
      <w:r w:rsidRPr="00B91B69">
        <w:rPr>
          <w:color w:val="000000"/>
        </w:rPr>
        <w:t>que, a su vez, se obtienen fácilmente a partir de las curvas de fragilidad, se puede calcular el índice de daño esperado (ID), que es el estado de daño medio normalizado y puede interpretarse como una medida del daño global esperado en la estructura.</w:t>
      </w:r>
      <w:r w:rsidR="00385219" w:rsidRPr="00B91B69">
        <w:rPr>
          <w:color w:val="000000"/>
        </w:rPr>
        <w:t xml:space="preserve"> (Moreno, 2006)</w:t>
      </w:r>
    </w:p>
    <w:p w:rsidR="00990406" w:rsidRPr="00957F5F" w:rsidRDefault="00672779" w:rsidP="00BE1C06">
      <w:pPr>
        <w:spacing w:line="360" w:lineRule="auto"/>
        <w:jc w:val="both"/>
        <w:rPr>
          <w:rFonts w:eastAsiaTheme="minorEastAsia"/>
          <w:color w:val="000000"/>
        </w:rPr>
      </w:pPr>
      <m:oMathPara>
        <m:oMath>
          <m:r>
            <w:rPr>
              <w:rFonts w:ascii="Cambria Math" w:hAnsi="Cambria Math"/>
              <w:color w:val="000000"/>
            </w:rPr>
            <m:t>ID=</m:t>
          </m:r>
          <m:nary>
            <m:naryPr>
              <m:chr m:val="∑"/>
              <m:limLoc m:val="undOvr"/>
              <m:ctrlPr>
                <w:rPr>
                  <w:rFonts w:ascii="Cambria Math" w:hAnsi="Cambria Math"/>
                  <w:i/>
                  <w:color w:val="000000"/>
                </w:rPr>
              </m:ctrlPr>
            </m:naryPr>
            <m:sub>
              <m:r>
                <w:rPr>
                  <w:rFonts w:ascii="Cambria Math" w:hAnsi="Cambria Math"/>
                  <w:color w:val="000000"/>
                </w:rPr>
                <m:t>i=0</m:t>
              </m:r>
            </m:sub>
            <m:sup>
              <m:r>
                <w:rPr>
                  <w:rFonts w:ascii="Cambria Math" w:hAnsi="Cambria Math"/>
                  <w:color w:val="000000"/>
                </w:rPr>
                <m:t>n</m:t>
              </m:r>
            </m:sup>
            <m:e>
              <m:r>
                <w:rPr>
                  <w:rFonts w:ascii="Cambria Math" w:hAnsi="Cambria Math"/>
                  <w:color w:val="000000"/>
                </w:rPr>
                <m:t>iP(</m:t>
              </m:r>
              <m:sSub>
                <m:sSubPr>
                  <m:ctrlPr>
                    <w:rPr>
                      <w:rFonts w:ascii="Cambria Math" w:hAnsi="Cambria Math"/>
                      <w:i/>
                      <w:color w:val="000000"/>
                    </w:rPr>
                  </m:ctrlPr>
                </m:sSubPr>
                <m:e>
                  <m:r>
                    <w:rPr>
                      <w:rFonts w:ascii="Cambria Math" w:hAnsi="Cambria Math"/>
                      <w:color w:val="000000"/>
                    </w:rPr>
                    <m:t>ds</m:t>
                  </m:r>
                </m:e>
                <m:sub>
                  <m:r>
                    <w:rPr>
                      <w:rFonts w:ascii="Cambria Math" w:hAnsi="Cambria Math"/>
                      <w:color w:val="000000"/>
                    </w:rPr>
                    <m:t>i</m:t>
                  </m:r>
                </m:sub>
              </m:sSub>
              <m:r>
                <w:rPr>
                  <w:rFonts w:ascii="Cambria Math" w:hAnsi="Cambria Math"/>
                  <w:color w:val="000000"/>
                </w:rPr>
                <m:t>)</m:t>
              </m:r>
            </m:e>
          </m:nary>
          <m:r>
            <w:rPr>
              <w:rFonts w:ascii="Cambria Math" w:hAnsi="Cambria Math"/>
              <w:color w:val="000000"/>
            </w:rPr>
            <m:t>………..(2.11)</m:t>
          </m:r>
        </m:oMath>
      </m:oMathPara>
    </w:p>
    <w:p w:rsidR="00990406" w:rsidRDefault="00672779" w:rsidP="00672779">
      <w:pPr>
        <w:autoSpaceDE w:val="0"/>
        <w:autoSpaceDN w:val="0"/>
        <w:adjustRightInd w:val="0"/>
        <w:spacing w:line="360" w:lineRule="auto"/>
        <w:jc w:val="both"/>
        <w:rPr>
          <w:color w:val="000000"/>
        </w:rPr>
      </w:pPr>
      <w:r w:rsidRPr="00B91B69">
        <w:rPr>
          <w:color w:val="000000"/>
        </w:rPr>
        <w:t>Donde</w:t>
      </w:r>
      <w:r w:rsidR="00990406" w:rsidRPr="00B91B69">
        <w:rPr>
          <w:color w:val="000000"/>
        </w:rPr>
        <w:t>:</w:t>
      </w:r>
    </w:p>
    <w:p w:rsidR="00EC25E1" w:rsidRDefault="00EC25E1" w:rsidP="000B13B0">
      <w:pPr>
        <w:pStyle w:val="Prrafodelista"/>
        <w:numPr>
          <w:ilvl w:val="0"/>
          <w:numId w:val="37"/>
        </w:numPr>
        <w:autoSpaceDE w:val="0"/>
        <w:autoSpaceDN w:val="0"/>
        <w:adjustRightInd w:val="0"/>
        <w:spacing w:line="360" w:lineRule="auto"/>
        <w:jc w:val="both"/>
        <w:rPr>
          <w:color w:val="000000"/>
        </w:rPr>
      </w:pPr>
      <w:r w:rsidRPr="00EC25E1">
        <w:rPr>
          <w:i/>
          <w:color w:val="000000"/>
        </w:rPr>
        <w:t>n:</w:t>
      </w:r>
      <w:r w:rsidRPr="00EC25E1">
        <w:rPr>
          <w:color w:val="000000"/>
        </w:rPr>
        <w:t xml:space="preserve"> es el número de estados de daños considerados, en este caso 4</w:t>
      </w:r>
    </w:p>
    <w:p w:rsidR="00EC25E1" w:rsidRPr="00EC25E1" w:rsidRDefault="00EC25E1" w:rsidP="000B13B0">
      <w:pPr>
        <w:pStyle w:val="Prrafodelista"/>
        <w:numPr>
          <w:ilvl w:val="0"/>
          <w:numId w:val="37"/>
        </w:numPr>
        <w:autoSpaceDE w:val="0"/>
        <w:autoSpaceDN w:val="0"/>
        <w:adjustRightInd w:val="0"/>
        <w:spacing w:line="360" w:lineRule="auto"/>
        <w:jc w:val="both"/>
        <w:rPr>
          <w:color w:val="000000"/>
        </w:rPr>
      </w:pPr>
      <w:r w:rsidRPr="00EC25E1">
        <w:rPr>
          <w:i/>
          <w:color w:val="000000"/>
        </w:rPr>
        <w:t>P(dsi)</w:t>
      </w:r>
      <w:r>
        <w:rPr>
          <w:i/>
          <w:color w:val="000000"/>
        </w:rPr>
        <w:t>:</w:t>
      </w:r>
      <w:r>
        <w:rPr>
          <w:color w:val="000000"/>
        </w:rPr>
        <w:t xml:space="preserve"> es la probabilidad de que ocurra un </w:t>
      </w:r>
      <w:r w:rsidRPr="00EC25E1">
        <w:rPr>
          <w:i/>
          <w:color w:val="000000"/>
        </w:rPr>
        <w:t>dsi</w:t>
      </w:r>
    </w:p>
    <w:p w:rsidR="00395249" w:rsidRPr="00B91B69" w:rsidRDefault="00395249" w:rsidP="00395249">
      <w:pPr>
        <w:autoSpaceDE w:val="0"/>
        <w:autoSpaceDN w:val="0"/>
        <w:adjustRightInd w:val="0"/>
        <w:spacing w:line="360" w:lineRule="auto"/>
        <w:jc w:val="center"/>
        <w:rPr>
          <w:color w:val="000000"/>
        </w:rPr>
      </w:pPr>
      <w:r w:rsidRPr="00B91B69">
        <w:rPr>
          <w:noProof/>
          <w:color w:val="000000"/>
        </w:rPr>
        <w:drawing>
          <wp:inline distT="0" distB="0" distL="0" distR="0">
            <wp:extent cx="5200015" cy="3409950"/>
            <wp:effectExtent l="0" t="0" r="635"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3B85385.tmp"/>
                    <pic:cNvPicPr/>
                  </pic:nvPicPr>
                  <pic:blipFill rotWithShape="1">
                    <a:blip r:embed="rId28">
                      <a:extLst>
                        <a:ext uri="{28A0092B-C50C-407E-A947-70E740481C1C}">
                          <a14:useLocalDpi xmlns:a14="http://schemas.microsoft.com/office/drawing/2010/main" val="0"/>
                        </a:ext>
                      </a:extLst>
                    </a:blip>
                    <a:srcRect t="8072" b="2466"/>
                    <a:stretch/>
                  </pic:blipFill>
                  <pic:spPr bwMode="auto">
                    <a:xfrm>
                      <a:off x="0" y="0"/>
                      <a:ext cx="5208992" cy="3415837"/>
                    </a:xfrm>
                    <a:prstGeom prst="rect">
                      <a:avLst/>
                    </a:prstGeom>
                    <a:ln>
                      <a:noFill/>
                    </a:ln>
                    <a:extLst>
                      <a:ext uri="{53640926-AAD7-44D8-BBD7-CCE9431645EC}">
                        <a14:shadowObscured xmlns:a14="http://schemas.microsoft.com/office/drawing/2010/main"/>
                      </a:ext>
                    </a:extLst>
                  </pic:spPr>
                </pic:pic>
              </a:graphicData>
            </a:graphic>
          </wp:inline>
        </w:drawing>
      </w:r>
    </w:p>
    <w:p w:rsidR="00395249" w:rsidRPr="00B91B69" w:rsidRDefault="00454C37" w:rsidP="001645D8">
      <w:pPr>
        <w:pStyle w:val="Descripcin"/>
        <w:spacing w:after="0" w:line="240" w:lineRule="atLeast"/>
        <w:jc w:val="center"/>
        <w:rPr>
          <w:i w:val="0"/>
          <w:color w:val="auto"/>
          <w:sz w:val="24"/>
          <w:szCs w:val="24"/>
        </w:rPr>
      </w:pPr>
      <w:bookmarkStart w:id="71" w:name="_Toc10107722"/>
      <w:r w:rsidRPr="00454C37">
        <w:rPr>
          <w:i w:val="0"/>
          <w:color w:val="auto"/>
          <w:sz w:val="24"/>
          <w:szCs w:val="24"/>
        </w:rPr>
        <w:t>Figura N°2.</w:t>
      </w:r>
      <w:r>
        <w:rPr>
          <w:i w:val="0"/>
          <w:color w:val="auto"/>
          <w:sz w:val="24"/>
          <w:szCs w:val="24"/>
        </w:rPr>
        <w:fldChar w:fldCharType="begin"/>
      </w:r>
      <w:r>
        <w:rPr>
          <w:i w:val="0"/>
          <w:color w:val="auto"/>
          <w:sz w:val="24"/>
          <w:szCs w:val="24"/>
        </w:rPr>
        <w:instrText xml:space="preserve"> SEQ Figura_N°2. \* ARABIC </w:instrText>
      </w:r>
      <w:r>
        <w:rPr>
          <w:i w:val="0"/>
          <w:color w:val="auto"/>
          <w:sz w:val="24"/>
          <w:szCs w:val="24"/>
        </w:rPr>
        <w:fldChar w:fldCharType="separate"/>
      </w:r>
      <w:r w:rsidR="00B61606">
        <w:rPr>
          <w:i w:val="0"/>
          <w:noProof/>
          <w:color w:val="auto"/>
          <w:sz w:val="24"/>
          <w:szCs w:val="24"/>
        </w:rPr>
        <w:t>14</w:t>
      </w:r>
      <w:r>
        <w:rPr>
          <w:i w:val="0"/>
          <w:color w:val="auto"/>
          <w:sz w:val="24"/>
          <w:szCs w:val="24"/>
        </w:rPr>
        <w:fldChar w:fldCharType="end"/>
      </w:r>
      <w:r w:rsidRPr="00454C37">
        <w:rPr>
          <w:i w:val="0"/>
          <w:color w:val="auto"/>
          <w:sz w:val="24"/>
          <w:szCs w:val="24"/>
        </w:rPr>
        <w:t xml:space="preserve">: </w:t>
      </w:r>
      <w:r w:rsidR="00395249" w:rsidRPr="00957F5F">
        <w:rPr>
          <w:color w:val="auto"/>
          <w:sz w:val="24"/>
          <w:szCs w:val="24"/>
        </w:rPr>
        <w:t>Proceso de estimación de los estados de daño de una estructura</w:t>
      </w:r>
      <w:bookmarkEnd w:id="71"/>
    </w:p>
    <w:p w:rsidR="00395249" w:rsidRPr="00B91B69" w:rsidRDefault="00395249" w:rsidP="001645D8">
      <w:pPr>
        <w:autoSpaceDE w:val="0"/>
        <w:autoSpaceDN w:val="0"/>
        <w:adjustRightInd w:val="0"/>
        <w:spacing w:line="240" w:lineRule="atLeast"/>
        <w:jc w:val="center"/>
      </w:pPr>
      <w:r w:rsidRPr="00B91B69">
        <w:rPr>
          <w:u w:val="single"/>
        </w:rPr>
        <w:t>Fuente:</w:t>
      </w:r>
      <w:r w:rsidRPr="00B91B69">
        <w:t xml:space="preserve"> </w:t>
      </w:r>
      <w:r w:rsidRPr="00957F5F">
        <w:rPr>
          <w:i/>
        </w:rPr>
        <w:t>Moreno, 2006</w:t>
      </w:r>
    </w:p>
    <w:p w:rsidR="00BE1C06" w:rsidRPr="00B91B69" w:rsidRDefault="00990406" w:rsidP="00990406">
      <w:pPr>
        <w:autoSpaceDE w:val="0"/>
        <w:autoSpaceDN w:val="0"/>
        <w:adjustRightInd w:val="0"/>
        <w:spacing w:line="360" w:lineRule="auto"/>
        <w:jc w:val="both"/>
      </w:pPr>
      <w:r w:rsidRPr="00B91B69">
        <w:lastRenderedPageBreak/>
        <w:t>Este parámetro de daño medio tiene intervalos de variación por cada estado de daño, y además se puede utilizar para representar escenarios de riesgo sísmico de un área determinada. Para los cinco estados de daño utilizados en esta investigación (Nulo, Leve, Moderado,</w:t>
      </w:r>
      <w:r w:rsidR="005350E7">
        <w:t xml:space="preserve"> Severo y Completo) la Tabla 2.7</w:t>
      </w:r>
      <w:r w:rsidRPr="00B91B69">
        <w:t xml:space="preserve"> muestra los valores de variación de los estados medios de daño.</w:t>
      </w:r>
    </w:p>
    <w:p w:rsidR="005322F3" w:rsidRPr="00B91B69" w:rsidRDefault="005322F3" w:rsidP="00990406">
      <w:pPr>
        <w:autoSpaceDE w:val="0"/>
        <w:autoSpaceDN w:val="0"/>
        <w:adjustRightInd w:val="0"/>
        <w:spacing w:line="360" w:lineRule="auto"/>
        <w:jc w:val="both"/>
      </w:pPr>
    </w:p>
    <w:tbl>
      <w:tblPr>
        <w:tblStyle w:val="Tablaconcuadrcula"/>
        <w:tblW w:w="4106" w:type="dxa"/>
        <w:jc w:val="center"/>
        <w:tblLook w:val="04A0" w:firstRow="1" w:lastRow="0" w:firstColumn="1" w:lastColumn="0" w:noHBand="0" w:noVBand="1"/>
      </w:tblPr>
      <w:tblGrid>
        <w:gridCol w:w="1700"/>
        <w:gridCol w:w="2406"/>
      </w:tblGrid>
      <w:tr w:rsidR="00990406" w:rsidRPr="00B91B69" w:rsidTr="005322F3">
        <w:trPr>
          <w:trHeight w:val="630"/>
          <w:jc w:val="center"/>
        </w:trPr>
        <w:tc>
          <w:tcPr>
            <w:tcW w:w="1700" w:type="dxa"/>
            <w:hideMark/>
          </w:tcPr>
          <w:p w:rsidR="00990406" w:rsidRPr="00B91B69" w:rsidRDefault="00990406" w:rsidP="00990406">
            <w:pPr>
              <w:jc w:val="center"/>
              <w:rPr>
                <w:b/>
                <w:bCs/>
                <w:color w:val="000000"/>
              </w:rPr>
            </w:pPr>
            <w:r w:rsidRPr="00B91B69">
              <w:rPr>
                <w:b/>
                <w:bCs/>
                <w:color w:val="000000"/>
              </w:rPr>
              <w:t>Estado de Daño</w:t>
            </w:r>
          </w:p>
        </w:tc>
        <w:tc>
          <w:tcPr>
            <w:tcW w:w="2406" w:type="dxa"/>
            <w:hideMark/>
          </w:tcPr>
          <w:p w:rsidR="00990406" w:rsidRPr="00B91B69" w:rsidRDefault="00990406" w:rsidP="00990406">
            <w:pPr>
              <w:jc w:val="center"/>
              <w:rPr>
                <w:b/>
                <w:bCs/>
                <w:color w:val="000000"/>
              </w:rPr>
            </w:pPr>
            <w:r w:rsidRPr="00B91B69">
              <w:rPr>
                <w:b/>
                <w:bCs/>
                <w:color w:val="000000"/>
              </w:rPr>
              <w:t xml:space="preserve">Intervalo de Variación </w:t>
            </w:r>
          </w:p>
        </w:tc>
      </w:tr>
      <w:tr w:rsidR="00990406" w:rsidRPr="00B91B69" w:rsidTr="005322F3">
        <w:trPr>
          <w:trHeight w:val="402"/>
          <w:jc w:val="center"/>
        </w:trPr>
        <w:tc>
          <w:tcPr>
            <w:tcW w:w="1700" w:type="dxa"/>
            <w:noWrap/>
            <w:hideMark/>
          </w:tcPr>
          <w:p w:rsidR="00990406" w:rsidRPr="00B91B69" w:rsidRDefault="00990406" w:rsidP="00990406">
            <w:pPr>
              <w:jc w:val="center"/>
              <w:rPr>
                <w:color w:val="000000"/>
              </w:rPr>
            </w:pPr>
            <w:r w:rsidRPr="00B91B69">
              <w:rPr>
                <w:color w:val="000000"/>
              </w:rPr>
              <w:t>Nulo</w:t>
            </w:r>
          </w:p>
        </w:tc>
        <w:tc>
          <w:tcPr>
            <w:tcW w:w="2406" w:type="dxa"/>
            <w:noWrap/>
            <w:hideMark/>
          </w:tcPr>
          <w:p w:rsidR="00990406" w:rsidRPr="00B91B69" w:rsidRDefault="00990406" w:rsidP="00990406">
            <w:pPr>
              <w:jc w:val="center"/>
              <w:rPr>
                <w:color w:val="000000"/>
              </w:rPr>
            </w:pPr>
            <w:r w:rsidRPr="00B91B69">
              <w:rPr>
                <w:color w:val="000000"/>
              </w:rPr>
              <w:t>0 ≤ IDM &lt; 0.5</w:t>
            </w:r>
          </w:p>
        </w:tc>
      </w:tr>
      <w:tr w:rsidR="00990406" w:rsidRPr="00B91B69" w:rsidTr="005322F3">
        <w:trPr>
          <w:trHeight w:val="402"/>
          <w:jc w:val="center"/>
        </w:trPr>
        <w:tc>
          <w:tcPr>
            <w:tcW w:w="1700" w:type="dxa"/>
            <w:noWrap/>
            <w:hideMark/>
          </w:tcPr>
          <w:p w:rsidR="00990406" w:rsidRPr="00B91B69" w:rsidRDefault="00990406" w:rsidP="00990406">
            <w:pPr>
              <w:jc w:val="center"/>
              <w:rPr>
                <w:color w:val="000000"/>
              </w:rPr>
            </w:pPr>
            <w:r w:rsidRPr="00B91B69">
              <w:rPr>
                <w:color w:val="000000"/>
              </w:rPr>
              <w:t>Leve</w:t>
            </w:r>
          </w:p>
        </w:tc>
        <w:tc>
          <w:tcPr>
            <w:tcW w:w="2406" w:type="dxa"/>
            <w:noWrap/>
            <w:hideMark/>
          </w:tcPr>
          <w:p w:rsidR="00990406" w:rsidRPr="00B91B69" w:rsidRDefault="00990406" w:rsidP="00990406">
            <w:pPr>
              <w:jc w:val="center"/>
              <w:rPr>
                <w:color w:val="000000"/>
              </w:rPr>
            </w:pPr>
            <w:r w:rsidRPr="00B91B69">
              <w:rPr>
                <w:color w:val="000000"/>
              </w:rPr>
              <w:t>0.5 ≤ IDM &lt; 1.5</w:t>
            </w:r>
          </w:p>
        </w:tc>
      </w:tr>
      <w:tr w:rsidR="00990406" w:rsidRPr="00B91B69" w:rsidTr="005322F3">
        <w:trPr>
          <w:trHeight w:val="402"/>
          <w:jc w:val="center"/>
        </w:trPr>
        <w:tc>
          <w:tcPr>
            <w:tcW w:w="1700" w:type="dxa"/>
            <w:noWrap/>
            <w:hideMark/>
          </w:tcPr>
          <w:p w:rsidR="00990406" w:rsidRPr="00B91B69" w:rsidRDefault="00990406" w:rsidP="00990406">
            <w:pPr>
              <w:jc w:val="center"/>
              <w:rPr>
                <w:color w:val="000000"/>
              </w:rPr>
            </w:pPr>
            <w:r w:rsidRPr="00B91B69">
              <w:rPr>
                <w:color w:val="000000"/>
              </w:rPr>
              <w:t>Moderado</w:t>
            </w:r>
          </w:p>
        </w:tc>
        <w:tc>
          <w:tcPr>
            <w:tcW w:w="2406" w:type="dxa"/>
            <w:noWrap/>
            <w:hideMark/>
          </w:tcPr>
          <w:p w:rsidR="00990406" w:rsidRPr="00B91B69" w:rsidRDefault="00990406" w:rsidP="00990406">
            <w:pPr>
              <w:jc w:val="center"/>
              <w:rPr>
                <w:color w:val="000000"/>
              </w:rPr>
            </w:pPr>
            <w:r w:rsidRPr="00B91B69">
              <w:rPr>
                <w:color w:val="000000"/>
              </w:rPr>
              <w:t>1.5 ≤ IDM &lt; 2.5</w:t>
            </w:r>
          </w:p>
        </w:tc>
      </w:tr>
      <w:tr w:rsidR="00990406" w:rsidRPr="00B91B69" w:rsidTr="005322F3">
        <w:trPr>
          <w:trHeight w:val="402"/>
          <w:jc w:val="center"/>
        </w:trPr>
        <w:tc>
          <w:tcPr>
            <w:tcW w:w="1700" w:type="dxa"/>
            <w:noWrap/>
            <w:hideMark/>
          </w:tcPr>
          <w:p w:rsidR="00990406" w:rsidRPr="00B91B69" w:rsidRDefault="00990406" w:rsidP="00990406">
            <w:pPr>
              <w:jc w:val="center"/>
              <w:rPr>
                <w:color w:val="000000"/>
              </w:rPr>
            </w:pPr>
            <w:r w:rsidRPr="00B91B69">
              <w:rPr>
                <w:color w:val="000000"/>
              </w:rPr>
              <w:t>Severo</w:t>
            </w:r>
          </w:p>
        </w:tc>
        <w:tc>
          <w:tcPr>
            <w:tcW w:w="2406" w:type="dxa"/>
            <w:noWrap/>
            <w:hideMark/>
          </w:tcPr>
          <w:p w:rsidR="00990406" w:rsidRPr="00B91B69" w:rsidRDefault="00990406" w:rsidP="00990406">
            <w:pPr>
              <w:jc w:val="center"/>
              <w:rPr>
                <w:color w:val="000000"/>
              </w:rPr>
            </w:pPr>
            <w:r w:rsidRPr="00B91B69">
              <w:rPr>
                <w:color w:val="000000"/>
              </w:rPr>
              <w:t>2.5 ≤ IDM &lt; 3.5</w:t>
            </w:r>
          </w:p>
        </w:tc>
      </w:tr>
      <w:tr w:rsidR="00990406" w:rsidRPr="00B91B69" w:rsidTr="005322F3">
        <w:trPr>
          <w:trHeight w:val="402"/>
          <w:jc w:val="center"/>
        </w:trPr>
        <w:tc>
          <w:tcPr>
            <w:tcW w:w="1700" w:type="dxa"/>
            <w:noWrap/>
            <w:hideMark/>
          </w:tcPr>
          <w:p w:rsidR="00990406" w:rsidRPr="00B91B69" w:rsidRDefault="00990406" w:rsidP="00990406">
            <w:pPr>
              <w:jc w:val="center"/>
              <w:rPr>
                <w:color w:val="000000"/>
              </w:rPr>
            </w:pPr>
            <w:r w:rsidRPr="00B91B69">
              <w:rPr>
                <w:color w:val="000000"/>
              </w:rPr>
              <w:t>Completo</w:t>
            </w:r>
          </w:p>
        </w:tc>
        <w:tc>
          <w:tcPr>
            <w:tcW w:w="2406" w:type="dxa"/>
            <w:noWrap/>
            <w:hideMark/>
          </w:tcPr>
          <w:p w:rsidR="00990406" w:rsidRPr="00B91B69" w:rsidRDefault="00990406" w:rsidP="00990406">
            <w:pPr>
              <w:jc w:val="center"/>
              <w:rPr>
                <w:color w:val="000000"/>
              </w:rPr>
            </w:pPr>
            <w:r w:rsidRPr="00B91B69">
              <w:rPr>
                <w:color w:val="000000"/>
              </w:rPr>
              <w:t>3.5 ≤ IDM &lt; 4</w:t>
            </w:r>
          </w:p>
        </w:tc>
      </w:tr>
    </w:tbl>
    <w:p w:rsidR="00C84FF9" w:rsidRDefault="00454C37" w:rsidP="00EC25E1">
      <w:pPr>
        <w:autoSpaceDE w:val="0"/>
        <w:autoSpaceDN w:val="0"/>
        <w:adjustRightInd w:val="0"/>
        <w:spacing w:line="360" w:lineRule="auto"/>
        <w:jc w:val="center"/>
        <w:rPr>
          <w:i/>
        </w:rPr>
      </w:pPr>
      <w:bookmarkStart w:id="72" w:name="_Toc10107604"/>
      <w:r w:rsidRPr="00454C37">
        <w:t>Tabla N°2.</w:t>
      </w:r>
      <w:r w:rsidR="007D530D">
        <w:rPr>
          <w:noProof/>
        </w:rPr>
        <w:fldChar w:fldCharType="begin"/>
      </w:r>
      <w:r w:rsidR="007D530D">
        <w:rPr>
          <w:noProof/>
        </w:rPr>
        <w:instrText xml:space="preserve"> SEQ Tabla_N°2. \* ARABIC </w:instrText>
      </w:r>
      <w:r w:rsidR="007D530D">
        <w:rPr>
          <w:noProof/>
        </w:rPr>
        <w:fldChar w:fldCharType="separate"/>
      </w:r>
      <w:r w:rsidR="00B61606">
        <w:rPr>
          <w:noProof/>
        </w:rPr>
        <w:t>7</w:t>
      </w:r>
      <w:r w:rsidR="007D530D">
        <w:rPr>
          <w:noProof/>
        </w:rPr>
        <w:fldChar w:fldCharType="end"/>
      </w:r>
      <w:r w:rsidRPr="00454C37">
        <w:t>:</w:t>
      </w:r>
      <w:r w:rsidRPr="00454C37">
        <w:rPr>
          <w:i/>
        </w:rPr>
        <w:t xml:space="preserve"> </w:t>
      </w:r>
      <w:r w:rsidR="00EC25E1" w:rsidRPr="00454C37">
        <w:rPr>
          <w:i/>
        </w:rPr>
        <w:t>Intervalos de variación del Índice de Daño Medio (IDM)</w:t>
      </w:r>
      <w:bookmarkEnd w:id="72"/>
    </w:p>
    <w:p w:rsidR="00EC25E1" w:rsidRPr="00EC25E1" w:rsidRDefault="00EC25E1" w:rsidP="00EC25E1">
      <w:pPr>
        <w:autoSpaceDE w:val="0"/>
        <w:autoSpaceDN w:val="0"/>
        <w:adjustRightInd w:val="0"/>
        <w:spacing w:line="360" w:lineRule="auto"/>
        <w:jc w:val="center"/>
        <w:rPr>
          <w:b/>
          <w:i/>
        </w:rPr>
      </w:pPr>
    </w:p>
    <w:p w:rsidR="0015307C" w:rsidRPr="00B91B69" w:rsidRDefault="0015307C" w:rsidP="001571DA">
      <w:pPr>
        <w:pStyle w:val="Ttulo1"/>
        <w:numPr>
          <w:ilvl w:val="1"/>
          <w:numId w:val="25"/>
        </w:numPr>
        <w:ind w:hanging="720"/>
        <w:jc w:val="left"/>
        <w:rPr>
          <w:rFonts w:ascii="Times New Roman" w:hAnsi="Times New Roman" w:cs="Times New Roman"/>
          <w:b w:val="0"/>
          <w:color w:val="000000"/>
          <w:szCs w:val="24"/>
        </w:rPr>
      </w:pPr>
      <w:bookmarkStart w:id="73" w:name="_Toc11135175"/>
      <w:r w:rsidRPr="00B91B69">
        <w:rPr>
          <w:rFonts w:ascii="Times New Roman" w:hAnsi="Times New Roman" w:cs="Times New Roman"/>
          <w:szCs w:val="24"/>
        </w:rPr>
        <w:t>MATRIZ DE PROBABILDAD DE DAÑO</w:t>
      </w:r>
      <w:bookmarkEnd w:id="73"/>
    </w:p>
    <w:p w:rsidR="004B622E" w:rsidRPr="00B91B69" w:rsidRDefault="004B622E" w:rsidP="004B622E">
      <w:pPr>
        <w:pStyle w:val="Prrafodelista"/>
        <w:spacing w:line="360" w:lineRule="auto"/>
        <w:jc w:val="both"/>
        <w:rPr>
          <w:b/>
          <w:color w:val="000000"/>
        </w:rPr>
      </w:pPr>
    </w:p>
    <w:p w:rsidR="004B622E" w:rsidRPr="00B91B69" w:rsidRDefault="004326D9" w:rsidP="004326D9">
      <w:pPr>
        <w:pStyle w:val="Prrafodelista"/>
        <w:spacing w:line="360" w:lineRule="auto"/>
        <w:ind w:firstLine="696"/>
        <w:jc w:val="both"/>
        <w:rPr>
          <w:color w:val="000000"/>
        </w:rPr>
      </w:pPr>
      <w:r w:rsidRPr="00B91B69">
        <w:rPr>
          <w:color w:val="000000"/>
        </w:rPr>
        <w:t>Después</w:t>
      </w:r>
      <w:r w:rsidR="004B622E" w:rsidRPr="00B91B69">
        <w:rPr>
          <w:color w:val="000000"/>
        </w:rPr>
        <w:t xml:space="preserve"> del </w:t>
      </w:r>
      <w:r w:rsidRPr="00B91B69">
        <w:rPr>
          <w:color w:val="000000"/>
        </w:rPr>
        <w:t>cálculo</w:t>
      </w:r>
      <w:r w:rsidR="004B622E" w:rsidRPr="00B91B69">
        <w:rPr>
          <w:color w:val="000000"/>
        </w:rPr>
        <w:t xml:space="preserve"> de las curva de Fragilidad es posible obtener la probabilidad de ocurrencia de cada estado de daño y construir las matrices de probabilidad de daño.</w:t>
      </w:r>
    </w:p>
    <w:p w:rsidR="004326D9" w:rsidRPr="00B91B69" w:rsidRDefault="004326D9" w:rsidP="004326D9">
      <w:pPr>
        <w:pStyle w:val="Prrafodelista"/>
        <w:spacing w:line="360" w:lineRule="auto"/>
        <w:ind w:firstLine="696"/>
        <w:jc w:val="both"/>
        <w:rPr>
          <w:color w:val="000000"/>
        </w:rPr>
      </w:pPr>
    </w:p>
    <w:p w:rsidR="004B622E" w:rsidRPr="00B91B69" w:rsidRDefault="004B622E" w:rsidP="004326D9">
      <w:pPr>
        <w:pStyle w:val="Prrafodelista"/>
        <w:spacing w:line="360" w:lineRule="auto"/>
        <w:ind w:firstLine="696"/>
        <w:jc w:val="both"/>
        <w:rPr>
          <w:color w:val="000000"/>
        </w:rPr>
      </w:pPr>
      <w:r w:rsidRPr="00B91B69">
        <w:rPr>
          <w:color w:val="000000"/>
        </w:rPr>
        <w:t xml:space="preserve">Dada la acción sísmica, las matrices de probabilidad de daño se obtienen a </w:t>
      </w:r>
      <w:r w:rsidR="004326D9" w:rsidRPr="00B91B69">
        <w:rPr>
          <w:color w:val="000000"/>
        </w:rPr>
        <w:t>partir del punto de desempeño (</w:t>
      </w:r>
      <w:r w:rsidRPr="00B91B69">
        <w:rPr>
          <w:color w:val="000000"/>
        </w:rPr>
        <w:t xml:space="preserve">el cual </w:t>
      </w:r>
      <w:r w:rsidR="004326D9" w:rsidRPr="00B91B69">
        <w:rPr>
          <w:color w:val="000000"/>
        </w:rPr>
        <w:t>está</w:t>
      </w:r>
      <w:r w:rsidRPr="00B91B69">
        <w:rPr>
          <w:color w:val="000000"/>
        </w:rPr>
        <w:t xml:space="preserve"> relacionado con la demanda sísmica </w:t>
      </w:r>
      <w:r w:rsidR="004326D9" w:rsidRPr="00B91B69">
        <w:rPr>
          <w:color w:val="000000"/>
        </w:rPr>
        <w:t>específica</w:t>
      </w:r>
      <w:r w:rsidRPr="00B91B69">
        <w:rPr>
          <w:color w:val="000000"/>
        </w:rPr>
        <w:t xml:space="preserve"> y la capacidad estructural) y usando las curvas de fragilidad correspondientes. Para eso es necesario entrar en las curvas de fragilidad </w:t>
      </w:r>
      <w:r w:rsidR="004326D9" w:rsidRPr="00B91B69">
        <w:rPr>
          <w:color w:val="000000"/>
        </w:rPr>
        <w:t>con el parámetro que representa la respuesta estructural (en este caso el desplazamiento en el techo) y obtener las probabilidades para estado de daño</w:t>
      </w:r>
      <w:r w:rsidR="00513AED" w:rsidRPr="00B91B69">
        <w:rPr>
          <w:color w:val="000000"/>
        </w:rPr>
        <w:t>. (</w:t>
      </w:r>
      <w:r w:rsidR="004326D9" w:rsidRPr="00B91B69">
        <w:rPr>
          <w:color w:val="000000"/>
        </w:rPr>
        <w:t>Moreno, 2006)</w:t>
      </w:r>
    </w:p>
    <w:p w:rsidR="00513AED" w:rsidRPr="00B91B69" w:rsidRDefault="00513AED" w:rsidP="004326D9">
      <w:pPr>
        <w:pStyle w:val="Prrafodelista"/>
        <w:spacing w:line="360" w:lineRule="auto"/>
        <w:ind w:firstLine="696"/>
        <w:jc w:val="both"/>
        <w:rPr>
          <w:color w:val="000000"/>
        </w:rPr>
      </w:pPr>
    </w:p>
    <w:p w:rsidR="00513AED" w:rsidRPr="00B91B69" w:rsidRDefault="00513AED" w:rsidP="004326D9">
      <w:pPr>
        <w:pStyle w:val="Prrafodelista"/>
        <w:spacing w:line="360" w:lineRule="auto"/>
        <w:ind w:firstLine="696"/>
        <w:jc w:val="both"/>
        <w:rPr>
          <w:color w:val="000000"/>
        </w:rPr>
      </w:pPr>
      <w:r w:rsidRPr="00B91B69">
        <w:t>Las matrices de probabilidad de daño se obtienen a partir de la intersección del desplazamiento del punto de demanda por capacidad con las curvas de fragilidad y representan la probabilidad de excedencia de un estado generalizado de daños. (Tavárez, J. 2016)</w:t>
      </w:r>
    </w:p>
    <w:p w:rsidR="004326D9" w:rsidRPr="00B91B69" w:rsidRDefault="004326D9" w:rsidP="004326D9">
      <w:pPr>
        <w:pStyle w:val="Prrafodelista"/>
        <w:spacing w:line="360" w:lineRule="auto"/>
        <w:jc w:val="both"/>
        <w:rPr>
          <w:color w:val="000000"/>
        </w:rPr>
      </w:pPr>
    </w:p>
    <w:p w:rsidR="004326D9" w:rsidRPr="00B91B69" w:rsidRDefault="004326D9" w:rsidP="004326D9">
      <w:pPr>
        <w:pStyle w:val="Prrafodelista"/>
        <w:spacing w:line="360" w:lineRule="auto"/>
        <w:ind w:firstLine="696"/>
        <w:jc w:val="both"/>
        <w:rPr>
          <w:color w:val="000000"/>
        </w:rPr>
      </w:pPr>
      <w:r w:rsidRPr="00B91B69">
        <w:rPr>
          <w:color w:val="000000"/>
        </w:rPr>
        <w:t>Así por ejemplo para que se dé el estado de daño moderado par un desplazamiento ∆D, será calculado como la diferencia entre el umbral del estdo de daño moderado y el umbral del estado de daño severo</w:t>
      </w:r>
      <w:r w:rsidR="00957F5F" w:rsidRPr="00B91B69">
        <w:rPr>
          <w:color w:val="000000"/>
        </w:rPr>
        <w:t>. (</w:t>
      </w:r>
      <w:r w:rsidR="005350E7">
        <w:rPr>
          <w:color w:val="000000"/>
        </w:rPr>
        <w:t>Ver figura 2.15</w:t>
      </w:r>
      <w:r w:rsidR="00131D2E" w:rsidRPr="00B91B69">
        <w:rPr>
          <w:color w:val="000000"/>
        </w:rPr>
        <w:t>)</w:t>
      </w:r>
    </w:p>
    <w:p w:rsidR="00513AED" w:rsidRPr="00B91B69" w:rsidRDefault="00513AED" w:rsidP="00513AED">
      <w:pPr>
        <w:pStyle w:val="Prrafodelista"/>
        <w:spacing w:line="360" w:lineRule="auto"/>
        <w:ind w:left="0"/>
        <w:jc w:val="center"/>
        <w:rPr>
          <w:color w:val="000000"/>
        </w:rPr>
      </w:pPr>
      <w:r w:rsidRPr="00B91B69">
        <w:rPr>
          <w:noProof/>
          <w:color w:val="000000"/>
        </w:rPr>
        <w:lastRenderedPageBreak/>
        <w:drawing>
          <wp:inline distT="0" distB="0" distL="0" distR="0">
            <wp:extent cx="5688111" cy="3114675"/>
            <wp:effectExtent l="0" t="0" r="8255"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3B82B3D.tmp"/>
                    <pic:cNvPicPr/>
                  </pic:nvPicPr>
                  <pic:blipFill>
                    <a:blip r:embed="rId29">
                      <a:extLst>
                        <a:ext uri="{28A0092B-C50C-407E-A947-70E740481C1C}">
                          <a14:useLocalDpi xmlns:a14="http://schemas.microsoft.com/office/drawing/2010/main" val="0"/>
                        </a:ext>
                      </a:extLst>
                    </a:blip>
                    <a:stretch>
                      <a:fillRect/>
                    </a:stretch>
                  </pic:blipFill>
                  <pic:spPr>
                    <a:xfrm>
                      <a:off x="0" y="0"/>
                      <a:ext cx="5690912" cy="3116209"/>
                    </a:xfrm>
                    <a:prstGeom prst="rect">
                      <a:avLst/>
                    </a:prstGeom>
                  </pic:spPr>
                </pic:pic>
              </a:graphicData>
            </a:graphic>
          </wp:inline>
        </w:drawing>
      </w:r>
    </w:p>
    <w:p w:rsidR="00513AED" w:rsidRPr="00B91B69" w:rsidRDefault="00454C37" w:rsidP="001645D8">
      <w:pPr>
        <w:pStyle w:val="Descripcin"/>
        <w:spacing w:after="0" w:line="240" w:lineRule="atLeast"/>
        <w:jc w:val="center"/>
        <w:rPr>
          <w:i w:val="0"/>
          <w:color w:val="auto"/>
          <w:sz w:val="24"/>
          <w:szCs w:val="24"/>
        </w:rPr>
      </w:pPr>
      <w:bookmarkStart w:id="74" w:name="_Toc10107723"/>
      <w:r w:rsidRPr="00454C37">
        <w:rPr>
          <w:i w:val="0"/>
          <w:color w:val="auto"/>
          <w:sz w:val="24"/>
          <w:szCs w:val="24"/>
        </w:rPr>
        <w:t>Figura N°2.</w:t>
      </w:r>
      <w:r>
        <w:rPr>
          <w:i w:val="0"/>
          <w:color w:val="auto"/>
          <w:sz w:val="24"/>
          <w:szCs w:val="24"/>
        </w:rPr>
        <w:fldChar w:fldCharType="begin"/>
      </w:r>
      <w:r>
        <w:rPr>
          <w:i w:val="0"/>
          <w:color w:val="auto"/>
          <w:sz w:val="24"/>
          <w:szCs w:val="24"/>
        </w:rPr>
        <w:instrText xml:space="preserve"> SEQ Figura_N°2. \* ARABIC </w:instrText>
      </w:r>
      <w:r>
        <w:rPr>
          <w:i w:val="0"/>
          <w:color w:val="auto"/>
          <w:sz w:val="24"/>
          <w:szCs w:val="24"/>
        </w:rPr>
        <w:fldChar w:fldCharType="separate"/>
      </w:r>
      <w:r w:rsidR="00B61606">
        <w:rPr>
          <w:i w:val="0"/>
          <w:noProof/>
          <w:color w:val="auto"/>
          <w:sz w:val="24"/>
          <w:szCs w:val="24"/>
        </w:rPr>
        <w:t>15</w:t>
      </w:r>
      <w:r>
        <w:rPr>
          <w:i w:val="0"/>
          <w:color w:val="auto"/>
          <w:sz w:val="24"/>
          <w:szCs w:val="24"/>
        </w:rPr>
        <w:fldChar w:fldCharType="end"/>
      </w:r>
      <w:r w:rsidRPr="00454C37">
        <w:rPr>
          <w:i w:val="0"/>
          <w:color w:val="auto"/>
          <w:sz w:val="24"/>
          <w:szCs w:val="24"/>
        </w:rPr>
        <w:t xml:space="preserve">: </w:t>
      </w:r>
      <w:r w:rsidR="00513AED" w:rsidRPr="00957F5F">
        <w:rPr>
          <w:color w:val="auto"/>
          <w:sz w:val="24"/>
          <w:szCs w:val="24"/>
        </w:rPr>
        <w:t>Lectura de los Estados de Daño en las Curvas de Fragilidad</w:t>
      </w:r>
      <w:bookmarkEnd w:id="74"/>
    </w:p>
    <w:p w:rsidR="004B622E" w:rsidRDefault="00513AED" w:rsidP="001645D8">
      <w:pPr>
        <w:autoSpaceDE w:val="0"/>
        <w:autoSpaceDN w:val="0"/>
        <w:adjustRightInd w:val="0"/>
        <w:spacing w:line="240" w:lineRule="atLeast"/>
        <w:jc w:val="center"/>
        <w:rPr>
          <w:i/>
        </w:rPr>
      </w:pPr>
      <w:r w:rsidRPr="00B91B69">
        <w:rPr>
          <w:u w:val="single"/>
        </w:rPr>
        <w:t>Fuente:</w:t>
      </w:r>
      <w:r w:rsidRPr="00B91B69">
        <w:t xml:space="preserve"> </w:t>
      </w:r>
      <w:r w:rsidR="003972A4" w:rsidRPr="00957F5F">
        <w:rPr>
          <w:i/>
        </w:rPr>
        <w:t>Moreno, 2006</w:t>
      </w:r>
    </w:p>
    <w:p w:rsidR="00624AB2" w:rsidRDefault="00624AB2" w:rsidP="001645D8">
      <w:pPr>
        <w:autoSpaceDE w:val="0"/>
        <w:autoSpaceDN w:val="0"/>
        <w:adjustRightInd w:val="0"/>
        <w:spacing w:line="240" w:lineRule="atLeast"/>
        <w:jc w:val="center"/>
        <w:rPr>
          <w:i/>
        </w:rPr>
      </w:pPr>
    </w:p>
    <w:p w:rsidR="003972A4" w:rsidRDefault="003972A4" w:rsidP="00EC25E1">
      <w:pPr>
        <w:pStyle w:val="Ttulo1"/>
        <w:numPr>
          <w:ilvl w:val="1"/>
          <w:numId w:val="25"/>
        </w:numPr>
        <w:spacing w:line="360" w:lineRule="auto"/>
        <w:ind w:hanging="720"/>
        <w:jc w:val="left"/>
        <w:rPr>
          <w:rFonts w:ascii="Times New Roman" w:hAnsi="Times New Roman" w:cs="Times New Roman"/>
          <w:szCs w:val="24"/>
        </w:rPr>
      </w:pPr>
      <w:bookmarkStart w:id="75" w:name="_Toc11135176"/>
      <w:r w:rsidRPr="00B91B69">
        <w:rPr>
          <w:rFonts w:ascii="Times New Roman" w:hAnsi="Times New Roman" w:cs="Times New Roman"/>
          <w:szCs w:val="24"/>
        </w:rPr>
        <w:t>DEFINICIÓN DE TÉRMINOS BÁSICOS</w:t>
      </w:r>
      <w:bookmarkEnd w:id="75"/>
    </w:p>
    <w:p w:rsidR="00EC25E1" w:rsidRPr="00EC25E1" w:rsidRDefault="00EC25E1" w:rsidP="00EC25E1"/>
    <w:p w:rsidR="003972A4" w:rsidRPr="00B91B69" w:rsidRDefault="003972A4" w:rsidP="00EC25E1">
      <w:pPr>
        <w:pStyle w:val="Ttulo2"/>
        <w:numPr>
          <w:ilvl w:val="2"/>
          <w:numId w:val="25"/>
        </w:numPr>
        <w:spacing w:line="360" w:lineRule="auto"/>
        <w:ind w:left="851" w:hanging="851"/>
        <w:rPr>
          <w:rFonts w:ascii="Times New Roman" w:hAnsi="Times New Roman" w:cs="Times New Roman"/>
          <w:szCs w:val="24"/>
        </w:rPr>
      </w:pPr>
      <w:bookmarkStart w:id="76" w:name="_Toc11135177"/>
      <w:r w:rsidRPr="00B91B69">
        <w:rPr>
          <w:rFonts w:ascii="Times New Roman" w:hAnsi="Times New Roman" w:cs="Times New Roman"/>
          <w:szCs w:val="24"/>
        </w:rPr>
        <w:t>Capacidad</w:t>
      </w:r>
      <w:bookmarkEnd w:id="76"/>
      <w:r w:rsidRPr="00B91B69">
        <w:rPr>
          <w:rFonts w:ascii="Times New Roman" w:hAnsi="Times New Roman" w:cs="Times New Roman"/>
          <w:szCs w:val="24"/>
        </w:rPr>
        <w:t xml:space="preserve"> </w:t>
      </w:r>
    </w:p>
    <w:p w:rsidR="003972A4" w:rsidRPr="00B91B69" w:rsidRDefault="003972A4" w:rsidP="009537DD">
      <w:pPr>
        <w:pStyle w:val="Prrafodelista"/>
        <w:autoSpaceDE w:val="0"/>
        <w:autoSpaceDN w:val="0"/>
        <w:adjustRightInd w:val="0"/>
        <w:spacing w:line="360" w:lineRule="auto"/>
        <w:ind w:left="851"/>
        <w:jc w:val="both"/>
        <w:rPr>
          <w:b/>
          <w:bCs/>
        </w:rPr>
      </w:pPr>
    </w:p>
    <w:p w:rsidR="003972A4" w:rsidRDefault="003972A4" w:rsidP="00957F5F">
      <w:pPr>
        <w:autoSpaceDE w:val="0"/>
        <w:autoSpaceDN w:val="0"/>
        <w:adjustRightInd w:val="0"/>
        <w:spacing w:line="360" w:lineRule="auto"/>
        <w:ind w:firstLine="851"/>
        <w:jc w:val="both"/>
      </w:pPr>
      <w:r w:rsidRPr="00B91B69">
        <w:t>Representación de la habilidad de la estructura para resistir la demanda sísmica. Ésta depende de la capacidad de resistencia y deformación de los componentes individuales de la estructura (ATC-40 1996).</w:t>
      </w:r>
    </w:p>
    <w:p w:rsidR="00957F5F" w:rsidRPr="00B91B69" w:rsidRDefault="00957F5F" w:rsidP="009537DD">
      <w:pPr>
        <w:autoSpaceDE w:val="0"/>
        <w:autoSpaceDN w:val="0"/>
        <w:adjustRightInd w:val="0"/>
        <w:spacing w:line="360" w:lineRule="auto"/>
        <w:ind w:firstLine="708"/>
        <w:jc w:val="both"/>
      </w:pPr>
    </w:p>
    <w:p w:rsidR="003972A4" w:rsidRPr="00B91B69" w:rsidRDefault="00BB1699" w:rsidP="00957F5F">
      <w:pPr>
        <w:pStyle w:val="Ttulo2"/>
        <w:numPr>
          <w:ilvl w:val="2"/>
          <w:numId w:val="25"/>
        </w:numPr>
        <w:ind w:left="851" w:hanging="851"/>
        <w:rPr>
          <w:rFonts w:ascii="Times New Roman" w:hAnsi="Times New Roman" w:cs="Times New Roman"/>
          <w:szCs w:val="24"/>
        </w:rPr>
      </w:pPr>
      <w:bookmarkStart w:id="77" w:name="_Toc11135178"/>
      <w:r>
        <w:rPr>
          <w:rFonts w:ascii="Times New Roman" w:hAnsi="Times New Roman" w:cs="Times New Roman"/>
          <w:szCs w:val="24"/>
        </w:rPr>
        <w:t>Curva de c</w:t>
      </w:r>
      <w:r w:rsidR="003972A4" w:rsidRPr="00B91B69">
        <w:rPr>
          <w:rFonts w:ascii="Times New Roman" w:hAnsi="Times New Roman" w:cs="Times New Roman"/>
          <w:szCs w:val="24"/>
        </w:rPr>
        <w:t>apacidad</w:t>
      </w:r>
      <w:bookmarkEnd w:id="77"/>
    </w:p>
    <w:p w:rsidR="003972A4" w:rsidRPr="00B91B69" w:rsidRDefault="003972A4" w:rsidP="009537DD">
      <w:pPr>
        <w:pStyle w:val="Prrafodelista"/>
        <w:autoSpaceDE w:val="0"/>
        <w:autoSpaceDN w:val="0"/>
        <w:adjustRightInd w:val="0"/>
        <w:spacing w:line="360" w:lineRule="auto"/>
        <w:ind w:left="851"/>
        <w:jc w:val="both"/>
        <w:rPr>
          <w:b/>
          <w:bCs/>
        </w:rPr>
      </w:pPr>
    </w:p>
    <w:p w:rsidR="003972A4" w:rsidRPr="00B91B69" w:rsidRDefault="003972A4" w:rsidP="00957F5F">
      <w:pPr>
        <w:autoSpaceDE w:val="0"/>
        <w:autoSpaceDN w:val="0"/>
        <w:adjustRightInd w:val="0"/>
        <w:spacing w:line="360" w:lineRule="auto"/>
        <w:ind w:firstLine="851"/>
        <w:jc w:val="both"/>
      </w:pPr>
      <w:r w:rsidRPr="00B91B69">
        <w:t xml:space="preserve">Es la gráfica de la carga lateral total </w:t>
      </w:r>
      <w:r w:rsidRPr="00957F5F">
        <w:t xml:space="preserve">V </w:t>
      </w:r>
      <w:r w:rsidRPr="00B91B69">
        <w:t xml:space="preserve">en función de la deflexión lateral del techo </w:t>
      </w:r>
      <w:r w:rsidRPr="00957F5F">
        <w:t xml:space="preserve">Dt </w:t>
      </w:r>
      <w:r w:rsidRPr="00B91B69">
        <w:t xml:space="preserve">de la estructura, y se refiere a la </w:t>
      </w:r>
      <w:r w:rsidR="00523705" w:rsidRPr="00B91B69">
        <w:t>curva "Pushover" (ATC-40</w:t>
      </w:r>
      <w:r w:rsidR="00AC5474">
        <w:t>,</w:t>
      </w:r>
      <w:r w:rsidR="00523705" w:rsidRPr="00B91B69">
        <w:t xml:space="preserve"> 1996).</w:t>
      </w:r>
    </w:p>
    <w:p w:rsidR="00523705" w:rsidRPr="00B91B69" w:rsidRDefault="00523705" w:rsidP="00523705">
      <w:pPr>
        <w:autoSpaceDE w:val="0"/>
        <w:autoSpaceDN w:val="0"/>
        <w:adjustRightInd w:val="0"/>
        <w:spacing w:line="360" w:lineRule="auto"/>
        <w:ind w:firstLine="708"/>
        <w:jc w:val="both"/>
      </w:pPr>
    </w:p>
    <w:p w:rsidR="003972A4" w:rsidRPr="00B91B69" w:rsidRDefault="00BB1699" w:rsidP="00957F5F">
      <w:pPr>
        <w:pStyle w:val="Ttulo2"/>
        <w:numPr>
          <w:ilvl w:val="2"/>
          <w:numId w:val="25"/>
        </w:numPr>
        <w:ind w:left="851" w:hanging="851"/>
        <w:rPr>
          <w:rFonts w:ascii="Times New Roman" w:hAnsi="Times New Roman" w:cs="Times New Roman"/>
          <w:szCs w:val="24"/>
        </w:rPr>
      </w:pPr>
      <w:bookmarkStart w:id="78" w:name="_Toc11135179"/>
      <w:r>
        <w:rPr>
          <w:rFonts w:ascii="Times New Roman" w:hAnsi="Times New Roman" w:cs="Times New Roman"/>
          <w:szCs w:val="24"/>
        </w:rPr>
        <w:t>Espectro de c</w:t>
      </w:r>
      <w:r w:rsidR="003972A4" w:rsidRPr="00B91B69">
        <w:rPr>
          <w:rFonts w:ascii="Times New Roman" w:hAnsi="Times New Roman" w:cs="Times New Roman"/>
          <w:szCs w:val="24"/>
        </w:rPr>
        <w:t>apacidad</w:t>
      </w:r>
      <w:bookmarkEnd w:id="78"/>
    </w:p>
    <w:p w:rsidR="003972A4" w:rsidRPr="00B91B69" w:rsidRDefault="003972A4" w:rsidP="009537DD">
      <w:pPr>
        <w:autoSpaceDE w:val="0"/>
        <w:autoSpaceDN w:val="0"/>
        <w:adjustRightInd w:val="0"/>
        <w:spacing w:line="360" w:lineRule="auto"/>
        <w:jc w:val="both"/>
        <w:rPr>
          <w:b/>
          <w:bCs/>
        </w:rPr>
      </w:pPr>
    </w:p>
    <w:p w:rsidR="003972A4" w:rsidRPr="00B91B69" w:rsidRDefault="003972A4" w:rsidP="001548B4">
      <w:pPr>
        <w:autoSpaceDE w:val="0"/>
        <w:autoSpaceDN w:val="0"/>
        <w:adjustRightInd w:val="0"/>
        <w:spacing w:line="360" w:lineRule="auto"/>
        <w:ind w:firstLine="851"/>
        <w:jc w:val="both"/>
      </w:pPr>
      <w:r w:rsidRPr="00B91B69">
        <w:t xml:space="preserve">Es la representación de la Curva de Capacidad al transformar la fuerza cortante </w:t>
      </w:r>
      <w:r w:rsidRPr="001548B4">
        <w:t xml:space="preserve">V </w:t>
      </w:r>
      <w:r w:rsidRPr="00B91B69">
        <w:t xml:space="preserve">y desplazamiento del techo </w:t>
      </w:r>
      <w:r w:rsidRPr="001548B4">
        <w:t xml:space="preserve">Dt </w:t>
      </w:r>
      <w:r w:rsidRPr="00B91B69">
        <w:t xml:space="preserve">a coordenadas de aceleración espectral </w:t>
      </w:r>
      <w:r w:rsidR="005350E7">
        <w:t>Sa</w:t>
      </w:r>
      <w:r w:rsidRPr="001548B4">
        <w:t xml:space="preserve"> </w:t>
      </w:r>
      <w:r w:rsidRPr="00B91B69">
        <w:t xml:space="preserve">y desplazamiento espectral </w:t>
      </w:r>
      <w:r w:rsidR="005350E7">
        <w:t>Sv</w:t>
      </w:r>
      <w:r w:rsidRPr="001548B4">
        <w:t xml:space="preserve"> </w:t>
      </w:r>
      <w:r w:rsidRPr="00B91B69">
        <w:t>respectivamente (ATC-40</w:t>
      </w:r>
      <w:r w:rsidR="00AC5474">
        <w:t>,</w:t>
      </w:r>
      <w:r w:rsidRPr="00B91B69">
        <w:t xml:space="preserve"> 1996).</w:t>
      </w:r>
    </w:p>
    <w:p w:rsidR="003972A4" w:rsidRPr="00B91B69" w:rsidRDefault="003972A4" w:rsidP="009537DD">
      <w:pPr>
        <w:autoSpaceDE w:val="0"/>
        <w:autoSpaceDN w:val="0"/>
        <w:adjustRightInd w:val="0"/>
        <w:spacing w:line="360" w:lineRule="auto"/>
        <w:ind w:firstLine="708"/>
        <w:jc w:val="both"/>
      </w:pPr>
    </w:p>
    <w:p w:rsidR="003972A4" w:rsidRPr="00B91B69" w:rsidRDefault="003972A4" w:rsidP="00957F5F">
      <w:pPr>
        <w:pStyle w:val="Ttulo2"/>
        <w:numPr>
          <w:ilvl w:val="2"/>
          <w:numId w:val="25"/>
        </w:numPr>
        <w:ind w:left="851" w:hanging="851"/>
        <w:rPr>
          <w:rFonts w:ascii="Times New Roman" w:hAnsi="Times New Roman" w:cs="Times New Roman"/>
          <w:szCs w:val="24"/>
        </w:rPr>
      </w:pPr>
      <w:bookmarkStart w:id="79" w:name="_Toc11135180"/>
      <w:r w:rsidRPr="00B91B69">
        <w:rPr>
          <w:rFonts w:ascii="Times New Roman" w:hAnsi="Times New Roman" w:cs="Times New Roman"/>
          <w:szCs w:val="24"/>
        </w:rPr>
        <w:lastRenderedPageBreak/>
        <w:t>Demanda</w:t>
      </w:r>
      <w:bookmarkEnd w:id="79"/>
    </w:p>
    <w:p w:rsidR="003972A4" w:rsidRPr="00B91B69" w:rsidRDefault="003972A4" w:rsidP="009537DD">
      <w:pPr>
        <w:pStyle w:val="Prrafodelista"/>
        <w:autoSpaceDE w:val="0"/>
        <w:autoSpaceDN w:val="0"/>
        <w:adjustRightInd w:val="0"/>
        <w:spacing w:line="360" w:lineRule="auto"/>
        <w:ind w:left="851"/>
        <w:jc w:val="both"/>
        <w:rPr>
          <w:b/>
          <w:bCs/>
        </w:rPr>
      </w:pPr>
    </w:p>
    <w:p w:rsidR="003972A4" w:rsidRPr="00B91B69" w:rsidRDefault="003972A4" w:rsidP="001548B4">
      <w:pPr>
        <w:autoSpaceDE w:val="0"/>
        <w:autoSpaceDN w:val="0"/>
        <w:adjustRightInd w:val="0"/>
        <w:spacing w:line="360" w:lineRule="auto"/>
        <w:ind w:firstLine="851"/>
        <w:jc w:val="both"/>
      </w:pPr>
      <w:r w:rsidRPr="00B91B69">
        <w:t>O desplazamiento. Es la representación del movimiento del suelo debido a un sismo (ATC-40</w:t>
      </w:r>
      <w:r w:rsidR="00AC5474">
        <w:t>,</w:t>
      </w:r>
      <w:r w:rsidRPr="00B91B69">
        <w:t xml:space="preserve"> 1996).</w:t>
      </w:r>
    </w:p>
    <w:p w:rsidR="003972A4" w:rsidRPr="00B91B69" w:rsidRDefault="003972A4" w:rsidP="009537DD">
      <w:pPr>
        <w:autoSpaceDE w:val="0"/>
        <w:autoSpaceDN w:val="0"/>
        <w:adjustRightInd w:val="0"/>
        <w:spacing w:line="360" w:lineRule="auto"/>
        <w:ind w:firstLine="708"/>
        <w:jc w:val="both"/>
      </w:pPr>
    </w:p>
    <w:p w:rsidR="003972A4" w:rsidRPr="00B91B69" w:rsidRDefault="00BB1699" w:rsidP="00957F5F">
      <w:pPr>
        <w:pStyle w:val="Ttulo2"/>
        <w:numPr>
          <w:ilvl w:val="2"/>
          <w:numId w:val="25"/>
        </w:numPr>
        <w:ind w:left="851" w:hanging="851"/>
        <w:rPr>
          <w:rFonts w:ascii="Times New Roman" w:hAnsi="Times New Roman" w:cs="Times New Roman"/>
          <w:szCs w:val="24"/>
        </w:rPr>
      </w:pPr>
      <w:bookmarkStart w:id="80" w:name="_Toc11135181"/>
      <w:r>
        <w:rPr>
          <w:rFonts w:ascii="Times New Roman" w:hAnsi="Times New Roman" w:cs="Times New Roman"/>
          <w:szCs w:val="24"/>
        </w:rPr>
        <w:t>Espectro de d</w:t>
      </w:r>
      <w:r w:rsidR="003972A4" w:rsidRPr="00B91B69">
        <w:rPr>
          <w:rFonts w:ascii="Times New Roman" w:hAnsi="Times New Roman" w:cs="Times New Roman"/>
          <w:szCs w:val="24"/>
        </w:rPr>
        <w:t>emanda</w:t>
      </w:r>
      <w:bookmarkEnd w:id="80"/>
    </w:p>
    <w:p w:rsidR="003972A4" w:rsidRPr="00B91B69" w:rsidRDefault="003972A4" w:rsidP="009537DD">
      <w:pPr>
        <w:autoSpaceDE w:val="0"/>
        <w:autoSpaceDN w:val="0"/>
        <w:adjustRightInd w:val="0"/>
        <w:spacing w:line="360" w:lineRule="auto"/>
        <w:jc w:val="both"/>
        <w:rPr>
          <w:b/>
          <w:bCs/>
        </w:rPr>
      </w:pPr>
    </w:p>
    <w:p w:rsidR="003972A4" w:rsidRPr="00B91B69" w:rsidRDefault="003972A4" w:rsidP="001548B4">
      <w:pPr>
        <w:autoSpaceDE w:val="0"/>
        <w:autoSpaceDN w:val="0"/>
        <w:adjustRightInd w:val="0"/>
        <w:spacing w:line="360" w:lineRule="auto"/>
        <w:ind w:firstLine="851"/>
        <w:jc w:val="both"/>
      </w:pPr>
      <w:r w:rsidRPr="00B91B69">
        <w:t>Espectro de Respuesta Reducido utilizado para representar el movimiento del suelo en un sismo mediante el método de Espectro - Capacidad (ATC-40</w:t>
      </w:r>
      <w:r w:rsidR="00AC5474">
        <w:t>,</w:t>
      </w:r>
      <w:r w:rsidRPr="00B91B69">
        <w:t xml:space="preserve"> 1996).</w:t>
      </w:r>
    </w:p>
    <w:p w:rsidR="009537DD" w:rsidRPr="00B91B69" w:rsidRDefault="009537DD" w:rsidP="00523705">
      <w:pPr>
        <w:pStyle w:val="Ttulo3"/>
        <w:ind w:left="851"/>
        <w:rPr>
          <w:rFonts w:ascii="Times New Roman" w:hAnsi="Times New Roman" w:cs="Times New Roman"/>
        </w:rPr>
      </w:pPr>
    </w:p>
    <w:p w:rsidR="009537DD" w:rsidRPr="00B91B69" w:rsidRDefault="00BB1699" w:rsidP="00957F5F">
      <w:pPr>
        <w:pStyle w:val="Ttulo2"/>
        <w:numPr>
          <w:ilvl w:val="2"/>
          <w:numId w:val="25"/>
        </w:numPr>
        <w:ind w:left="851" w:hanging="851"/>
        <w:rPr>
          <w:rFonts w:ascii="Times New Roman" w:hAnsi="Times New Roman" w:cs="Times New Roman"/>
          <w:szCs w:val="24"/>
        </w:rPr>
      </w:pPr>
      <w:bookmarkStart w:id="81" w:name="_Toc11135182"/>
      <w:r>
        <w:rPr>
          <w:rFonts w:ascii="Times New Roman" w:hAnsi="Times New Roman" w:cs="Times New Roman"/>
          <w:szCs w:val="24"/>
        </w:rPr>
        <w:t>Desempeño e</w:t>
      </w:r>
      <w:r w:rsidR="009537DD" w:rsidRPr="00B91B69">
        <w:rPr>
          <w:rFonts w:ascii="Times New Roman" w:hAnsi="Times New Roman" w:cs="Times New Roman"/>
          <w:szCs w:val="24"/>
        </w:rPr>
        <w:t>structural</w:t>
      </w:r>
      <w:bookmarkEnd w:id="81"/>
    </w:p>
    <w:p w:rsidR="009537DD" w:rsidRPr="00B91B69" w:rsidRDefault="009537DD" w:rsidP="009537DD">
      <w:pPr>
        <w:autoSpaceDE w:val="0"/>
        <w:autoSpaceDN w:val="0"/>
        <w:adjustRightInd w:val="0"/>
        <w:spacing w:line="360" w:lineRule="auto"/>
        <w:jc w:val="both"/>
        <w:rPr>
          <w:b/>
          <w:bCs/>
        </w:rPr>
      </w:pPr>
    </w:p>
    <w:p w:rsidR="009537DD" w:rsidRPr="00B91B69" w:rsidRDefault="009537DD" w:rsidP="001548B4">
      <w:pPr>
        <w:autoSpaceDE w:val="0"/>
        <w:autoSpaceDN w:val="0"/>
        <w:adjustRightInd w:val="0"/>
        <w:spacing w:line="360" w:lineRule="auto"/>
        <w:ind w:firstLine="851"/>
        <w:jc w:val="both"/>
      </w:pPr>
      <w:r w:rsidRPr="00B91B69">
        <w:t>Es una expresión del comportamiento deseado o del desempeño objetivo que debe ser capaz de alcanzar un edificio sujeto a un determinado nivel de movimiento sísmico. Pueden definirse múltiples niveles de desempeño de la edificación para cada uno de los niveles de movimientos especificados. Su selección debe estar basada en las características de ocupación de la edificación, la importancia de la función de sus instalaciones, las consideraciones económicas relacionadas con los costos de reparación de daño y de interrupción de servicios, la importancia de la edificación en el ámbito histórico y cultural (SEAOC</w:t>
      </w:r>
      <w:r w:rsidR="00AC5474">
        <w:t>,</w:t>
      </w:r>
      <w:r w:rsidRPr="00B91B69">
        <w:t xml:space="preserve"> 1995).</w:t>
      </w:r>
    </w:p>
    <w:p w:rsidR="009537DD" w:rsidRPr="00B91B69" w:rsidRDefault="009537DD" w:rsidP="001548B4">
      <w:pPr>
        <w:autoSpaceDE w:val="0"/>
        <w:autoSpaceDN w:val="0"/>
        <w:adjustRightInd w:val="0"/>
        <w:spacing w:line="360" w:lineRule="auto"/>
        <w:ind w:firstLine="851"/>
        <w:jc w:val="both"/>
      </w:pPr>
    </w:p>
    <w:p w:rsidR="009537DD" w:rsidRPr="00957F5F" w:rsidRDefault="00BB1699" w:rsidP="00957F5F">
      <w:pPr>
        <w:pStyle w:val="Ttulo2"/>
        <w:numPr>
          <w:ilvl w:val="2"/>
          <w:numId w:val="25"/>
        </w:numPr>
        <w:ind w:left="851" w:hanging="851"/>
        <w:rPr>
          <w:rFonts w:ascii="Times New Roman" w:hAnsi="Times New Roman" w:cs="Times New Roman"/>
          <w:szCs w:val="24"/>
        </w:rPr>
      </w:pPr>
      <w:bookmarkStart w:id="82" w:name="_Toc11135183"/>
      <w:r>
        <w:rPr>
          <w:rFonts w:ascii="Times New Roman" w:hAnsi="Times New Roman" w:cs="Times New Roman"/>
          <w:szCs w:val="24"/>
        </w:rPr>
        <w:t>Método del espectro de c</w:t>
      </w:r>
      <w:r w:rsidR="009537DD" w:rsidRPr="00B91B69">
        <w:rPr>
          <w:rFonts w:ascii="Times New Roman" w:hAnsi="Times New Roman" w:cs="Times New Roman"/>
          <w:szCs w:val="24"/>
        </w:rPr>
        <w:t>apacidad</w:t>
      </w:r>
      <w:bookmarkEnd w:id="82"/>
    </w:p>
    <w:p w:rsidR="009537DD" w:rsidRPr="00B91B69" w:rsidRDefault="009537DD" w:rsidP="009537DD">
      <w:pPr>
        <w:pStyle w:val="Prrafodelista"/>
        <w:autoSpaceDE w:val="0"/>
        <w:autoSpaceDN w:val="0"/>
        <w:adjustRightInd w:val="0"/>
        <w:spacing w:line="360" w:lineRule="auto"/>
        <w:ind w:left="851"/>
        <w:jc w:val="both"/>
        <w:rPr>
          <w:b/>
          <w:bCs/>
        </w:rPr>
      </w:pPr>
    </w:p>
    <w:p w:rsidR="009537DD" w:rsidRDefault="009537DD" w:rsidP="001548B4">
      <w:pPr>
        <w:autoSpaceDE w:val="0"/>
        <w:autoSpaceDN w:val="0"/>
        <w:adjustRightInd w:val="0"/>
        <w:spacing w:line="360" w:lineRule="auto"/>
        <w:ind w:firstLine="851"/>
        <w:jc w:val="both"/>
      </w:pPr>
      <w:r w:rsidRPr="00B91B69">
        <w:t>Procedimiento de Análisis Estático No Lineal que proporciona una representación gráfica del comportamiento sísmico esperado de la estructura existente por la intersección del espectro de la capacidad de la estructura con un espectro de respuesta (espectro de la demanda), representación de la demanda de desplazamiento del terremoto en la estructura. La intersección es el Punto de Desempeño, y la coordenada de desplazamiento de éste es el desplazamiento de la demanda estimada de la estructura para el nivel especificado de riesgo sísmico (ATC- 40</w:t>
      </w:r>
      <w:r w:rsidR="00AC5474">
        <w:t>,</w:t>
      </w:r>
      <w:r w:rsidRPr="00B91B69">
        <w:t xml:space="preserve"> 1996).</w:t>
      </w:r>
    </w:p>
    <w:p w:rsidR="001548B4" w:rsidRPr="00B91B69" w:rsidRDefault="001548B4" w:rsidP="001548B4">
      <w:pPr>
        <w:autoSpaceDE w:val="0"/>
        <w:autoSpaceDN w:val="0"/>
        <w:adjustRightInd w:val="0"/>
        <w:spacing w:line="360" w:lineRule="auto"/>
        <w:ind w:firstLine="851"/>
        <w:jc w:val="both"/>
      </w:pPr>
    </w:p>
    <w:p w:rsidR="009537DD" w:rsidRPr="00B91B69" w:rsidRDefault="00BB1699" w:rsidP="00957F5F">
      <w:pPr>
        <w:pStyle w:val="Ttulo2"/>
        <w:numPr>
          <w:ilvl w:val="2"/>
          <w:numId w:val="25"/>
        </w:numPr>
        <w:ind w:left="851" w:hanging="851"/>
        <w:rPr>
          <w:rFonts w:ascii="Times New Roman" w:hAnsi="Times New Roman" w:cs="Times New Roman"/>
          <w:szCs w:val="24"/>
        </w:rPr>
      </w:pPr>
      <w:bookmarkStart w:id="83" w:name="_Toc11135184"/>
      <w:r>
        <w:rPr>
          <w:rFonts w:ascii="Times New Roman" w:hAnsi="Times New Roman" w:cs="Times New Roman"/>
          <w:szCs w:val="24"/>
        </w:rPr>
        <w:t>Amenaza s</w:t>
      </w:r>
      <w:r w:rsidR="009537DD" w:rsidRPr="00B91B69">
        <w:rPr>
          <w:rFonts w:ascii="Times New Roman" w:hAnsi="Times New Roman" w:cs="Times New Roman"/>
          <w:szCs w:val="24"/>
        </w:rPr>
        <w:t>ísmica</w:t>
      </w:r>
      <w:bookmarkEnd w:id="83"/>
    </w:p>
    <w:p w:rsidR="009537DD" w:rsidRPr="00B91B69" w:rsidRDefault="009537DD" w:rsidP="009537DD">
      <w:pPr>
        <w:pStyle w:val="Prrafodelista"/>
        <w:autoSpaceDE w:val="0"/>
        <w:autoSpaceDN w:val="0"/>
        <w:adjustRightInd w:val="0"/>
        <w:spacing w:line="360" w:lineRule="auto"/>
        <w:ind w:left="851"/>
        <w:jc w:val="both"/>
        <w:rPr>
          <w:b/>
          <w:bCs/>
        </w:rPr>
      </w:pPr>
    </w:p>
    <w:p w:rsidR="009537DD" w:rsidRDefault="009537DD" w:rsidP="001548B4">
      <w:pPr>
        <w:autoSpaceDE w:val="0"/>
        <w:autoSpaceDN w:val="0"/>
        <w:adjustRightInd w:val="0"/>
        <w:spacing w:line="360" w:lineRule="auto"/>
        <w:ind w:firstLine="851"/>
        <w:jc w:val="both"/>
      </w:pPr>
      <w:r w:rsidRPr="00B91B69">
        <w:t>Fenómeno físico asociado a un sismo, tal como el movimiento fuerte del terreno o falla del mismo, que tiene el potencial de producir una pérdida.</w:t>
      </w:r>
    </w:p>
    <w:p w:rsidR="001548B4" w:rsidRPr="00B91B69" w:rsidRDefault="001548B4" w:rsidP="001548B4">
      <w:pPr>
        <w:autoSpaceDE w:val="0"/>
        <w:autoSpaceDN w:val="0"/>
        <w:adjustRightInd w:val="0"/>
        <w:spacing w:line="360" w:lineRule="auto"/>
        <w:ind w:firstLine="851"/>
        <w:jc w:val="both"/>
      </w:pPr>
    </w:p>
    <w:p w:rsidR="009537DD" w:rsidRPr="00B91B69" w:rsidRDefault="009537DD" w:rsidP="001548B4">
      <w:pPr>
        <w:autoSpaceDE w:val="0"/>
        <w:autoSpaceDN w:val="0"/>
        <w:adjustRightInd w:val="0"/>
        <w:spacing w:line="360" w:lineRule="auto"/>
        <w:ind w:firstLine="851"/>
        <w:jc w:val="both"/>
      </w:pPr>
      <w:r w:rsidRPr="00B91B69">
        <w:lastRenderedPageBreak/>
        <w:t>Para evaluar la amenaza sísmica de una zona hay que conocer previamente la sismicidad de la misma y esta última está definida por parámetros que caracterizan los fenómenos sísmicos, tales como: magnitud, momento, intensidad, aceleración, velocidad y desplazamiento del suelo (Garzón</w:t>
      </w:r>
      <w:r w:rsidR="00AC5474">
        <w:t>,</w:t>
      </w:r>
      <w:r w:rsidRPr="00B91B69">
        <w:t xml:space="preserve"> 2011).</w:t>
      </w:r>
    </w:p>
    <w:p w:rsidR="009537DD" w:rsidRPr="00B91B69" w:rsidRDefault="009537DD" w:rsidP="009537DD">
      <w:pPr>
        <w:autoSpaceDE w:val="0"/>
        <w:autoSpaceDN w:val="0"/>
        <w:adjustRightInd w:val="0"/>
        <w:spacing w:line="360" w:lineRule="auto"/>
        <w:jc w:val="both"/>
      </w:pPr>
    </w:p>
    <w:p w:rsidR="009537DD" w:rsidRPr="00B91B69" w:rsidRDefault="00BB1699" w:rsidP="00957F5F">
      <w:pPr>
        <w:pStyle w:val="Ttulo2"/>
        <w:numPr>
          <w:ilvl w:val="2"/>
          <w:numId w:val="25"/>
        </w:numPr>
        <w:ind w:left="851" w:hanging="851"/>
        <w:rPr>
          <w:rFonts w:ascii="Times New Roman" w:hAnsi="Times New Roman" w:cs="Times New Roman"/>
          <w:szCs w:val="24"/>
        </w:rPr>
      </w:pPr>
      <w:bookmarkStart w:id="84" w:name="_Toc11135185"/>
      <w:r>
        <w:rPr>
          <w:rFonts w:ascii="Times New Roman" w:hAnsi="Times New Roman" w:cs="Times New Roman"/>
          <w:szCs w:val="24"/>
        </w:rPr>
        <w:t>Edificaciones e</w:t>
      </w:r>
      <w:r w:rsidR="009537DD" w:rsidRPr="00B91B69">
        <w:rPr>
          <w:rFonts w:ascii="Times New Roman" w:hAnsi="Times New Roman" w:cs="Times New Roman"/>
          <w:szCs w:val="24"/>
        </w:rPr>
        <w:t>senciales</w:t>
      </w:r>
      <w:bookmarkEnd w:id="84"/>
    </w:p>
    <w:p w:rsidR="009537DD" w:rsidRPr="00B91B69" w:rsidRDefault="009537DD" w:rsidP="00957F5F">
      <w:pPr>
        <w:pStyle w:val="Prrafodelista"/>
        <w:spacing w:line="360" w:lineRule="auto"/>
        <w:ind w:left="0" w:firstLine="851"/>
        <w:jc w:val="both"/>
      </w:pPr>
    </w:p>
    <w:p w:rsidR="009537DD" w:rsidRDefault="009537DD" w:rsidP="001548B4">
      <w:pPr>
        <w:autoSpaceDE w:val="0"/>
        <w:autoSpaceDN w:val="0"/>
        <w:adjustRightInd w:val="0"/>
        <w:spacing w:line="360" w:lineRule="auto"/>
        <w:ind w:firstLine="851"/>
        <w:jc w:val="both"/>
      </w:pPr>
      <w:r w:rsidRPr="00B91B69">
        <w:t>Son aquellas edificaciones cuya función no debería interrumpirse inmediatamente después de ocurrido un sismo, como hospitales, centrales de comunicaciones, cuarteles de bomberos y policía, subestaciones eléctricas, reservorios de agua, centros educativos y edificaciones que puedan servir de refugio después de un desastre. También se incluyen edificaciones cuyo colapso puede representar un riesgo adicional, como grandes hornos, depósitos de materiales inflamables o tóxicos (</w:t>
      </w:r>
      <w:r w:rsidR="00310624">
        <w:t>NT</w:t>
      </w:r>
      <w:r w:rsidRPr="00B91B69">
        <w:t>E-030</w:t>
      </w:r>
      <w:r w:rsidR="00AC5474">
        <w:t>,2018</w:t>
      </w:r>
      <w:r w:rsidRPr="00B91B69">
        <w:t>).</w:t>
      </w:r>
    </w:p>
    <w:p w:rsidR="001548B4" w:rsidRPr="00B91B69" w:rsidRDefault="001548B4" w:rsidP="001548B4">
      <w:pPr>
        <w:autoSpaceDE w:val="0"/>
        <w:autoSpaceDN w:val="0"/>
        <w:adjustRightInd w:val="0"/>
        <w:spacing w:line="360" w:lineRule="auto"/>
        <w:ind w:firstLine="851"/>
        <w:jc w:val="both"/>
      </w:pPr>
    </w:p>
    <w:p w:rsidR="009537DD" w:rsidRPr="00B91B69" w:rsidRDefault="00BB1699" w:rsidP="00957F5F">
      <w:pPr>
        <w:pStyle w:val="Ttulo2"/>
        <w:numPr>
          <w:ilvl w:val="2"/>
          <w:numId w:val="25"/>
        </w:numPr>
        <w:ind w:left="851" w:hanging="851"/>
        <w:rPr>
          <w:rFonts w:ascii="Times New Roman" w:hAnsi="Times New Roman" w:cs="Times New Roman"/>
          <w:szCs w:val="24"/>
        </w:rPr>
      </w:pPr>
      <w:bookmarkStart w:id="85" w:name="_Toc11135186"/>
      <w:r>
        <w:rPr>
          <w:rFonts w:ascii="Times New Roman" w:hAnsi="Times New Roman" w:cs="Times New Roman"/>
          <w:szCs w:val="24"/>
        </w:rPr>
        <w:t>Nivel de d</w:t>
      </w:r>
      <w:r w:rsidR="009537DD" w:rsidRPr="00B91B69">
        <w:rPr>
          <w:rFonts w:ascii="Times New Roman" w:hAnsi="Times New Roman" w:cs="Times New Roman"/>
          <w:szCs w:val="24"/>
        </w:rPr>
        <w:t>esempeño</w:t>
      </w:r>
      <w:bookmarkEnd w:id="85"/>
    </w:p>
    <w:p w:rsidR="009537DD" w:rsidRPr="00B91B69" w:rsidRDefault="009537DD" w:rsidP="00385219">
      <w:pPr>
        <w:autoSpaceDE w:val="0"/>
        <w:autoSpaceDN w:val="0"/>
        <w:adjustRightInd w:val="0"/>
        <w:spacing w:line="360" w:lineRule="auto"/>
        <w:jc w:val="both"/>
      </w:pPr>
    </w:p>
    <w:p w:rsidR="009537DD" w:rsidRPr="00B91B69" w:rsidRDefault="009537DD" w:rsidP="001548B4">
      <w:pPr>
        <w:autoSpaceDE w:val="0"/>
        <w:autoSpaceDN w:val="0"/>
        <w:adjustRightInd w:val="0"/>
        <w:spacing w:line="360" w:lineRule="auto"/>
        <w:ind w:firstLine="851"/>
        <w:jc w:val="both"/>
      </w:pPr>
      <w:r w:rsidRPr="00B91B69">
        <w:t>Estado límite de daño o condición descrita por el daño físico dentro del edificio, la amenaza a la seguridad de vida de los ocupantes debido a los daños del edificio, y del servicio post-terremoto del edificio.</w:t>
      </w:r>
    </w:p>
    <w:p w:rsidR="009537DD" w:rsidRPr="00B91B69" w:rsidRDefault="009537DD" w:rsidP="001548B4">
      <w:pPr>
        <w:autoSpaceDE w:val="0"/>
        <w:autoSpaceDN w:val="0"/>
        <w:adjustRightInd w:val="0"/>
        <w:spacing w:line="360" w:lineRule="auto"/>
        <w:ind w:firstLine="851"/>
        <w:jc w:val="both"/>
      </w:pPr>
    </w:p>
    <w:p w:rsidR="009537DD" w:rsidRPr="00B91B69" w:rsidRDefault="009537DD" w:rsidP="001548B4">
      <w:pPr>
        <w:autoSpaceDE w:val="0"/>
        <w:autoSpaceDN w:val="0"/>
        <w:adjustRightInd w:val="0"/>
        <w:spacing w:line="360" w:lineRule="auto"/>
        <w:ind w:firstLine="851"/>
        <w:jc w:val="both"/>
      </w:pPr>
      <w:r w:rsidRPr="00B91B69">
        <w:t>El nivel de desempeño de un edificio es la combinación del nivel de desempeño estructural y el nivel de desempeño no estructural. (ATC-40</w:t>
      </w:r>
      <w:r w:rsidR="00AC5474">
        <w:t>,</w:t>
      </w:r>
      <w:r w:rsidRPr="00B91B69">
        <w:t xml:space="preserve"> 1996).</w:t>
      </w:r>
    </w:p>
    <w:p w:rsidR="009537DD" w:rsidRPr="00B91B69" w:rsidRDefault="009537DD" w:rsidP="00385219">
      <w:pPr>
        <w:autoSpaceDE w:val="0"/>
        <w:autoSpaceDN w:val="0"/>
        <w:adjustRightInd w:val="0"/>
        <w:spacing w:line="360" w:lineRule="auto"/>
        <w:jc w:val="both"/>
      </w:pPr>
    </w:p>
    <w:p w:rsidR="009537DD" w:rsidRPr="00B91B69" w:rsidRDefault="00BB1699" w:rsidP="00957F5F">
      <w:pPr>
        <w:pStyle w:val="Ttulo2"/>
        <w:numPr>
          <w:ilvl w:val="2"/>
          <w:numId w:val="25"/>
        </w:numPr>
        <w:ind w:left="851" w:hanging="851"/>
        <w:rPr>
          <w:rFonts w:ascii="Times New Roman" w:hAnsi="Times New Roman" w:cs="Times New Roman"/>
          <w:szCs w:val="24"/>
        </w:rPr>
      </w:pPr>
      <w:bookmarkStart w:id="86" w:name="_Toc11135187"/>
      <w:r>
        <w:rPr>
          <w:rFonts w:ascii="Times New Roman" w:hAnsi="Times New Roman" w:cs="Times New Roman"/>
          <w:szCs w:val="24"/>
        </w:rPr>
        <w:t>Punto de d</w:t>
      </w:r>
      <w:r w:rsidR="009537DD" w:rsidRPr="00B91B69">
        <w:rPr>
          <w:rFonts w:ascii="Times New Roman" w:hAnsi="Times New Roman" w:cs="Times New Roman"/>
          <w:szCs w:val="24"/>
        </w:rPr>
        <w:t>esempeño</w:t>
      </w:r>
      <w:bookmarkEnd w:id="86"/>
    </w:p>
    <w:p w:rsidR="009537DD" w:rsidRPr="00B91B69" w:rsidRDefault="009537DD" w:rsidP="00957F5F">
      <w:pPr>
        <w:pStyle w:val="Prrafodelista"/>
        <w:spacing w:line="360" w:lineRule="auto"/>
        <w:ind w:left="0" w:firstLine="851"/>
        <w:jc w:val="both"/>
      </w:pPr>
    </w:p>
    <w:p w:rsidR="009537DD" w:rsidRDefault="009537DD" w:rsidP="001548B4">
      <w:pPr>
        <w:autoSpaceDE w:val="0"/>
        <w:autoSpaceDN w:val="0"/>
        <w:adjustRightInd w:val="0"/>
        <w:spacing w:line="360" w:lineRule="auto"/>
        <w:ind w:firstLine="851"/>
        <w:jc w:val="both"/>
      </w:pPr>
      <w:r w:rsidRPr="00B91B69">
        <w:t>Es la intersección del Espectro de Capacidad con el apropiado Espectro de Demanda en el Método del Espectro de Capacidad. Representa el máximo desplazamiento estructural esperado por el movimiento sísmico demandado (ATC-40</w:t>
      </w:r>
      <w:r w:rsidR="00AC5474">
        <w:t>,</w:t>
      </w:r>
      <w:r w:rsidRPr="00B91B69">
        <w:t xml:space="preserve"> 1996).</w:t>
      </w:r>
    </w:p>
    <w:p w:rsidR="001548B4" w:rsidRPr="00B91B69" w:rsidRDefault="001548B4" w:rsidP="001548B4">
      <w:pPr>
        <w:autoSpaceDE w:val="0"/>
        <w:autoSpaceDN w:val="0"/>
        <w:adjustRightInd w:val="0"/>
        <w:spacing w:line="360" w:lineRule="auto"/>
        <w:ind w:firstLine="851"/>
        <w:jc w:val="both"/>
      </w:pPr>
    </w:p>
    <w:p w:rsidR="00385219" w:rsidRPr="00B91B69" w:rsidRDefault="00BB1699" w:rsidP="00957F5F">
      <w:pPr>
        <w:pStyle w:val="Ttulo2"/>
        <w:numPr>
          <w:ilvl w:val="2"/>
          <w:numId w:val="25"/>
        </w:numPr>
        <w:ind w:left="851" w:hanging="851"/>
        <w:rPr>
          <w:rFonts w:ascii="Times New Roman" w:hAnsi="Times New Roman" w:cs="Times New Roman"/>
          <w:szCs w:val="24"/>
        </w:rPr>
      </w:pPr>
      <w:bookmarkStart w:id="87" w:name="_Toc11135188"/>
      <w:r>
        <w:rPr>
          <w:rFonts w:ascii="Times New Roman" w:hAnsi="Times New Roman" w:cs="Times New Roman"/>
          <w:szCs w:val="24"/>
        </w:rPr>
        <w:t>Nudo de control de d</w:t>
      </w:r>
      <w:r w:rsidR="00385219" w:rsidRPr="00B91B69">
        <w:rPr>
          <w:rFonts w:ascii="Times New Roman" w:hAnsi="Times New Roman" w:cs="Times New Roman"/>
          <w:szCs w:val="24"/>
        </w:rPr>
        <w:t>esplazamiento</w:t>
      </w:r>
      <w:bookmarkEnd w:id="87"/>
    </w:p>
    <w:p w:rsidR="00385219" w:rsidRPr="00B91B69" w:rsidRDefault="00385219" w:rsidP="00385219">
      <w:pPr>
        <w:autoSpaceDE w:val="0"/>
        <w:autoSpaceDN w:val="0"/>
        <w:adjustRightInd w:val="0"/>
        <w:spacing w:line="360" w:lineRule="auto"/>
        <w:jc w:val="both"/>
        <w:rPr>
          <w:b/>
          <w:bCs/>
        </w:rPr>
      </w:pPr>
    </w:p>
    <w:p w:rsidR="00385219" w:rsidRPr="00B91B69" w:rsidRDefault="00385219" w:rsidP="001548B4">
      <w:pPr>
        <w:autoSpaceDE w:val="0"/>
        <w:autoSpaceDN w:val="0"/>
        <w:adjustRightInd w:val="0"/>
        <w:spacing w:line="360" w:lineRule="auto"/>
        <w:ind w:firstLine="851"/>
        <w:jc w:val="both"/>
      </w:pPr>
      <w:r w:rsidRPr="00B91B69">
        <w:t>Es el nudo ubicado en el centro de masa del techo de una edificación usado en el Análisis Estático No Lineal para medir los efectos originados por los movimientos sísmicos en la estructura. (FEMA-356</w:t>
      </w:r>
      <w:r w:rsidR="00AC5474">
        <w:t>,</w:t>
      </w:r>
      <w:r w:rsidRPr="00B91B69">
        <w:t xml:space="preserve"> 2000).</w:t>
      </w:r>
    </w:p>
    <w:p w:rsidR="00385219" w:rsidRPr="00957F5F" w:rsidRDefault="00BB1699" w:rsidP="00957F5F">
      <w:pPr>
        <w:pStyle w:val="Ttulo2"/>
        <w:numPr>
          <w:ilvl w:val="2"/>
          <w:numId w:val="25"/>
        </w:numPr>
        <w:ind w:left="851" w:hanging="851"/>
        <w:rPr>
          <w:rFonts w:ascii="Times New Roman" w:hAnsi="Times New Roman" w:cs="Times New Roman"/>
          <w:szCs w:val="24"/>
        </w:rPr>
      </w:pPr>
      <w:bookmarkStart w:id="88" w:name="_Toc11135189"/>
      <w:r>
        <w:rPr>
          <w:rFonts w:ascii="Times New Roman" w:hAnsi="Times New Roman" w:cs="Times New Roman"/>
          <w:szCs w:val="24"/>
        </w:rPr>
        <w:lastRenderedPageBreak/>
        <w:t>Diagrama momento-g</w:t>
      </w:r>
      <w:r w:rsidR="00385219" w:rsidRPr="00B91B69">
        <w:rPr>
          <w:rFonts w:ascii="Times New Roman" w:hAnsi="Times New Roman" w:cs="Times New Roman"/>
          <w:szCs w:val="24"/>
        </w:rPr>
        <w:t>iro</w:t>
      </w:r>
      <w:bookmarkEnd w:id="88"/>
    </w:p>
    <w:p w:rsidR="00385219" w:rsidRPr="00B91B69" w:rsidRDefault="00385219" w:rsidP="00385219">
      <w:pPr>
        <w:autoSpaceDE w:val="0"/>
        <w:autoSpaceDN w:val="0"/>
        <w:adjustRightInd w:val="0"/>
        <w:spacing w:line="360" w:lineRule="auto"/>
        <w:jc w:val="both"/>
        <w:rPr>
          <w:b/>
          <w:bCs/>
        </w:rPr>
      </w:pPr>
    </w:p>
    <w:p w:rsidR="00385219" w:rsidRPr="00957F5F" w:rsidRDefault="00EF2B78" w:rsidP="001548B4">
      <w:pPr>
        <w:autoSpaceDE w:val="0"/>
        <w:autoSpaceDN w:val="0"/>
        <w:adjustRightInd w:val="0"/>
        <w:spacing w:line="360" w:lineRule="auto"/>
        <w:ind w:firstLine="851"/>
        <w:jc w:val="both"/>
      </w:pPr>
      <w:r>
        <w:t>“</w:t>
      </w:r>
      <w:r w:rsidR="00385219" w:rsidRPr="00B91B69">
        <w:t>Es una representación de los valores o</w:t>
      </w:r>
      <w:r w:rsidR="001548B4">
        <w:t xml:space="preserve">btenidos de la relación Momento </w:t>
      </w:r>
      <w:r w:rsidR="00385219" w:rsidRPr="00B91B69">
        <w:t xml:space="preserve">Curvatura de un elemento, en la que el giro está representado por la multiplicación del valor de la curvatura por la longitud de la rótula plástica </w:t>
      </w:r>
      <w:r w:rsidR="00385219" w:rsidRPr="00957F5F">
        <w:t>(Lp)</w:t>
      </w:r>
      <w:r>
        <w:t>”</w:t>
      </w:r>
      <w:r w:rsidR="00385219" w:rsidRPr="00957F5F">
        <w:t>.</w:t>
      </w:r>
      <w:r>
        <w:t xml:space="preserve"> (Orrillo, 2014)</w:t>
      </w:r>
    </w:p>
    <w:p w:rsidR="00385219" w:rsidRPr="00B91B69" w:rsidRDefault="00385219" w:rsidP="00385219">
      <w:pPr>
        <w:autoSpaceDE w:val="0"/>
        <w:autoSpaceDN w:val="0"/>
        <w:adjustRightInd w:val="0"/>
        <w:spacing w:line="360" w:lineRule="auto"/>
        <w:jc w:val="both"/>
      </w:pPr>
    </w:p>
    <w:p w:rsidR="00385219" w:rsidRPr="00B91B69" w:rsidRDefault="00BB1699" w:rsidP="00957F5F">
      <w:pPr>
        <w:pStyle w:val="Ttulo2"/>
        <w:numPr>
          <w:ilvl w:val="2"/>
          <w:numId w:val="25"/>
        </w:numPr>
        <w:ind w:left="851" w:hanging="851"/>
        <w:rPr>
          <w:rFonts w:ascii="Times New Roman" w:hAnsi="Times New Roman" w:cs="Times New Roman"/>
          <w:szCs w:val="24"/>
        </w:rPr>
      </w:pPr>
      <w:bookmarkStart w:id="89" w:name="_Toc11135190"/>
      <w:r>
        <w:rPr>
          <w:rFonts w:ascii="Times New Roman" w:hAnsi="Times New Roman" w:cs="Times New Roman"/>
          <w:szCs w:val="24"/>
        </w:rPr>
        <w:t>Rótula p</w:t>
      </w:r>
      <w:r w:rsidR="00385219" w:rsidRPr="00B91B69">
        <w:rPr>
          <w:rFonts w:ascii="Times New Roman" w:hAnsi="Times New Roman" w:cs="Times New Roman"/>
          <w:szCs w:val="24"/>
        </w:rPr>
        <w:t>lástica</w:t>
      </w:r>
      <w:bookmarkEnd w:id="89"/>
    </w:p>
    <w:p w:rsidR="00385219" w:rsidRPr="00B91B69" w:rsidRDefault="00385219" w:rsidP="00385219">
      <w:pPr>
        <w:autoSpaceDE w:val="0"/>
        <w:autoSpaceDN w:val="0"/>
        <w:adjustRightInd w:val="0"/>
        <w:spacing w:line="360" w:lineRule="auto"/>
        <w:jc w:val="both"/>
        <w:rPr>
          <w:b/>
          <w:bCs/>
        </w:rPr>
      </w:pPr>
    </w:p>
    <w:p w:rsidR="00385219" w:rsidRPr="00B91B69" w:rsidRDefault="00385219" w:rsidP="001548B4">
      <w:pPr>
        <w:autoSpaceDE w:val="0"/>
        <w:autoSpaceDN w:val="0"/>
        <w:adjustRightInd w:val="0"/>
        <w:spacing w:line="360" w:lineRule="auto"/>
        <w:ind w:firstLine="851"/>
        <w:jc w:val="both"/>
      </w:pPr>
      <w:r w:rsidRPr="00B91B69">
        <w:t xml:space="preserve">Una rótula plástica es la zona de daño equivalente en la cual se concentra toda la deformación inelástica y el daño y la curvatura son constantes. A la rótula plástica le corresponde una longitud </w:t>
      </w:r>
      <w:r w:rsidRPr="00957F5F">
        <w:t>Lp</w:t>
      </w:r>
      <w:r w:rsidRPr="00B91B69">
        <w:t xml:space="preserve"> correspondiente a una aproximación de 0,4 a </w:t>
      </w:r>
      <w:r w:rsidRPr="00957F5F">
        <w:t xml:space="preserve">0,5 </w:t>
      </w:r>
      <w:r w:rsidRPr="00B91B69">
        <w:t>veces el peralte del elemento (Paulay y Priestley</w:t>
      </w:r>
      <w:r w:rsidR="00AC5474">
        <w:t>,</w:t>
      </w:r>
      <w:r w:rsidRPr="00B91B69">
        <w:t xml:space="preserve"> 1992).</w:t>
      </w:r>
    </w:p>
    <w:p w:rsidR="00385219" w:rsidRPr="00B91B69" w:rsidRDefault="00385219" w:rsidP="00957F5F">
      <w:pPr>
        <w:pStyle w:val="Prrafodelista"/>
        <w:spacing w:line="360" w:lineRule="auto"/>
        <w:ind w:left="0" w:firstLine="851"/>
        <w:jc w:val="both"/>
      </w:pPr>
    </w:p>
    <w:p w:rsidR="00385219" w:rsidRPr="00B91B69" w:rsidRDefault="00385219" w:rsidP="001548B4">
      <w:pPr>
        <w:autoSpaceDE w:val="0"/>
        <w:autoSpaceDN w:val="0"/>
        <w:adjustRightInd w:val="0"/>
        <w:spacing w:line="360" w:lineRule="auto"/>
        <w:ind w:firstLine="851"/>
        <w:jc w:val="both"/>
      </w:pPr>
      <w:r w:rsidRPr="00B91B69">
        <w:t>Punto en el cual la sección no es capaz de absorber mayor momento flector y empieza únicamente a rotar (Aguiar</w:t>
      </w:r>
      <w:r w:rsidR="00AC5474">
        <w:t>,</w:t>
      </w:r>
      <w:r w:rsidRPr="00B91B69">
        <w:t xml:space="preserve"> 2003).</w:t>
      </w:r>
    </w:p>
    <w:p w:rsidR="00385219" w:rsidRPr="00B91B69" w:rsidRDefault="00385219" w:rsidP="00385219">
      <w:pPr>
        <w:autoSpaceDE w:val="0"/>
        <w:autoSpaceDN w:val="0"/>
        <w:adjustRightInd w:val="0"/>
        <w:spacing w:line="360" w:lineRule="auto"/>
        <w:jc w:val="both"/>
      </w:pPr>
    </w:p>
    <w:p w:rsidR="00385219" w:rsidRPr="00B91B69" w:rsidRDefault="00BB1699" w:rsidP="00957F5F">
      <w:pPr>
        <w:pStyle w:val="Ttulo2"/>
        <w:numPr>
          <w:ilvl w:val="2"/>
          <w:numId w:val="25"/>
        </w:numPr>
        <w:ind w:left="851" w:hanging="851"/>
        <w:rPr>
          <w:rFonts w:ascii="Times New Roman" w:hAnsi="Times New Roman" w:cs="Times New Roman"/>
          <w:szCs w:val="24"/>
        </w:rPr>
      </w:pPr>
      <w:bookmarkStart w:id="90" w:name="_Toc11135191"/>
      <w:r>
        <w:rPr>
          <w:rFonts w:ascii="Times New Roman" w:hAnsi="Times New Roman" w:cs="Times New Roman"/>
          <w:szCs w:val="24"/>
        </w:rPr>
        <w:t>Relación momento-c</w:t>
      </w:r>
      <w:r w:rsidR="00385219" w:rsidRPr="00B91B69">
        <w:rPr>
          <w:rFonts w:ascii="Times New Roman" w:hAnsi="Times New Roman" w:cs="Times New Roman"/>
          <w:szCs w:val="24"/>
        </w:rPr>
        <w:t>urvatura</w:t>
      </w:r>
      <w:bookmarkEnd w:id="90"/>
    </w:p>
    <w:p w:rsidR="00385219" w:rsidRPr="00B91B69" w:rsidRDefault="00385219" w:rsidP="00385219">
      <w:pPr>
        <w:autoSpaceDE w:val="0"/>
        <w:autoSpaceDN w:val="0"/>
        <w:adjustRightInd w:val="0"/>
        <w:spacing w:line="360" w:lineRule="auto"/>
        <w:jc w:val="both"/>
        <w:rPr>
          <w:b/>
          <w:bCs/>
        </w:rPr>
      </w:pPr>
    </w:p>
    <w:p w:rsidR="00385219" w:rsidRPr="00B91B69" w:rsidRDefault="00EF2B78" w:rsidP="001548B4">
      <w:pPr>
        <w:autoSpaceDE w:val="0"/>
        <w:autoSpaceDN w:val="0"/>
        <w:adjustRightInd w:val="0"/>
        <w:spacing w:line="360" w:lineRule="auto"/>
        <w:ind w:firstLine="851"/>
        <w:jc w:val="both"/>
      </w:pPr>
      <w:r>
        <w:t>“</w:t>
      </w:r>
      <w:r w:rsidR="00385219" w:rsidRPr="00B91B69">
        <w:t>La relación momento-curvatura nos permite, en forma rápida, visualizar que tan dúctil y resistente es un miembro. Además, el área bajo la curva representa la energía interna, la parte bajo la región elástica es la energía de deformación acumulada en el miembro, mientras que el área bajo la región de post fluencia corresponde a la energía disipada en las def</w:t>
      </w:r>
      <w:r>
        <w:t>ormaciones plásticas del mismo.”</w:t>
      </w:r>
      <w:r w:rsidRPr="00EF2B78">
        <w:t xml:space="preserve"> </w:t>
      </w:r>
      <w:r>
        <w:t>(Orrillo, 2014)</w:t>
      </w:r>
    </w:p>
    <w:p w:rsidR="00385219" w:rsidRPr="00B91B69" w:rsidRDefault="00385219" w:rsidP="001548B4">
      <w:pPr>
        <w:autoSpaceDE w:val="0"/>
        <w:autoSpaceDN w:val="0"/>
        <w:adjustRightInd w:val="0"/>
        <w:spacing w:line="360" w:lineRule="auto"/>
        <w:ind w:firstLine="851"/>
        <w:jc w:val="both"/>
      </w:pPr>
    </w:p>
    <w:p w:rsidR="00385219" w:rsidRPr="00B91B69" w:rsidRDefault="00EF2B78" w:rsidP="001548B4">
      <w:pPr>
        <w:autoSpaceDE w:val="0"/>
        <w:autoSpaceDN w:val="0"/>
        <w:adjustRightInd w:val="0"/>
        <w:spacing w:line="360" w:lineRule="auto"/>
        <w:ind w:firstLine="851"/>
        <w:jc w:val="both"/>
      </w:pPr>
      <w:r>
        <w:t>“</w:t>
      </w:r>
      <w:r w:rsidR="00385219" w:rsidRPr="00B91B69">
        <w:t>De la relación momento-curvatura se obtiene la máxima capacidad a flexión del elemento</w:t>
      </w:r>
      <w:r>
        <w:t xml:space="preserve"> (Mu), la curvatura última</w:t>
      </w:r>
      <w:r w:rsidR="00385219" w:rsidRPr="00B91B69">
        <w:t>, así como también sus respectivos momento y curvatura de fluencia, de tal forma que estas cantidades pueden compararse con las demandas que se tienen en el diseño.</w:t>
      </w:r>
      <w:r>
        <w:t>”</w:t>
      </w:r>
      <w:r w:rsidRPr="00EF2B78">
        <w:t xml:space="preserve"> </w:t>
      </w:r>
      <w:r>
        <w:t>(Orrillo, 2014)</w:t>
      </w:r>
    </w:p>
    <w:p w:rsidR="00523705" w:rsidRPr="00B91B69" w:rsidRDefault="00523705" w:rsidP="00385219">
      <w:pPr>
        <w:autoSpaceDE w:val="0"/>
        <w:autoSpaceDN w:val="0"/>
        <w:adjustRightInd w:val="0"/>
        <w:spacing w:line="360" w:lineRule="auto"/>
        <w:ind w:firstLine="708"/>
        <w:jc w:val="both"/>
      </w:pPr>
    </w:p>
    <w:p w:rsidR="00385219" w:rsidRPr="00B91B69" w:rsidRDefault="00BB1699" w:rsidP="00957F5F">
      <w:pPr>
        <w:pStyle w:val="Ttulo2"/>
        <w:numPr>
          <w:ilvl w:val="2"/>
          <w:numId w:val="25"/>
        </w:numPr>
        <w:ind w:left="851" w:hanging="851"/>
        <w:rPr>
          <w:rFonts w:ascii="Times New Roman" w:hAnsi="Times New Roman" w:cs="Times New Roman"/>
          <w:szCs w:val="24"/>
        </w:rPr>
      </w:pPr>
      <w:bookmarkStart w:id="91" w:name="_Toc11135192"/>
      <w:r>
        <w:rPr>
          <w:rFonts w:ascii="Times New Roman" w:hAnsi="Times New Roman" w:cs="Times New Roman"/>
          <w:szCs w:val="24"/>
        </w:rPr>
        <w:t>Índice de d</w:t>
      </w:r>
      <w:r w:rsidR="00385219" w:rsidRPr="00B91B69">
        <w:rPr>
          <w:rFonts w:ascii="Times New Roman" w:hAnsi="Times New Roman" w:cs="Times New Roman"/>
          <w:szCs w:val="24"/>
        </w:rPr>
        <w:t>año</w:t>
      </w:r>
      <w:bookmarkEnd w:id="91"/>
    </w:p>
    <w:p w:rsidR="00385219" w:rsidRPr="00B91B69" w:rsidRDefault="00385219" w:rsidP="00385219">
      <w:pPr>
        <w:autoSpaceDE w:val="0"/>
        <w:autoSpaceDN w:val="0"/>
        <w:adjustRightInd w:val="0"/>
        <w:spacing w:line="360" w:lineRule="auto"/>
        <w:jc w:val="both"/>
        <w:rPr>
          <w:b/>
          <w:bCs/>
        </w:rPr>
      </w:pPr>
    </w:p>
    <w:p w:rsidR="00385219" w:rsidRPr="00957F5F" w:rsidRDefault="00385219" w:rsidP="001548B4">
      <w:pPr>
        <w:autoSpaceDE w:val="0"/>
        <w:autoSpaceDN w:val="0"/>
        <w:adjustRightInd w:val="0"/>
        <w:spacing w:line="360" w:lineRule="auto"/>
        <w:ind w:firstLine="851"/>
        <w:jc w:val="both"/>
      </w:pPr>
      <w:r w:rsidRPr="00957F5F">
        <w:t>Índice de daño esperado (ID), que es el estado de daño medio normalizado y puede interpretarse como una medida del daño global esperado en la estructura.</w:t>
      </w:r>
      <w:r w:rsidR="00957F5F" w:rsidRPr="00957F5F">
        <w:t xml:space="preserve"> (Moreno, 2006)</w:t>
      </w:r>
    </w:p>
    <w:p w:rsidR="00957F5F" w:rsidRPr="00957F5F" w:rsidRDefault="00957F5F" w:rsidP="00957F5F">
      <w:pPr>
        <w:autoSpaceDE w:val="0"/>
        <w:autoSpaceDN w:val="0"/>
        <w:adjustRightInd w:val="0"/>
        <w:spacing w:line="360" w:lineRule="auto"/>
        <w:ind w:firstLine="708"/>
        <w:jc w:val="both"/>
        <w:rPr>
          <w:color w:val="000000"/>
        </w:rPr>
      </w:pPr>
    </w:p>
    <w:p w:rsidR="00385219" w:rsidRPr="00B91B69" w:rsidRDefault="00BB1699" w:rsidP="00957F5F">
      <w:pPr>
        <w:pStyle w:val="Ttulo2"/>
        <w:numPr>
          <w:ilvl w:val="2"/>
          <w:numId w:val="25"/>
        </w:numPr>
        <w:ind w:left="851" w:hanging="851"/>
        <w:rPr>
          <w:rFonts w:ascii="Times New Roman" w:hAnsi="Times New Roman" w:cs="Times New Roman"/>
          <w:szCs w:val="24"/>
        </w:rPr>
      </w:pPr>
      <w:bookmarkStart w:id="92" w:name="_Toc11135193"/>
      <w:r>
        <w:rPr>
          <w:rFonts w:ascii="Times New Roman" w:hAnsi="Times New Roman" w:cs="Times New Roman"/>
          <w:szCs w:val="24"/>
        </w:rPr>
        <w:lastRenderedPageBreak/>
        <w:t>Curvas de f</w:t>
      </w:r>
      <w:r w:rsidR="00385219" w:rsidRPr="00B91B69">
        <w:rPr>
          <w:rFonts w:ascii="Times New Roman" w:hAnsi="Times New Roman" w:cs="Times New Roman"/>
          <w:szCs w:val="24"/>
        </w:rPr>
        <w:t>ragilidad</w:t>
      </w:r>
      <w:bookmarkEnd w:id="92"/>
    </w:p>
    <w:p w:rsidR="00385219" w:rsidRPr="00B91B69" w:rsidRDefault="00385219" w:rsidP="00385219">
      <w:pPr>
        <w:autoSpaceDE w:val="0"/>
        <w:autoSpaceDN w:val="0"/>
        <w:adjustRightInd w:val="0"/>
        <w:spacing w:line="360" w:lineRule="auto"/>
        <w:jc w:val="both"/>
        <w:rPr>
          <w:b/>
          <w:bCs/>
        </w:rPr>
      </w:pPr>
    </w:p>
    <w:p w:rsidR="00385219" w:rsidRPr="00957F5F" w:rsidRDefault="00385219" w:rsidP="001548B4">
      <w:pPr>
        <w:autoSpaceDE w:val="0"/>
        <w:autoSpaceDN w:val="0"/>
        <w:adjustRightInd w:val="0"/>
        <w:spacing w:line="360" w:lineRule="auto"/>
        <w:ind w:firstLine="851"/>
        <w:jc w:val="both"/>
      </w:pPr>
      <w:r w:rsidRPr="00957F5F">
        <w:t>Las curvas de fragilidad representan la probabilidad de que se alcance o exceda de un estado de daño en función del parámetro de representación sísmica que esta investigación es el desplazamiento del tec</w:t>
      </w:r>
      <w:r w:rsidR="00523705" w:rsidRPr="00957F5F">
        <w:t>ho. (Y. F. Vargas et. al.</w:t>
      </w:r>
      <w:r w:rsidR="00AC5474">
        <w:t>,</w:t>
      </w:r>
      <w:r w:rsidR="00523705" w:rsidRPr="00957F5F">
        <w:t xml:space="preserve"> 2011)</w:t>
      </w:r>
    </w:p>
    <w:p w:rsidR="00A85E58" w:rsidRPr="00B91B69" w:rsidRDefault="00A85E58" w:rsidP="00523705">
      <w:pPr>
        <w:spacing w:line="360" w:lineRule="auto"/>
        <w:ind w:firstLine="709"/>
        <w:jc w:val="both"/>
        <w:rPr>
          <w:color w:val="000000"/>
        </w:rPr>
      </w:pPr>
    </w:p>
    <w:p w:rsidR="00385219" w:rsidRPr="00957F5F" w:rsidRDefault="00BB1699" w:rsidP="00957F5F">
      <w:pPr>
        <w:pStyle w:val="Ttulo2"/>
        <w:numPr>
          <w:ilvl w:val="2"/>
          <w:numId w:val="25"/>
        </w:numPr>
        <w:ind w:left="851" w:hanging="851"/>
        <w:rPr>
          <w:rFonts w:ascii="Times New Roman" w:hAnsi="Times New Roman" w:cs="Times New Roman"/>
          <w:szCs w:val="24"/>
        </w:rPr>
      </w:pPr>
      <w:bookmarkStart w:id="93" w:name="_Toc11135194"/>
      <w:r>
        <w:rPr>
          <w:rFonts w:ascii="Times New Roman" w:hAnsi="Times New Roman" w:cs="Times New Roman"/>
          <w:szCs w:val="24"/>
        </w:rPr>
        <w:t>Matriz de probabilidad de d</w:t>
      </w:r>
      <w:r w:rsidR="00385219" w:rsidRPr="00B91B69">
        <w:rPr>
          <w:rFonts w:ascii="Times New Roman" w:hAnsi="Times New Roman" w:cs="Times New Roman"/>
          <w:szCs w:val="24"/>
        </w:rPr>
        <w:t>año</w:t>
      </w:r>
      <w:bookmarkEnd w:id="93"/>
    </w:p>
    <w:p w:rsidR="00385219" w:rsidRPr="00B91B69" w:rsidRDefault="00385219" w:rsidP="00957F5F">
      <w:pPr>
        <w:autoSpaceDE w:val="0"/>
        <w:autoSpaceDN w:val="0"/>
        <w:adjustRightInd w:val="0"/>
        <w:spacing w:line="360" w:lineRule="auto"/>
        <w:ind w:firstLine="851"/>
        <w:jc w:val="both"/>
        <w:rPr>
          <w:b/>
          <w:bCs/>
        </w:rPr>
      </w:pPr>
    </w:p>
    <w:p w:rsidR="00D60EC8" w:rsidRPr="00B91B69" w:rsidRDefault="00385219" w:rsidP="001548B4">
      <w:pPr>
        <w:autoSpaceDE w:val="0"/>
        <w:autoSpaceDN w:val="0"/>
        <w:adjustRightInd w:val="0"/>
        <w:spacing w:line="360" w:lineRule="auto"/>
        <w:ind w:firstLine="851"/>
        <w:jc w:val="both"/>
        <w:sectPr w:rsidR="00D60EC8" w:rsidRPr="00B91B69" w:rsidSect="004A5FBA">
          <w:footerReference w:type="default" r:id="rId30"/>
          <w:pgSz w:w="11906" w:h="16838"/>
          <w:pgMar w:top="1440" w:right="1440" w:bottom="1440" w:left="1440" w:header="708" w:footer="708" w:gutter="0"/>
          <w:pgNumType w:start="1"/>
          <w:cols w:space="708"/>
          <w:docGrid w:linePitch="360"/>
        </w:sectPr>
      </w:pPr>
      <w:r w:rsidRPr="00B91B69">
        <w:t>Las matrices de probabilidad de daño se obtienen a partir de la intersección del desplazamiento del punto de demanda por capacidad con las curvas de fragilidad y representan la probabilidad de excedencia de un estado generalizado de daños. (Tavárez, J.</w:t>
      </w:r>
      <w:r w:rsidR="00AC5474">
        <w:t>,</w:t>
      </w:r>
      <w:r w:rsidRPr="00B91B69">
        <w:t xml:space="preserve"> 2016)</w:t>
      </w:r>
    </w:p>
    <w:p w:rsidR="00417158" w:rsidRPr="00417158" w:rsidRDefault="00417158" w:rsidP="00417158">
      <w:pPr>
        <w:jc w:val="center"/>
        <w:rPr>
          <w:b/>
        </w:rPr>
      </w:pPr>
      <w:r w:rsidRPr="00417158">
        <w:rPr>
          <w:b/>
        </w:rPr>
        <w:lastRenderedPageBreak/>
        <w:t>CAPÍTULO III</w:t>
      </w:r>
    </w:p>
    <w:p w:rsidR="00417158" w:rsidRDefault="00417158" w:rsidP="00417158">
      <w:pPr>
        <w:jc w:val="center"/>
        <w:rPr>
          <w:b/>
        </w:rPr>
      </w:pPr>
      <w:r w:rsidRPr="00417158">
        <w:rPr>
          <w:b/>
        </w:rPr>
        <w:t>MATERIALES Y MÉTODO</w:t>
      </w:r>
      <w:r>
        <w:rPr>
          <w:b/>
        </w:rPr>
        <w:t>S</w:t>
      </w:r>
    </w:p>
    <w:p w:rsidR="00417158" w:rsidRPr="00417158" w:rsidRDefault="00417158" w:rsidP="00417158">
      <w:pPr>
        <w:jc w:val="center"/>
        <w:rPr>
          <w:b/>
        </w:rPr>
      </w:pPr>
    </w:p>
    <w:p w:rsidR="00B55B50" w:rsidRPr="00B91B69" w:rsidRDefault="00B55B50" w:rsidP="001571DA">
      <w:pPr>
        <w:pStyle w:val="Ttulo1"/>
        <w:numPr>
          <w:ilvl w:val="1"/>
          <w:numId w:val="26"/>
        </w:numPr>
        <w:ind w:hanging="720"/>
        <w:jc w:val="left"/>
        <w:rPr>
          <w:rFonts w:ascii="Times New Roman" w:hAnsi="Times New Roman" w:cs="Times New Roman"/>
          <w:szCs w:val="24"/>
        </w:rPr>
      </w:pPr>
      <w:bookmarkStart w:id="94" w:name="_Toc11135195"/>
      <w:r w:rsidRPr="00B91B69">
        <w:rPr>
          <w:rFonts w:ascii="Times New Roman" w:hAnsi="Times New Roman" w:cs="Times New Roman"/>
          <w:szCs w:val="24"/>
        </w:rPr>
        <w:t>UBICACIÓN GEOGRÁFICA</w:t>
      </w:r>
      <w:bookmarkEnd w:id="94"/>
    </w:p>
    <w:p w:rsidR="00B55B50" w:rsidRPr="00B91B69" w:rsidRDefault="00B55B50" w:rsidP="00B55B50">
      <w:pPr>
        <w:autoSpaceDE w:val="0"/>
        <w:autoSpaceDN w:val="0"/>
        <w:adjustRightInd w:val="0"/>
        <w:spacing w:line="360" w:lineRule="auto"/>
        <w:jc w:val="both"/>
        <w:rPr>
          <w:b/>
        </w:rPr>
      </w:pPr>
    </w:p>
    <w:p w:rsidR="009C52D1" w:rsidRPr="00B91B69" w:rsidRDefault="00B55B50" w:rsidP="00F01080">
      <w:pPr>
        <w:autoSpaceDE w:val="0"/>
        <w:autoSpaceDN w:val="0"/>
        <w:adjustRightInd w:val="0"/>
        <w:spacing w:line="360" w:lineRule="auto"/>
        <w:ind w:firstLine="708"/>
        <w:jc w:val="both"/>
      </w:pPr>
      <w:r w:rsidRPr="00B91B69">
        <w:t>La presente investigación determinó la Probabilidad de daño Sísmico de la Institución Educativa N°82088 la Huaylla, ubicado e</w:t>
      </w:r>
      <w:r w:rsidR="00F01080" w:rsidRPr="00B91B69">
        <w:t xml:space="preserve">n el barrio de la Huaylla a 400 </w:t>
      </w:r>
      <w:r w:rsidRPr="00B91B69">
        <w:t>metros de del Puente Huayobamba carretera a Cajamarca, Distrito de Pedro Gálvez, Provincia de San Marcos, Departamento de Cajamarca, Perú.</w:t>
      </w:r>
    </w:p>
    <w:p w:rsidR="00B55B50" w:rsidRPr="00B91B69" w:rsidRDefault="00B55B50" w:rsidP="001571DA">
      <w:pPr>
        <w:pStyle w:val="Ttulo1"/>
        <w:numPr>
          <w:ilvl w:val="1"/>
          <w:numId w:val="26"/>
        </w:numPr>
        <w:ind w:hanging="720"/>
        <w:jc w:val="left"/>
        <w:rPr>
          <w:rFonts w:ascii="Times New Roman" w:hAnsi="Times New Roman" w:cs="Times New Roman"/>
          <w:szCs w:val="24"/>
        </w:rPr>
      </w:pPr>
      <w:bookmarkStart w:id="95" w:name="_Toc11135196"/>
      <w:r w:rsidRPr="00B91B69">
        <w:rPr>
          <w:rFonts w:ascii="Times New Roman" w:hAnsi="Times New Roman" w:cs="Times New Roman"/>
          <w:szCs w:val="24"/>
        </w:rPr>
        <w:t>ÉPOCA DE LA INVESTIGACIÓN</w:t>
      </w:r>
      <w:bookmarkEnd w:id="95"/>
    </w:p>
    <w:p w:rsidR="00B55B50" w:rsidRPr="00B91B69" w:rsidRDefault="00B55B50" w:rsidP="00B55B50">
      <w:pPr>
        <w:autoSpaceDE w:val="0"/>
        <w:autoSpaceDN w:val="0"/>
        <w:adjustRightInd w:val="0"/>
        <w:spacing w:line="360" w:lineRule="auto"/>
        <w:jc w:val="both"/>
        <w:rPr>
          <w:b/>
        </w:rPr>
      </w:pPr>
    </w:p>
    <w:p w:rsidR="00B55B50" w:rsidRPr="00B91B69" w:rsidRDefault="00B55B50" w:rsidP="00F01080">
      <w:pPr>
        <w:autoSpaceDE w:val="0"/>
        <w:autoSpaceDN w:val="0"/>
        <w:adjustRightInd w:val="0"/>
        <w:spacing w:line="360" w:lineRule="auto"/>
        <w:ind w:firstLine="708"/>
        <w:jc w:val="both"/>
      </w:pPr>
      <w:r w:rsidRPr="00B91B69">
        <w:t>Esta investigación se realizó en el año 2018. La incorporación de nuevas metodologías de diseño sísmico</w:t>
      </w:r>
      <w:r w:rsidR="00F01080" w:rsidRPr="00B91B69">
        <w:t xml:space="preserve"> y de desempeño estructural</w:t>
      </w:r>
      <w:r w:rsidRPr="00B91B69">
        <w:t xml:space="preserve"> que involucran la incursión de la edificación en el r</w:t>
      </w:r>
      <w:r w:rsidR="00BC3913" w:rsidRPr="00B91B69">
        <w:t>ango no lineal y que permiten determinar el comportamiento real de la estructura</w:t>
      </w:r>
      <w:r w:rsidR="00F01080" w:rsidRPr="00B91B69">
        <w:t xml:space="preserve">, su desempeño y su vulnerabilidad. </w:t>
      </w:r>
      <w:r w:rsidRPr="00B91B69">
        <w:t xml:space="preserve">Sin embargo la Norma Técnica Peruana E.030: Diseño </w:t>
      </w:r>
      <w:r w:rsidR="001548B4" w:rsidRPr="00B91B69">
        <w:t>Sismoresistente</w:t>
      </w:r>
      <w:r w:rsidRPr="00B91B69">
        <w:t>, aún no la ha incorporado y por tanto, en el diseño de</w:t>
      </w:r>
      <w:r w:rsidR="00CB2A2D" w:rsidRPr="00B91B69">
        <w:t xml:space="preserve"> la edificación </w:t>
      </w:r>
      <w:r w:rsidRPr="00B91B69">
        <w:t>en estudio, no se la empleó.</w:t>
      </w:r>
    </w:p>
    <w:p w:rsidR="00363144" w:rsidRDefault="00363144" w:rsidP="001571DA">
      <w:pPr>
        <w:pStyle w:val="Ttulo1"/>
        <w:numPr>
          <w:ilvl w:val="1"/>
          <w:numId w:val="26"/>
        </w:numPr>
        <w:ind w:hanging="720"/>
        <w:jc w:val="left"/>
        <w:rPr>
          <w:rFonts w:ascii="Times New Roman" w:hAnsi="Times New Roman" w:cs="Times New Roman"/>
          <w:szCs w:val="24"/>
        </w:rPr>
      </w:pPr>
      <w:bookmarkStart w:id="96" w:name="_Toc11135197"/>
      <w:r w:rsidRPr="00B91B69">
        <w:rPr>
          <w:rFonts w:ascii="Times New Roman" w:hAnsi="Times New Roman" w:cs="Times New Roman"/>
          <w:szCs w:val="24"/>
        </w:rPr>
        <w:t>PROCEDIMIENTO</w:t>
      </w:r>
      <w:bookmarkEnd w:id="96"/>
    </w:p>
    <w:p w:rsidR="001548B4" w:rsidRPr="001548B4" w:rsidRDefault="001548B4" w:rsidP="001548B4"/>
    <w:p w:rsidR="00363144" w:rsidRPr="00B91B69" w:rsidRDefault="006F1A6E" w:rsidP="001571DA">
      <w:pPr>
        <w:pStyle w:val="Ttulo2"/>
        <w:numPr>
          <w:ilvl w:val="2"/>
          <w:numId w:val="26"/>
        </w:numPr>
        <w:ind w:left="709" w:hanging="709"/>
        <w:rPr>
          <w:rFonts w:ascii="Times New Roman" w:hAnsi="Times New Roman" w:cs="Times New Roman"/>
          <w:szCs w:val="24"/>
        </w:rPr>
      </w:pPr>
      <w:bookmarkStart w:id="97" w:name="_Toc11135198"/>
      <w:r>
        <w:rPr>
          <w:rFonts w:ascii="Times New Roman" w:hAnsi="Times New Roman" w:cs="Times New Roman"/>
          <w:szCs w:val="24"/>
        </w:rPr>
        <w:t>Población y muestra del e</w:t>
      </w:r>
      <w:r w:rsidR="00363144" w:rsidRPr="00B91B69">
        <w:rPr>
          <w:rFonts w:ascii="Times New Roman" w:hAnsi="Times New Roman" w:cs="Times New Roman"/>
          <w:szCs w:val="24"/>
        </w:rPr>
        <w:t>studio</w:t>
      </w:r>
      <w:bookmarkEnd w:id="97"/>
    </w:p>
    <w:p w:rsidR="00363144" w:rsidRPr="00B91B69" w:rsidRDefault="00363144" w:rsidP="00363144">
      <w:pPr>
        <w:autoSpaceDE w:val="0"/>
        <w:autoSpaceDN w:val="0"/>
        <w:adjustRightInd w:val="0"/>
        <w:spacing w:line="360" w:lineRule="auto"/>
        <w:jc w:val="both"/>
        <w:rPr>
          <w:b/>
        </w:rPr>
      </w:pPr>
    </w:p>
    <w:p w:rsidR="00F01080" w:rsidRPr="00B91B69" w:rsidRDefault="00363144" w:rsidP="00F01080">
      <w:pPr>
        <w:autoSpaceDE w:val="0"/>
        <w:autoSpaceDN w:val="0"/>
        <w:adjustRightInd w:val="0"/>
        <w:spacing w:line="360" w:lineRule="auto"/>
        <w:ind w:firstLine="708"/>
        <w:jc w:val="both"/>
      </w:pPr>
      <w:r w:rsidRPr="00B91B69">
        <w:t>La población está constituida por los edificios con fines educativos diseñados y construidos en San Marcos en esta época. La muestra es el Edificio de la Institución Educativa N°82088 La Huaylla. El tipo de muestreo es no probabilístico por conveniencia o intencional.</w:t>
      </w:r>
    </w:p>
    <w:p w:rsidR="00F01080" w:rsidRPr="00B91B69" w:rsidRDefault="00F01080" w:rsidP="00F01080">
      <w:pPr>
        <w:autoSpaceDE w:val="0"/>
        <w:autoSpaceDN w:val="0"/>
        <w:adjustRightInd w:val="0"/>
        <w:spacing w:line="360" w:lineRule="auto"/>
        <w:ind w:firstLine="708"/>
        <w:jc w:val="both"/>
      </w:pPr>
    </w:p>
    <w:p w:rsidR="00363144" w:rsidRPr="00B91B69" w:rsidRDefault="006F1A6E" w:rsidP="001571DA">
      <w:pPr>
        <w:pStyle w:val="Ttulo2"/>
        <w:numPr>
          <w:ilvl w:val="2"/>
          <w:numId w:val="26"/>
        </w:numPr>
        <w:ind w:left="709" w:hanging="709"/>
        <w:rPr>
          <w:rFonts w:ascii="Times New Roman" w:hAnsi="Times New Roman" w:cs="Times New Roman"/>
          <w:szCs w:val="24"/>
        </w:rPr>
      </w:pPr>
      <w:bookmarkStart w:id="98" w:name="_Toc11135199"/>
      <w:r>
        <w:rPr>
          <w:rFonts w:ascii="Times New Roman" w:hAnsi="Times New Roman" w:cs="Times New Roman"/>
          <w:szCs w:val="24"/>
        </w:rPr>
        <w:t>Tipo de i</w:t>
      </w:r>
      <w:r w:rsidR="00363144" w:rsidRPr="00B91B69">
        <w:rPr>
          <w:rFonts w:ascii="Times New Roman" w:hAnsi="Times New Roman" w:cs="Times New Roman"/>
          <w:szCs w:val="24"/>
        </w:rPr>
        <w:t>nvestigación</w:t>
      </w:r>
      <w:bookmarkEnd w:id="98"/>
    </w:p>
    <w:p w:rsidR="00F01080" w:rsidRPr="00B91B69" w:rsidRDefault="00F01080" w:rsidP="00F01080">
      <w:pPr>
        <w:pStyle w:val="Prrafodelista"/>
        <w:autoSpaceDE w:val="0"/>
        <w:autoSpaceDN w:val="0"/>
        <w:adjustRightInd w:val="0"/>
        <w:spacing w:line="360" w:lineRule="auto"/>
        <w:ind w:left="709"/>
        <w:jc w:val="both"/>
        <w:rPr>
          <w:b/>
        </w:rPr>
      </w:pPr>
    </w:p>
    <w:p w:rsidR="00363144" w:rsidRPr="00B91B69" w:rsidRDefault="006F1A6E" w:rsidP="009C52D1">
      <w:pPr>
        <w:autoSpaceDE w:val="0"/>
        <w:autoSpaceDN w:val="0"/>
        <w:adjustRightInd w:val="0"/>
        <w:spacing w:line="360" w:lineRule="auto"/>
        <w:ind w:firstLine="708"/>
        <w:jc w:val="both"/>
      </w:pPr>
      <w:r>
        <w:rPr>
          <w:b/>
          <w:bCs/>
          <w:i/>
          <w:iCs/>
        </w:rPr>
        <w:t>Investigación d</w:t>
      </w:r>
      <w:r w:rsidR="00363144" w:rsidRPr="00B91B69">
        <w:rPr>
          <w:b/>
          <w:bCs/>
          <w:i/>
          <w:iCs/>
        </w:rPr>
        <w:t xml:space="preserve">escriptiva. </w:t>
      </w:r>
      <w:r w:rsidR="00363144" w:rsidRPr="00B91B69">
        <w:t>Tiene como objeto determinar, explicar y comparar el nivel de</w:t>
      </w:r>
      <w:r w:rsidR="0089442A" w:rsidRPr="00B91B69">
        <w:t xml:space="preserve"> daño sísmico y </w:t>
      </w:r>
      <w:r w:rsidR="00C4154A" w:rsidRPr="00B91B69">
        <w:t>el desempeño</w:t>
      </w:r>
      <w:r w:rsidR="00363144" w:rsidRPr="00B91B69">
        <w:t xml:space="preserve"> </w:t>
      </w:r>
      <w:r w:rsidR="001548B4" w:rsidRPr="00B91B69">
        <w:t>Sismoresistente</w:t>
      </w:r>
      <w:r w:rsidR="00363144" w:rsidRPr="00B91B69">
        <w:t xml:space="preserve"> de la estructura ante solicitaciones laterales externas.</w:t>
      </w:r>
    </w:p>
    <w:p w:rsidR="00363144" w:rsidRPr="00B91B69" w:rsidRDefault="006F1A6E" w:rsidP="001571DA">
      <w:pPr>
        <w:pStyle w:val="Ttulo2"/>
        <w:numPr>
          <w:ilvl w:val="2"/>
          <w:numId w:val="26"/>
        </w:numPr>
        <w:ind w:left="709" w:hanging="709"/>
        <w:rPr>
          <w:rFonts w:ascii="Times New Roman" w:hAnsi="Times New Roman" w:cs="Times New Roman"/>
          <w:szCs w:val="24"/>
        </w:rPr>
      </w:pPr>
      <w:bookmarkStart w:id="99" w:name="_Toc11135200"/>
      <w:r>
        <w:rPr>
          <w:rFonts w:ascii="Times New Roman" w:hAnsi="Times New Roman" w:cs="Times New Roman"/>
          <w:szCs w:val="24"/>
        </w:rPr>
        <w:t>Tipo de a</w:t>
      </w:r>
      <w:r w:rsidR="00363144" w:rsidRPr="00B91B69">
        <w:rPr>
          <w:rFonts w:ascii="Times New Roman" w:hAnsi="Times New Roman" w:cs="Times New Roman"/>
          <w:szCs w:val="24"/>
        </w:rPr>
        <w:t>nálisis</w:t>
      </w:r>
      <w:bookmarkEnd w:id="99"/>
    </w:p>
    <w:p w:rsidR="00363144" w:rsidRPr="00B91B69" w:rsidRDefault="00363144" w:rsidP="00363144">
      <w:pPr>
        <w:autoSpaceDE w:val="0"/>
        <w:autoSpaceDN w:val="0"/>
        <w:adjustRightInd w:val="0"/>
        <w:spacing w:line="360" w:lineRule="auto"/>
        <w:jc w:val="both"/>
        <w:rPr>
          <w:b/>
          <w:bCs/>
        </w:rPr>
      </w:pPr>
    </w:p>
    <w:p w:rsidR="00363144" w:rsidRPr="00B91B69" w:rsidRDefault="006F1A6E" w:rsidP="003D0E32">
      <w:pPr>
        <w:autoSpaceDE w:val="0"/>
        <w:autoSpaceDN w:val="0"/>
        <w:adjustRightInd w:val="0"/>
        <w:spacing w:line="360" w:lineRule="auto"/>
        <w:ind w:firstLine="708"/>
        <w:jc w:val="both"/>
      </w:pPr>
      <w:r>
        <w:rPr>
          <w:b/>
          <w:bCs/>
          <w:i/>
          <w:iCs/>
        </w:rPr>
        <w:t>Análisis c</w:t>
      </w:r>
      <w:r w:rsidR="00363144" w:rsidRPr="00B91B69">
        <w:rPr>
          <w:b/>
          <w:bCs/>
          <w:i/>
          <w:iCs/>
        </w:rPr>
        <w:t>uantitativo</w:t>
      </w:r>
      <w:r>
        <w:rPr>
          <w:b/>
          <w:bCs/>
          <w:i/>
          <w:iCs/>
        </w:rPr>
        <w:t xml:space="preserve"> p</w:t>
      </w:r>
      <w:r w:rsidR="003D0E32" w:rsidRPr="00B91B69">
        <w:rPr>
          <w:b/>
          <w:bCs/>
          <w:i/>
          <w:iCs/>
        </w:rPr>
        <w:t>robabilístico</w:t>
      </w:r>
      <w:r w:rsidR="00363144" w:rsidRPr="00B91B69">
        <w:rPr>
          <w:b/>
          <w:bCs/>
          <w:i/>
          <w:iCs/>
        </w:rPr>
        <w:t xml:space="preserve">. </w:t>
      </w:r>
      <w:r w:rsidR="00363144" w:rsidRPr="00B91B69">
        <w:t>Recolectamos y resumimos de manera cuidadosa los datos sobre la base de la hipótesis. Luego analizamos minuciosamente los resultados, con el fin de dar respuesta a la hipótesis formulada.</w:t>
      </w:r>
    </w:p>
    <w:p w:rsidR="00363144" w:rsidRPr="00B91B69" w:rsidRDefault="006F1A6E" w:rsidP="001571DA">
      <w:pPr>
        <w:pStyle w:val="Ttulo2"/>
        <w:numPr>
          <w:ilvl w:val="2"/>
          <w:numId w:val="26"/>
        </w:numPr>
        <w:ind w:left="709" w:hanging="709"/>
        <w:rPr>
          <w:rFonts w:ascii="Times New Roman" w:hAnsi="Times New Roman" w:cs="Times New Roman"/>
          <w:szCs w:val="24"/>
        </w:rPr>
      </w:pPr>
      <w:bookmarkStart w:id="100" w:name="_Toc11135201"/>
      <w:r>
        <w:rPr>
          <w:rFonts w:ascii="Times New Roman" w:hAnsi="Times New Roman" w:cs="Times New Roman"/>
          <w:szCs w:val="24"/>
        </w:rPr>
        <w:lastRenderedPageBreak/>
        <w:t>Recolección de d</w:t>
      </w:r>
      <w:r w:rsidR="00363144" w:rsidRPr="00B91B69">
        <w:rPr>
          <w:rFonts w:ascii="Times New Roman" w:hAnsi="Times New Roman" w:cs="Times New Roman"/>
          <w:szCs w:val="24"/>
        </w:rPr>
        <w:t>atos</w:t>
      </w:r>
      <w:bookmarkEnd w:id="100"/>
    </w:p>
    <w:p w:rsidR="009C52D1" w:rsidRPr="00B91B69" w:rsidRDefault="009C52D1" w:rsidP="009C52D1">
      <w:pPr>
        <w:autoSpaceDE w:val="0"/>
        <w:autoSpaceDN w:val="0"/>
        <w:adjustRightInd w:val="0"/>
        <w:spacing w:line="360" w:lineRule="auto"/>
        <w:jc w:val="both"/>
      </w:pPr>
    </w:p>
    <w:p w:rsidR="003D0E32" w:rsidRPr="00B91B69" w:rsidRDefault="009C52D1" w:rsidP="009C52D1">
      <w:pPr>
        <w:autoSpaceDE w:val="0"/>
        <w:autoSpaceDN w:val="0"/>
        <w:adjustRightInd w:val="0"/>
        <w:spacing w:line="360" w:lineRule="auto"/>
        <w:ind w:firstLine="708"/>
        <w:jc w:val="both"/>
      </w:pPr>
      <w:r w:rsidRPr="00B91B69">
        <w:t xml:space="preserve">Las fuentes de información y bases de datos para la elaboración del presente investigación son los diferentes documentos existentes de la edificación; como el Expediente Técnico y Las liquidaciones de obra, los cuales fueron obtenidos del municipio de San Marcos; dentro de los documentos relevantes para este proyecto de investigación tenemos: planos de construcción (planos de replanteo: Arquitectura, Estructuras, Cimentaciones, Detalles de refuerzo , etc.,), estudio de suelos, especificaciones técnicas ( Especificaciones técnicas de materiales), controles de calidad de concreto </w:t>
      </w:r>
      <w:r w:rsidR="00C4154A" w:rsidRPr="00B91B69">
        <w:t>que facilitaron</w:t>
      </w:r>
      <w:r w:rsidRPr="00B91B69">
        <w:t xml:space="preserve"> la determinación de las características estructurales del Edificio como: dimensiones de elementos estructurales, áreas de acero y otras.</w:t>
      </w:r>
    </w:p>
    <w:p w:rsidR="009C52D1" w:rsidRPr="00B91B69" w:rsidRDefault="009C52D1" w:rsidP="009C52D1">
      <w:pPr>
        <w:autoSpaceDE w:val="0"/>
        <w:autoSpaceDN w:val="0"/>
        <w:adjustRightInd w:val="0"/>
        <w:spacing w:line="360" w:lineRule="auto"/>
        <w:ind w:firstLine="708"/>
        <w:jc w:val="both"/>
      </w:pPr>
    </w:p>
    <w:p w:rsidR="00363144" w:rsidRPr="00B91B69" w:rsidRDefault="006F1A6E" w:rsidP="001571DA">
      <w:pPr>
        <w:pStyle w:val="Ttulo2"/>
        <w:numPr>
          <w:ilvl w:val="2"/>
          <w:numId w:val="26"/>
        </w:numPr>
        <w:ind w:left="709" w:hanging="709"/>
        <w:rPr>
          <w:rFonts w:ascii="Times New Roman" w:hAnsi="Times New Roman" w:cs="Times New Roman"/>
          <w:szCs w:val="24"/>
        </w:rPr>
      </w:pPr>
      <w:bookmarkStart w:id="101" w:name="_Toc11135202"/>
      <w:r>
        <w:rPr>
          <w:rFonts w:ascii="Times New Roman" w:hAnsi="Times New Roman" w:cs="Times New Roman"/>
          <w:szCs w:val="24"/>
        </w:rPr>
        <w:t>Procesamiento de d</w:t>
      </w:r>
      <w:r w:rsidR="00363144" w:rsidRPr="00B91B69">
        <w:rPr>
          <w:rFonts w:ascii="Times New Roman" w:hAnsi="Times New Roman" w:cs="Times New Roman"/>
          <w:szCs w:val="24"/>
        </w:rPr>
        <w:t>atos</w:t>
      </w:r>
      <w:bookmarkEnd w:id="101"/>
    </w:p>
    <w:p w:rsidR="003D0E32" w:rsidRPr="00B91B69" w:rsidRDefault="003D0E32" w:rsidP="00363144">
      <w:pPr>
        <w:autoSpaceDE w:val="0"/>
        <w:autoSpaceDN w:val="0"/>
        <w:adjustRightInd w:val="0"/>
        <w:spacing w:line="360" w:lineRule="auto"/>
        <w:jc w:val="both"/>
        <w:rPr>
          <w:b/>
          <w:bCs/>
        </w:rPr>
      </w:pPr>
    </w:p>
    <w:p w:rsidR="00363144" w:rsidRPr="00B91B69" w:rsidRDefault="00363144" w:rsidP="003D0E32">
      <w:pPr>
        <w:autoSpaceDE w:val="0"/>
        <w:autoSpaceDN w:val="0"/>
        <w:adjustRightInd w:val="0"/>
        <w:spacing w:line="360" w:lineRule="auto"/>
        <w:ind w:firstLine="708"/>
        <w:jc w:val="both"/>
      </w:pPr>
      <w:r w:rsidRPr="00B91B69">
        <w:t>El procesamiento de datos se realizó en forma computarizada utilizando softwares</w:t>
      </w:r>
      <w:r w:rsidR="003D0E32" w:rsidRPr="00B91B69">
        <w:t xml:space="preserve"> de análisis de elementos finitos</w:t>
      </w:r>
      <w:r w:rsidRPr="00B91B69">
        <w:t xml:space="preserve"> como el SAP200</w:t>
      </w:r>
      <w:r w:rsidR="003D0E32" w:rsidRPr="00B91B69">
        <w:t>0 y ETAPS principalmente</w:t>
      </w:r>
      <w:r w:rsidRPr="00B91B69">
        <w:t>, y otros como Autodesk AutoCAD, Microsoft Word, Microsoft Excel, Documento de Texto.</w:t>
      </w:r>
    </w:p>
    <w:p w:rsidR="00F01080" w:rsidRPr="00B91B69" w:rsidRDefault="00F01080" w:rsidP="003D0E32">
      <w:pPr>
        <w:autoSpaceDE w:val="0"/>
        <w:autoSpaceDN w:val="0"/>
        <w:adjustRightInd w:val="0"/>
        <w:spacing w:line="360" w:lineRule="auto"/>
        <w:ind w:firstLine="708"/>
        <w:jc w:val="both"/>
      </w:pPr>
    </w:p>
    <w:p w:rsidR="003D0E32" w:rsidRPr="00B91B69" w:rsidRDefault="006F1A6E" w:rsidP="001571DA">
      <w:pPr>
        <w:pStyle w:val="Ttulo2"/>
        <w:numPr>
          <w:ilvl w:val="2"/>
          <w:numId w:val="26"/>
        </w:numPr>
        <w:ind w:left="709" w:hanging="709"/>
        <w:rPr>
          <w:rFonts w:ascii="Times New Roman" w:hAnsi="Times New Roman" w:cs="Times New Roman"/>
          <w:szCs w:val="24"/>
        </w:rPr>
      </w:pPr>
      <w:bookmarkStart w:id="102" w:name="_Toc11135203"/>
      <w:r>
        <w:rPr>
          <w:rFonts w:ascii="Times New Roman" w:hAnsi="Times New Roman" w:cs="Times New Roman"/>
          <w:szCs w:val="24"/>
        </w:rPr>
        <w:t>Análisis de datos y presentación de los r</w:t>
      </w:r>
      <w:r w:rsidR="003D0E32" w:rsidRPr="00B91B69">
        <w:rPr>
          <w:rFonts w:ascii="Times New Roman" w:hAnsi="Times New Roman" w:cs="Times New Roman"/>
          <w:szCs w:val="24"/>
        </w:rPr>
        <w:t>esultados</w:t>
      </w:r>
      <w:bookmarkEnd w:id="102"/>
    </w:p>
    <w:p w:rsidR="003D0E32" w:rsidRPr="00B91B69" w:rsidRDefault="003D0E32" w:rsidP="003D0E32">
      <w:pPr>
        <w:autoSpaceDE w:val="0"/>
        <w:autoSpaceDN w:val="0"/>
        <w:adjustRightInd w:val="0"/>
        <w:spacing w:line="360" w:lineRule="auto"/>
        <w:jc w:val="both"/>
        <w:rPr>
          <w:b/>
          <w:bCs/>
        </w:rPr>
      </w:pPr>
    </w:p>
    <w:p w:rsidR="003D0E32" w:rsidRPr="00B91B69" w:rsidRDefault="003D0E32" w:rsidP="003D0E32">
      <w:pPr>
        <w:autoSpaceDE w:val="0"/>
        <w:autoSpaceDN w:val="0"/>
        <w:adjustRightInd w:val="0"/>
        <w:spacing w:line="360" w:lineRule="auto"/>
        <w:jc w:val="both"/>
      </w:pPr>
      <w:r w:rsidRPr="00B91B69">
        <w:t xml:space="preserve">La </w:t>
      </w:r>
      <w:r w:rsidRPr="00B91B69">
        <w:rPr>
          <w:b/>
          <w:i/>
          <w:iCs/>
        </w:rPr>
        <w:t>simulación y análisis</w:t>
      </w:r>
      <w:r w:rsidRPr="00B91B69">
        <w:rPr>
          <w:i/>
          <w:iCs/>
        </w:rPr>
        <w:t xml:space="preserve"> </w:t>
      </w:r>
      <w:r w:rsidRPr="00B91B69">
        <w:t>de la estructura se realizó de forma computacional utiliz</w:t>
      </w:r>
      <w:r w:rsidR="00417158">
        <w:t>ando el software SAP2000 v</w:t>
      </w:r>
      <w:r w:rsidRPr="00B91B69">
        <w:t>15 y ETAPS v16.</w:t>
      </w:r>
    </w:p>
    <w:p w:rsidR="003D0E32" w:rsidRPr="00B91B69" w:rsidRDefault="003D0E32" w:rsidP="003D0E32">
      <w:pPr>
        <w:autoSpaceDE w:val="0"/>
        <w:autoSpaceDN w:val="0"/>
        <w:adjustRightInd w:val="0"/>
        <w:spacing w:line="360" w:lineRule="auto"/>
        <w:jc w:val="both"/>
      </w:pPr>
      <w:r w:rsidRPr="00B91B69">
        <w:t xml:space="preserve"> </w:t>
      </w:r>
    </w:p>
    <w:p w:rsidR="003D0E32" w:rsidRPr="00B91B69" w:rsidRDefault="003D0E32" w:rsidP="003D0E32">
      <w:pPr>
        <w:autoSpaceDE w:val="0"/>
        <w:autoSpaceDN w:val="0"/>
        <w:adjustRightInd w:val="0"/>
        <w:spacing w:line="360" w:lineRule="auto"/>
        <w:jc w:val="both"/>
      </w:pPr>
      <w:r w:rsidRPr="00B91B69">
        <w:t xml:space="preserve">El </w:t>
      </w:r>
      <w:r w:rsidRPr="00B91B69">
        <w:rPr>
          <w:b/>
          <w:i/>
          <w:iCs/>
        </w:rPr>
        <w:t>procesamiento y recolección</w:t>
      </w:r>
      <w:r w:rsidRPr="00B91B69">
        <w:rPr>
          <w:i/>
          <w:iCs/>
        </w:rPr>
        <w:t xml:space="preserve"> </w:t>
      </w:r>
      <w:r w:rsidRPr="00B91B69">
        <w:t xml:space="preserve">de los datos se hizo utilizando Microsoft Excel, Microsoft Word, Documento de Texto y Autodesk AutoCAD. La </w:t>
      </w:r>
      <w:r w:rsidRPr="00B91B69">
        <w:rPr>
          <w:iCs/>
        </w:rPr>
        <w:t xml:space="preserve">presentación </w:t>
      </w:r>
      <w:r w:rsidRPr="00B91B69">
        <w:t>de los resultados es a través de Gráficos y Tablas.</w:t>
      </w:r>
    </w:p>
    <w:p w:rsidR="00A97F1E" w:rsidRPr="00B91B69" w:rsidRDefault="00A97F1E" w:rsidP="00363144">
      <w:pPr>
        <w:autoSpaceDE w:val="0"/>
        <w:autoSpaceDN w:val="0"/>
        <w:adjustRightInd w:val="0"/>
        <w:spacing w:line="360" w:lineRule="auto"/>
        <w:jc w:val="both"/>
        <w:rPr>
          <w:b/>
        </w:rPr>
      </w:pPr>
    </w:p>
    <w:p w:rsidR="00A97F1E" w:rsidRPr="00B91B69" w:rsidRDefault="00A97F1E" w:rsidP="005C27FB">
      <w:pPr>
        <w:autoSpaceDE w:val="0"/>
        <w:autoSpaceDN w:val="0"/>
        <w:adjustRightInd w:val="0"/>
        <w:spacing w:line="360" w:lineRule="auto"/>
        <w:jc w:val="center"/>
        <w:rPr>
          <w:b/>
        </w:rPr>
      </w:pPr>
    </w:p>
    <w:p w:rsidR="00A97F1E" w:rsidRPr="00B91B69" w:rsidRDefault="00A97F1E" w:rsidP="005C27FB">
      <w:pPr>
        <w:autoSpaceDE w:val="0"/>
        <w:autoSpaceDN w:val="0"/>
        <w:adjustRightInd w:val="0"/>
        <w:spacing w:line="360" w:lineRule="auto"/>
        <w:jc w:val="center"/>
        <w:rPr>
          <w:b/>
        </w:rPr>
      </w:pPr>
    </w:p>
    <w:p w:rsidR="00D60EC8" w:rsidRPr="00B91B69" w:rsidRDefault="00D60EC8" w:rsidP="00D60EC8">
      <w:pPr>
        <w:tabs>
          <w:tab w:val="left" w:pos="5520"/>
        </w:tabs>
        <w:autoSpaceDE w:val="0"/>
        <w:autoSpaceDN w:val="0"/>
        <w:adjustRightInd w:val="0"/>
        <w:spacing w:line="360" w:lineRule="auto"/>
        <w:rPr>
          <w:b/>
        </w:rPr>
        <w:sectPr w:rsidR="00D60EC8" w:rsidRPr="00B91B69" w:rsidSect="00685BDF">
          <w:footerReference w:type="default" r:id="rId31"/>
          <w:pgSz w:w="11906" w:h="16838"/>
          <w:pgMar w:top="1440" w:right="1440" w:bottom="1440" w:left="1418" w:header="708" w:footer="708" w:gutter="0"/>
          <w:cols w:space="708"/>
          <w:docGrid w:linePitch="360"/>
        </w:sectPr>
      </w:pPr>
      <w:r w:rsidRPr="00B91B69">
        <w:rPr>
          <w:b/>
        </w:rPr>
        <w:tab/>
      </w:r>
    </w:p>
    <w:p w:rsidR="00424F5B" w:rsidRPr="004A5FBA" w:rsidRDefault="00424F5B" w:rsidP="004A5FBA">
      <w:pPr>
        <w:jc w:val="center"/>
        <w:rPr>
          <w:b/>
        </w:rPr>
      </w:pPr>
      <w:r w:rsidRPr="004A5FBA">
        <w:rPr>
          <w:b/>
        </w:rPr>
        <w:lastRenderedPageBreak/>
        <w:t>CAPÍTULO IV</w:t>
      </w:r>
    </w:p>
    <w:p w:rsidR="00424F5B" w:rsidRPr="004A5FBA" w:rsidRDefault="005B6425" w:rsidP="004A5FBA">
      <w:pPr>
        <w:jc w:val="center"/>
        <w:rPr>
          <w:b/>
        </w:rPr>
      </w:pPr>
      <w:r>
        <w:rPr>
          <w:b/>
        </w:rPr>
        <w:t>ANÁLISIS Y DISCUS</w:t>
      </w:r>
      <w:r w:rsidR="00424F5B" w:rsidRPr="004A5FBA">
        <w:rPr>
          <w:b/>
        </w:rPr>
        <w:t>IÓN DE RESULTADOS</w:t>
      </w:r>
    </w:p>
    <w:p w:rsidR="00424F5B" w:rsidRPr="00424F5B" w:rsidRDefault="00424F5B" w:rsidP="00424F5B"/>
    <w:p w:rsidR="0078708E" w:rsidRPr="00B91B69" w:rsidRDefault="00FE3E57" w:rsidP="001571DA">
      <w:pPr>
        <w:pStyle w:val="Ttulo1"/>
        <w:numPr>
          <w:ilvl w:val="1"/>
          <w:numId w:val="27"/>
        </w:numPr>
        <w:ind w:left="709" w:hanging="709"/>
        <w:jc w:val="left"/>
        <w:rPr>
          <w:rFonts w:ascii="Times New Roman" w:hAnsi="Times New Roman" w:cs="Times New Roman"/>
          <w:szCs w:val="24"/>
        </w:rPr>
      </w:pPr>
      <w:bookmarkStart w:id="103" w:name="_Toc11135204"/>
      <w:r w:rsidRPr="00B91B69">
        <w:rPr>
          <w:rFonts w:ascii="Times New Roman" w:hAnsi="Times New Roman" w:cs="Times New Roman"/>
          <w:szCs w:val="24"/>
        </w:rPr>
        <w:t>DESCRIPCIÓN DE LA ESTRUCTURA</w:t>
      </w:r>
      <w:bookmarkEnd w:id="103"/>
    </w:p>
    <w:p w:rsidR="009C52D1" w:rsidRPr="00B91B69" w:rsidRDefault="009C52D1" w:rsidP="009C52D1">
      <w:pPr>
        <w:pStyle w:val="Prrafodelista"/>
        <w:autoSpaceDE w:val="0"/>
        <w:autoSpaceDN w:val="0"/>
        <w:adjustRightInd w:val="0"/>
        <w:spacing w:line="360" w:lineRule="auto"/>
        <w:ind w:left="284"/>
        <w:rPr>
          <w:b/>
        </w:rPr>
      </w:pPr>
    </w:p>
    <w:p w:rsidR="0078708E" w:rsidRPr="00B91B69" w:rsidRDefault="0078708E" w:rsidP="0078708E">
      <w:pPr>
        <w:autoSpaceDE w:val="0"/>
        <w:autoSpaceDN w:val="0"/>
        <w:adjustRightInd w:val="0"/>
        <w:spacing w:line="360" w:lineRule="auto"/>
        <w:ind w:firstLine="708"/>
        <w:jc w:val="both"/>
      </w:pPr>
      <w:r w:rsidRPr="00B91B69">
        <w:t>La estructura a analizar corresponde al edificio "A" de la</w:t>
      </w:r>
      <w:r w:rsidR="004B4BBF" w:rsidRPr="00B91B69">
        <w:t xml:space="preserve"> Institución Educativa N° 82088 La Huaylla, construida durante el año 2010</w:t>
      </w:r>
      <w:r w:rsidR="00056CB9" w:rsidRPr="00B91B69">
        <w:t>, como</w:t>
      </w:r>
      <w:r w:rsidRPr="00B91B69">
        <w:t xml:space="preserve"> </w:t>
      </w:r>
      <w:r w:rsidR="004B4BBF" w:rsidRPr="00B91B69">
        <w:t>Proyecto de Inversión Pública por parte de la Municipalidad Provincial de San marcos</w:t>
      </w:r>
      <w:r w:rsidRPr="00B91B69">
        <w:t xml:space="preserve">, es una estructura de </w:t>
      </w:r>
      <w:r w:rsidR="004B4BBF" w:rsidRPr="00B91B69">
        <w:t>dos</w:t>
      </w:r>
      <w:r w:rsidRPr="00B91B69">
        <w:t xml:space="preserve"> niveles, de tipo dual (pórticos y </w:t>
      </w:r>
      <w:r w:rsidR="00056CB9" w:rsidRPr="00B91B69">
        <w:t>muros</w:t>
      </w:r>
      <w:r w:rsidR="00FB5375" w:rsidRPr="00B91B69">
        <w:t xml:space="preserve">). Existe dos </w:t>
      </w:r>
      <w:r w:rsidRPr="00B91B69">
        <w:t>tipos de tabiquería: muros de ladrillo de</w:t>
      </w:r>
      <w:r w:rsidR="00FB5375" w:rsidRPr="00B91B69">
        <w:t xml:space="preserve"> arcilla 25 cm de espesor dividiendo las aulas y muros de ladrillo de arcilla de 15 cm de espesor para parapetos en el balcón y SS.HH,</w:t>
      </w:r>
      <w:r w:rsidRPr="00B91B69">
        <w:t xml:space="preserve"> pasadizos;</w:t>
      </w:r>
      <w:r w:rsidR="00FB5375" w:rsidRPr="00B91B69">
        <w:t xml:space="preserve"> </w:t>
      </w:r>
      <w:r w:rsidRPr="00B91B69">
        <w:t>los entrepisos están constituidos por losas aligeradas</w:t>
      </w:r>
      <w:r w:rsidR="00FB5375" w:rsidRPr="00B91B69">
        <w:t xml:space="preserve"> de 20 cm de espesor </w:t>
      </w:r>
      <w:r w:rsidRPr="00B91B69">
        <w:t xml:space="preserve">y bloques de </w:t>
      </w:r>
      <w:r w:rsidR="00FB5375" w:rsidRPr="00B91B69">
        <w:t>ladrillo de techo</w:t>
      </w:r>
      <w:r w:rsidR="00821A12" w:rsidRPr="00B91B69">
        <w:t>, la losa aligerada del segundo nivel tiene una inclinación a dos aguas de 30</w:t>
      </w:r>
      <w:r w:rsidR="00C35766" w:rsidRPr="00B91B69">
        <w:t>%</w:t>
      </w:r>
      <w:r w:rsidRPr="00B91B69">
        <w:t>. El techo de este edificio está formado por una cobertura de teja de con</w:t>
      </w:r>
      <w:r w:rsidR="00FB5375" w:rsidRPr="00B91B69">
        <w:t>creto.</w:t>
      </w:r>
    </w:p>
    <w:p w:rsidR="005006C3" w:rsidRPr="00B91B69" w:rsidRDefault="005006C3" w:rsidP="0078708E">
      <w:pPr>
        <w:autoSpaceDE w:val="0"/>
        <w:autoSpaceDN w:val="0"/>
        <w:adjustRightInd w:val="0"/>
        <w:spacing w:line="360" w:lineRule="auto"/>
        <w:ind w:firstLine="708"/>
        <w:jc w:val="both"/>
      </w:pPr>
    </w:p>
    <w:p w:rsidR="00B15F86" w:rsidRPr="00B91B69" w:rsidRDefault="00B15F86" w:rsidP="00B15F86">
      <w:pPr>
        <w:autoSpaceDE w:val="0"/>
        <w:autoSpaceDN w:val="0"/>
        <w:adjustRightInd w:val="0"/>
        <w:spacing w:line="360" w:lineRule="auto"/>
        <w:jc w:val="center"/>
      </w:pPr>
      <w:r w:rsidRPr="00B91B69">
        <w:rPr>
          <w:noProof/>
        </w:rPr>
        <w:drawing>
          <wp:inline distT="0" distB="0" distL="0" distR="0" wp14:anchorId="4852877F" wp14:editId="1F98B086">
            <wp:extent cx="4314825" cy="3102505"/>
            <wp:effectExtent l="0" t="0" r="0" b="3175"/>
            <wp:docPr id="22" name="2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 Imagen"/>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14825" cy="3102505"/>
                    </a:xfrm>
                    <a:prstGeom prst="rect">
                      <a:avLst/>
                    </a:prstGeom>
                    <a:ln w="88900" cap="sq" cmpd="thickThin">
                      <a:noFill/>
                      <a:prstDash val="solid"/>
                      <a:miter lim="800000"/>
                    </a:ln>
                    <a:effectLst>
                      <a:innerShdw blurRad="76200">
                        <a:srgbClr val="000000"/>
                      </a:innerShdw>
                    </a:effectLst>
                  </pic:spPr>
                </pic:pic>
              </a:graphicData>
            </a:graphic>
          </wp:inline>
        </w:drawing>
      </w:r>
    </w:p>
    <w:p w:rsidR="00B15F86" w:rsidRPr="00B91B69" w:rsidRDefault="001645D8" w:rsidP="001645D8">
      <w:pPr>
        <w:pStyle w:val="Descripcin"/>
        <w:spacing w:after="0" w:line="240" w:lineRule="atLeast"/>
        <w:jc w:val="center"/>
        <w:rPr>
          <w:i w:val="0"/>
          <w:color w:val="auto"/>
          <w:sz w:val="24"/>
          <w:szCs w:val="24"/>
        </w:rPr>
      </w:pPr>
      <w:bookmarkStart w:id="104" w:name="_Toc10107724"/>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w:t>
      </w:r>
      <w:r w:rsidRPr="00B91B69">
        <w:rPr>
          <w:i w:val="0"/>
          <w:color w:val="auto"/>
          <w:sz w:val="24"/>
          <w:szCs w:val="24"/>
        </w:rPr>
        <w:fldChar w:fldCharType="end"/>
      </w:r>
      <w:r w:rsidRPr="00B91B69">
        <w:rPr>
          <w:i w:val="0"/>
          <w:color w:val="auto"/>
          <w:sz w:val="24"/>
          <w:szCs w:val="24"/>
        </w:rPr>
        <w:t xml:space="preserve">: </w:t>
      </w:r>
      <w:r w:rsidR="00B15F86" w:rsidRPr="001548B4">
        <w:rPr>
          <w:color w:val="auto"/>
          <w:sz w:val="24"/>
          <w:szCs w:val="24"/>
        </w:rPr>
        <w:t>V</w:t>
      </w:r>
      <w:r w:rsidR="00821A12" w:rsidRPr="001548B4">
        <w:rPr>
          <w:color w:val="auto"/>
          <w:sz w:val="24"/>
          <w:szCs w:val="24"/>
        </w:rPr>
        <w:t xml:space="preserve">ista </w:t>
      </w:r>
      <w:r w:rsidR="001548B4">
        <w:rPr>
          <w:color w:val="auto"/>
          <w:sz w:val="24"/>
          <w:szCs w:val="24"/>
        </w:rPr>
        <w:t>del edificio</w:t>
      </w:r>
      <w:r w:rsidR="00056CB9" w:rsidRPr="001548B4">
        <w:rPr>
          <w:color w:val="auto"/>
          <w:sz w:val="24"/>
          <w:szCs w:val="24"/>
        </w:rPr>
        <w:t xml:space="preserve"> de la I.E. N° 8</w:t>
      </w:r>
      <w:r w:rsidR="00821A12" w:rsidRPr="001548B4">
        <w:rPr>
          <w:color w:val="auto"/>
          <w:sz w:val="24"/>
          <w:szCs w:val="24"/>
        </w:rPr>
        <w:t xml:space="preserve">2088 La Huaylla </w:t>
      </w:r>
      <w:r w:rsidR="00B15F86" w:rsidRPr="001548B4">
        <w:rPr>
          <w:color w:val="auto"/>
          <w:sz w:val="24"/>
          <w:szCs w:val="24"/>
        </w:rPr>
        <w:t>en fase de cons</w:t>
      </w:r>
      <w:r w:rsidR="00821A12" w:rsidRPr="001548B4">
        <w:rPr>
          <w:color w:val="auto"/>
          <w:sz w:val="24"/>
          <w:szCs w:val="24"/>
        </w:rPr>
        <w:t>trucción</w:t>
      </w:r>
      <w:bookmarkEnd w:id="104"/>
      <w:r w:rsidR="00821A12" w:rsidRPr="001548B4">
        <w:rPr>
          <w:color w:val="auto"/>
          <w:sz w:val="24"/>
          <w:szCs w:val="24"/>
        </w:rPr>
        <w:t xml:space="preserve"> </w:t>
      </w:r>
    </w:p>
    <w:p w:rsidR="007833C6" w:rsidRPr="00B91B69" w:rsidRDefault="007833C6" w:rsidP="001645D8">
      <w:pPr>
        <w:pStyle w:val="Prrafodelista"/>
        <w:autoSpaceDE w:val="0"/>
        <w:autoSpaceDN w:val="0"/>
        <w:adjustRightInd w:val="0"/>
        <w:spacing w:line="240" w:lineRule="atLeast"/>
        <w:ind w:left="0"/>
        <w:jc w:val="center"/>
        <w:rPr>
          <w:i/>
        </w:rPr>
      </w:pPr>
      <w:r w:rsidRPr="00B91B69">
        <w:rPr>
          <w:u w:val="single"/>
        </w:rPr>
        <w:t>Fuente:</w:t>
      </w:r>
      <w:r w:rsidR="00056CB9" w:rsidRPr="00B91B69">
        <w:t xml:space="preserve"> </w:t>
      </w:r>
      <w:r w:rsidR="00056CB9" w:rsidRPr="001548B4">
        <w:rPr>
          <w:i/>
        </w:rPr>
        <w:t>Expediente de Liquidación de Obra</w:t>
      </w:r>
    </w:p>
    <w:p w:rsidR="007833C6" w:rsidRPr="00B91B69" w:rsidRDefault="007833C6" w:rsidP="00C70054">
      <w:pPr>
        <w:autoSpaceDE w:val="0"/>
        <w:autoSpaceDN w:val="0"/>
        <w:adjustRightInd w:val="0"/>
        <w:jc w:val="center"/>
        <w:rPr>
          <w:i/>
        </w:rPr>
      </w:pPr>
    </w:p>
    <w:p w:rsidR="005C27FB" w:rsidRDefault="00B15F86" w:rsidP="00B15F86">
      <w:pPr>
        <w:autoSpaceDE w:val="0"/>
        <w:autoSpaceDN w:val="0"/>
        <w:adjustRightInd w:val="0"/>
        <w:spacing w:line="360" w:lineRule="auto"/>
        <w:ind w:firstLine="708"/>
        <w:jc w:val="both"/>
      </w:pPr>
      <w:r w:rsidRPr="00B91B69">
        <w:t>El primer nivel está conformado</w:t>
      </w:r>
      <w:r w:rsidR="00511A79">
        <w:t xml:space="preserve"> por</w:t>
      </w:r>
      <w:r w:rsidR="00A869D3" w:rsidRPr="00B91B69">
        <w:t xml:space="preserve"> tres aulas y un pasadizo principal, el segundo nivel cuenta con tres aulas y una biblioteca</w:t>
      </w:r>
      <w:r w:rsidR="00C35766" w:rsidRPr="00B91B69">
        <w:t xml:space="preserve"> general.</w:t>
      </w:r>
      <w:r w:rsidRPr="00B91B69">
        <w:t xml:space="preserve"> </w:t>
      </w:r>
      <w:r w:rsidR="00511A79">
        <w:t>El sistema estructural cuenta con columnas asimétricas con geometría en “L” y en “T”, las cuales requieren un análisis especial para determinar su respectiva curva momento-curvatura respetando el ángulo de análisis ya que estas son asimétricas</w:t>
      </w:r>
      <w:r w:rsidR="00623815">
        <w:t xml:space="preserve">; además de ello las cuantías de acero de las columnas del primer nivel difieren </w:t>
      </w:r>
      <w:r w:rsidR="00623815">
        <w:lastRenderedPageBreak/>
        <w:t xml:space="preserve">de las del segundo nivel es por ello que se requiere un análisis detallado de las columnas. </w:t>
      </w:r>
      <w:r w:rsidR="00511A79">
        <w:t>Las vigas son de dimensiones iguales para ambos ejes diferenciando las cuantías de acero.</w:t>
      </w:r>
    </w:p>
    <w:p w:rsidR="00424F5B" w:rsidRPr="00B91B69" w:rsidRDefault="00424F5B" w:rsidP="00B15F86">
      <w:pPr>
        <w:autoSpaceDE w:val="0"/>
        <w:autoSpaceDN w:val="0"/>
        <w:adjustRightInd w:val="0"/>
        <w:spacing w:line="360" w:lineRule="auto"/>
        <w:ind w:firstLine="708"/>
        <w:jc w:val="both"/>
      </w:pPr>
    </w:p>
    <w:p w:rsidR="00A869D3" w:rsidRPr="00B91B69" w:rsidRDefault="00A869D3" w:rsidP="001C25BD">
      <w:pPr>
        <w:autoSpaceDE w:val="0"/>
        <w:autoSpaceDN w:val="0"/>
        <w:adjustRightInd w:val="0"/>
        <w:spacing w:line="360" w:lineRule="auto"/>
        <w:jc w:val="center"/>
      </w:pPr>
      <w:r w:rsidRPr="00B91B69">
        <w:rPr>
          <w:noProof/>
        </w:rPr>
        <w:drawing>
          <wp:inline distT="0" distB="0" distL="0" distR="0" wp14:anchorId="1FA37297">
            <wp:extent cx="4400550" cy="3124200"/>
            <wp:effectExtent l="38100" t="38100" r="95250" b="952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2264" t="3403" r="2635" b="3592"/>
                    <a:stretch/>
                  </pic:blipFill>
                  <pic:spPr bwMode="auto">
                    <a:xfrm>
                      <a:off x="0" y="0"/>
                      <a:ext cx="4400550" cy="312420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25BD" w:rsidRPr="00B91B69" w:rsidRDefault="001645D8" w:rsidP="001645D8">
      <w:pPr>
        <w:pStyle w:val="Descripcin"/>
        <w:spacing w:after="0" w:line="240" w:lineRule="atLeast"/>
        <w:jc w:val="center"/>
        <w:rPr>
          <w:i w:val="0"/>
          <w:color w:val="auto"/>
          <w:sz w:val="24"/>
          <w:szCs w:val="24"/>
        </w:rPr>
      </w:pPr>
      <w:bookmarkStart w:id="105" w:name="_Toc10107725"/>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w:t>
      </w:r>
      <w:r w:rsidRPr="00B91B69">
        <w:rPr>
          <w:i w:val="0"/>
          <w:color w:val="auto"/>
          <w:sz w:val="24"/>
          <w:szCs w:val="24"/>
        </w:rPr>
        <w:fldChar w:fldCharType="end"/>
      </w:r>
      <w:r w:rsidRPr="00B91B69">
        <w:rPr>
          <w:i w:val="0"/>
          <w:color w:val="auto"/>
          <w:sz w:val="24"/>
          <w:szCs w:val="24"/>
        </w:rPr>
        <w:t xml:space="preserve">: </w:t>
      </w:r>
      <w:r w:rsidR="001C25BD" w:rsidRPr="001548B4">
        <w:rPr>
          <w:color w:val="auto"/>
          <w:sz w:val="24"/>
          <w:szCs w:val="24"/>
        </w:rPr>
        <w:t>Armado de vigas y aligerado</w:t>
      </w:r>
      <w:bookmarkEnd w:id="105"/>
    </w:p>
    <w:p w:rsidR="007833C6" w:rsidRPr="00B91B69" w:rsidRDefault="007833C6" w:rsidP="001645D8">
      <w:pPr>
        <w:pStyle w:val="Prrafodelista"/>
        <w:autoSpaceDE w:val="0"/>
        <w:autoSpaceDN w:val="0"/>
        <w:adjustRightInd w:val="0"/>
        <w:spacing w:line="240" w:lineRule="atLeast"/>
        <w:ind w:left="0"/>
        <w:jc w:val="center"/>
      </w:pPr>
      <w:r w:rsidRPr="00B91B69">
        <w:rPr>
          <w:u w:val="single"/>
        </w:rPr>
        <w:t>Fuente:</w:t>
      </w:r>
      <w:r w:rsidRPr="00B91B69">
        <w:t xml:space="preserve"> </w:t>
      </w:r>
      <w:r w:rsidR="00056CB9" w:rsidRPr="001548B4">
        <w:rPr>
          <w:i/>
        </w:rPr>
        <w:t>Expediente de Liquidación de Obra</w:t>
      </w:r>
    </w:p>
    <w:p w:rsidR="007833C6" w:rsidRPr="00B91B69" w:rsidRDefault="007833C6" w:rsidP="00C70054">
      <w:pPr>
        <w:autoSpaceDE w:val="0"/>
        <w:autoSpaceDN w:val="0"/>
        <w:adjustRightInd w:val="0"/>
        <w:jc w:val="center"/>
        <w:rPr>
          <w:i/>
        </w:rPr>
      </w:pPr>
    </w:p>
    <w:p w:rsidR="007833C6" w:rsidRPr="00B91B69" w:rsidRDefault="007833C6" w:rsidP="00C70054">
      <w:pPr>
        <w:autoSpaceDE w:val="0"/>
        <w:autoSpaceDN w:val="0"/>
        <w:adjustRightInd w:val="0"/>
        <w:jc w:val="center"/>
        <w:rPr>
          <w:i/>
        </w:rPr>
      </w:pPr>
    </w:p>
    <w:p w:rsidR="001C25BD" w:rsidRPr="00B91B69" w:rsidRDefault="001C25BD" w:rsidP="001C25BD">
      <w:pPr>
        <w:autoSpaceDE w:val="0"/>
        <w:autoSpaceDN w:val="0"/>
        <w:adjustRightInd w:val="0"/>
        <w:spacing w:line="360" w:lineRule="auto"/>
        <w:jc w:val="center"/>
      </w:pPr>
      <w:r w:rsidRPr="00B91B69">
        <w:rPr>
          <w:noProof/>
        </w:rPr>
        <w:drawing>
          <wp:inline distT="0" distB="0" distL="0" distR="0" wp14:anchorId="0D74892F" wp14:editId="2E4C3F3C">
            <wp:extent cx="4368092" cy="3155390"/>
            <wp:effectExtent l="38100" t="38100" r="90170" b="102235"/>
            <wp:docPr id="8"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8092" cy="315539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1C25BD" w:rsidRPr="00B91B69" w:rsidRDefault="001645D8" w:rsidP="001645D8">
      <w:pPr>
        <w:pStyle w:val="Descripcin"/>
        <w:spacing w:after="0" w:line="240" w:lineRule="atLeast"/>
        <w:jc w:val="center"/>
        <w:rPr>
          <w:i w:val="0"/>
          <w:color w:val="auto"/>
          <w:sz w:val="24"/>
          <w:szCs w:val="24"/>
        </w:rPr>
      </w:pPr>
      <w:bookmarkStart w:id="106" w:name="_Toc10107726"/>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w:t>
      </w:r>
      <w:r w:rsidRPr="00B91B69">
        <w:rPr>
          <w:i w:val="0"/>
          <w:color w:val="auto"/>
          <w:sz w:val="24"/>
          <w:szCs w:val="24"/>
        </w:rPr>
        <w:fldChar w:fldCharType="end"/>
      </w:r>
      <w:r w:rsidRPr="00B91B69">
        <w:rPr>
          <w:i w:val="0"/>
          <w:color w:val="auto"/>
          <w:sz w:val="24"/>
          <w:szCs w:val="24"/>
        </w:rPr>
        <w:t xml:space="preserve">: </w:t>
      </w:r>
      <w:r w:rsidR="001C25BD" w:rsidRPr="001548B4">
        <w:rPr>
          <w:color w:val="auto"/>
          <w:sz w:val="24"/>
          <w:szCs w:val="24"/>
        </w:rPr>
        <w:t>Armado de columnas del primer nivel</w:t>
      </w:r>
      <w:bookmarkEnd w:id="106"/>
    </w:p>
    <w:p w:rsidR="007833C6" w:rsidRPr="00B91B69" w:rsidRDefault="007833C6" w:rsidP="001645D8">
      <w:pPr>
        <w:pStyle w:val="Prrafodelista"/>
        <w:autoSpaceDE w:val="0"/>
        <w:autoSpaceDN w:val="0"/>
        <w:adjustRightInd w:val="0"/>
        <w:spacing w:line="240" w:lineRule="atLeast"/>
        <w:ind w:left="0"/>
        <w:jc w:val="center"/>
      </w:pPr>
      <w:r w:rsidRPr="00B91B69">
        <w:rPr>
          <w:u w:val="single"/>
        </w:rPr>
        <w:t>Fuente:</w:t>
      </w:r>
      <w:r w:rsidRPr="00B91B69">
        <w:t xml:space="preserve"> </w:t>
      </w:r>
      <w:r w:rsidR="00056CB9" w:rsidRPr="001548B4">
        <w:rPr>
          <w:i/>
        </w:rPr>
        <w:t>Expediente de Liquidación de Obra</w:t>
      </w:r>
    </w:p>
    <w:p w:rsidR="001C25BD" w:rsidRDefault="001C25BD" w:rsidP="001C25BD">
      <w:pPr>
        <w:autoSpaceDE w:val="0"/>
        <w:autoSpaceDN w:val="0"/>
        <w:adjustRightInd w:val="0"/>
        <w:spacing w:line="360" w:lineRule="auto"/>
        <w:ind w:firstLine="708"/>
        <w:jc w:val="both"/>
      </w:pPr>
      <w:r w:rsidRPr="00B91B69">
        <w:lastRenderedPageBreak/>
        <w:t>El nivel de techos tiene una cobertura tiene una pendiente de 30%, conformada por Teja andina de concreto las cuales están ancladas al aligerado por pernos.</w:t>
      </w:r>
    </w:p>
    <w:p w:rsidR="00424F5B" w:rsidRPr="00B91B69" w:rsidRDefault="00424F5B" w:rsidP="001C25BD">
      <w:pPr>
        <w:autoSpaceDE w:val="0"/>
        <w:autoSpaceDN w:val="0"/>
        <w:adjustRightInd w:val="0"/>
        <w:spacing w:line="360" w:lineRule="auto"/>
        <w:ind w:firstLine="708"/>
        <w:jc w:val="both"/>
      </w:pPr>
    </w:p>
    <w:p w:rsidR="001C25BD" w:rsidRPr="00B91B69" w:rsidRDefault="006074BB" w:rsidP="006074BB">
      <w:pPr>
        <w:autoSpaceDE w:val="0"/>
        <w:autoSpaceDN w:val="0"/>
        <w:adjustRightInd w:val="0"/>
        <w:spacing w:line="360" w:lineRule="auto"/>
        <w:jc w:val="center"/>
      </w:pPr>
      <w:r>
        <w:rPr>
          <w:noProof/>
        </w:rPr>
        <w:drawing>
          <wp:inline distT="0" distB="0" distL="0" distR="0" wp14:anchorId="00F47FD5" wp14:editId="1AD43448">
            <wp:extent cx="4322445" cy="2905018"/>
            <wp:effectExtent l="38100" t="38100" r="97155" b="86360"/>
            <wp:docPr id="463"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rotWithShape="1">
                    <a:blip r:embed="rId35" cstate="print">
                      <a:extLst>
                        <a:ext uri="{28A0092B-C50C-407E-A947-70E740481C1C}">
                          <a14:useLocalDpi xmlns:a14="http://schemas.microsoft.com/office/drawing/2010/main" val="0"/>
                        </a:ext>
                      </a:extLst>
                    </a:blip>
                    <a:srcRect l="4018" t="7203" b="5443"/>
                    <a:stretch/>
                  </pic:blipFill>
                  <pic:spPr bwMode="auto">
                    <a:xfrm>
                      <a:off x="0" y="0"/>
                      <a:ext cx="4335181" cy="2913578"/>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E5445" w:rsidRPr="00B91B69" w:rsidRDefault="001645D8" w:rsidP="001645D8">
      <w:pPr>
        <w:pStyle w:val="Descripcin"/>
        <w:spacing w:after="0" w:line="240" w:lineRule="atLeast"/>
        <w:jc w:val="center"/>
        <w:rPr>
          <w:i w:val="0"/>
          <w:color w:val="auto"/>
          <w:sz w:val="24"/>
          <w:szCs w:val="24"/>
        </w:rPr>
      </w:pPr>
      <w:bookmarkStart w:id="107" w:name="_Toc10107727"/>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w:t>
      </w:r>
      <w:r w:rsidRPr="00B91B69">
        <w:rPr>
          <w:i w:val="0"/>
          <w:color w:val="auto"/>
          <w:sz w:val="24"/>
          <w:szCs w:val="24"/>
        </w:rPr>
        <w:fldChar w:fldCharType="end"/>
      </w:r>
      <w:r w:rsidRPr="00B91B69">
        <w:rPr>
          <w:i w:val="0"/>
          <w:color w:val="auto"/>
          <w:sz w:val="24"/>
          <w:szCs w:val="24"/>
        </w:rPr>
        <w:t xml:space="preserve">: </w:t>
      </w:r>
      <w:r w:rsidR="002E5445" w:rsidRPr="001548B4">
        <w:rPr>
          <w:color w:val="auto"/>
          <w:sz w:val="24"/>
          <w:szCs w:val="24"/>
        </w:rPr>
        <w:t xml:space="preserve">Vista de </w:t>
      </w:r>
      <w:r w:rsidR="006074BB">
        <w:rPr>
          <w:color w:val="auto"/>
          <w:sz w:val="24"/>
          <w:szCs w:val="24"/>
        </w:rPr>
        <w:t>general del Pabellón “A” de la I.E. N°82088 La Huaylla</w:t>
      </w:r>
      <w:bookmarkEnd w:id="107"/>
    </w:p>
    <w:p w:rsidR="007833C6" w:rsidRPr="00B91B69" w:rsidRDefault="007833C6" w:rsidP="001645D8">
      <w:pPr>
        <w:pStyle w:val="Prrafodelista"/>
        <w:autoSpaceDE w:val="0"/>
        <w:autoSpaceDN w:val="0"/>
        <w:adjustRightInd w:val="0"/>
        <w:spacing w:line="240" w:lineRule="atLeast"/>
        <w:ind w:left="0"/>
        <w:jc w:val="center"/>
      </w:pPr>
      <w:r w:rsidRPr="00B91B69">
        <w:rPr>
          <w:u w:val="single"/>
        </w:rPr>
        <w:t>Fuente:</w:t>
      </w:r>
      <w:r w:rsidRPr="00B91B69">
        <w:t xml:space="preserve"> </w:t>
      </w:r>
      <w:r w:rsidR="00056CB9" w:rsidRPr="001548B4">
        <w:rPr>
          <w:i/>
        </w:rPr>
        <w:t>Expediente de Liquidación de Obra</w:t>
      </w:r>
    </w:p>
    <w:p w:rsidR="00C35766" w:rsidRPr="00B91B69" w:rsidRDefault="00C35766" w:rsidP="00897AD6">
      <w:pPr>
        <w:autoSpaceDE w:val="0"/>
        <w:autoSpaceDN w:val="0"/>
        <w:adjustRightInd w:val="0"/>
        <w:spacing w:line="360" w:lineRule="auto"/>
      </w:pPr>
    </w:p>
    <w:p w:rsidR="00C70054" w:rsidRPr="00B91B69" w:rsidRDefault="00C70054" w:rsidP="001571DA">
      <w:pPr>
        <w:pStyle w:val="Ttulo1"/>
        <w:numPr>
          <w:ilvl w:val="1"/>
          <w:numId w:val="27"/>
        </w:numPr>
        <w:ind w:left="709" w:hanging="709"/>
        <w:jc w:val="left"/>
        <w:rPr>
          <w:rFonts w:ascii="Times New Roman" w:hAnsi="Times New Roman" w:cs="Times New Roman"/>
          <w:szCs w:val="24"/>
        </w:rPr>
      </w:pPr>
      <w:bookmarkStart w:id="108" w:name="_Toc11135205"/>
      <w:r w:rsidRPr="00B91B69">
        <w:rPr>
          <w:rFonts w:ascii="Times New Roman" w:hAnsi="Times New Roman" w:cs="Times New Roman"/>
          <w:szCs w:val="24"/>
        </w:rPr>
        <w:t>CARACTERÍSTICAS DE LOS MATERIALES</w:t>
      </w:r>
      <w:bookmarkEnd w:id="108"/>
    </w:p>
    <w:p w:rsidR="00C70054" w:rsidRPr="00B91B69" w:rsidRDefault="00C70054" w:rsidP="00C70054">
      <w:pPr>
        <w:pStyle w:val="Prrafodelista"/>
        <w:autoSpaceDE w:val="0"/>
        <w:autoSpaceDN w:val="0"/>
        <w:adjustRightInd w:val="0"/>
        <w:spacing w:line="360" w:lineRule="auto"/>
        <w:ind w:left="284"/>
        <w:rPr>
          <w:b/>
        </w:rPr>
      </w:pPr>
    </w:p>
    <w:p w:rsidR="00C70054" w:rsidRPr="00B91B69" w:rsidRDefault="00C70054" w:rsidP="00C70054">
      <w:pPr>
        <w:autoSpaceDE w:val="0"/>
        <w:autoSpaceDN w:val="0"/>
        <w:adjustRightInd w:val="0"/>
        <w:spacing w:line="360" w:lineRule="auto"/>
        <w:ind w:firstLine="708"/>
        <w:jc w:val="both"/>
      </w:pPr>
      <w:r w:rsidRPr="00B91B69">
        <w:t xml:space="preserve">Las características </w:t>
      </w:r>
      <w:r w:rsidR="00056CB9" w:rsidRPr="00B91B69">
        <w:t xml:space="preserve">de los materiales </w:t>
      </w:r>
      <w:r w:rsidRPr="00B91B69">
        <w:t>consideradas</w:t>
      </w:r>
      <w:r w:rsidR="00056CB9" w:rsidRPr="00B91B69">
        <w:t xml:space="preserve"> (Acero Concreto, Ladrillo,</w:t>
      </w:r>
      <w:r w:rsidR="001548B4">
        <w:t xml:space="preserve"> </w:t>
      </w:r>
      <w:r w:rsidR="001548B4" w:rsidRPr="00B91B69">
        <w:t>etc.</w:t>
      </w:r>
      <w:r w:rsidR="00056CB9" w:rsidRPr="00B91B69">
        <w:t>)</w:t>
      </w:r>
      <w:r w:rsidRPr="00B91B69">
        <w:t xml:space="preserve"> se las obtuvo de las Especificaciones Técnicas del Expediente Técnico de </w:t>
      </w:r>
      <w:r w:rsidR="00056CB9" w:rsidRPr="00B91B69">
        <w:t>Construcción</w:t>
      </w:r>
      <w:r w:rsidR="00897AD6" w:rsidRPr="00B91B69">
        <w:t>, además, se tomaron en cuenta las</w:t>
      </w:r>
      <w:r w:rsidRPr="00B91B69">
        <w:t xml:space="preserve"> pruebas de control de calidad de testigos de concreto de la Edificación. Todas estas características fueron úti</w:t>
      </w:r>
      <w:r w:rsidR="00897AD6" w:rsidRPr="00B91B69">
        <w:t xml:space="preserve">les para definir los materiales como el concreto y el acero </w:t>
      </w:r>
      <w:r w:rsidRPr="00B91B69">
        <w:t>en el modelamiento de la estructura en el programa SAP2000 v15.</w:t>
      </w:r>
    </w:p>
    <w:p w:rsidR="00C70054" w:rsidRPr="00B91B69" w:rsidRDefault="00C70054" w:rsidP="00C70054">
      <w:pPr>
        <w:autoSpaceDE w:val="0"/>
        <w:autoSpaceDN w:val="0"/>
        <w:adjustRightInd w:val="0"/>
        <w:spacing w:line="360" w:lineRule="auto"/>
        <w:ind w:firstLine="708"/>
        <w:jc w:val="both"/>
      </w:pPr>
    </w:p>
    <w:p w:rsidR="00C70054" w:rsidRPr="00B91B69" w:rsidRDefault="005B6425" w:rsidP="001571DA">
      <w:pPr>
        <w:pStyle w:val="Ttulo2"/>
        <w:numPr>
          <w:ilvl w:val="2"/>
          <w:numId w:val="27"/>
        </w:numPr>
        <w:ind w:left="709" w:hanging="709"/>
        <w:rPr>
          <w:rFonts w:ascii="Times New Roman" w:hAnsi="Times New Roman" w:cs="Times New Roman"/>
          <w:szCs w:val="24"/>
        </w:rPr>
      </w:pPr>
      <w:bookmarkStart w:id="109" w:name="_Toc11135206"/>
      <w:r>
        <w:rPr>
          <w:rFonts w:ascii="Times New Roman" w:hAnsi="Times New Roman" w:cs="Times New Roman"/>
          <w:szCs w:val="24"/>
        </w:rPr>
        <w:t>Propiedades y especificaciones técnicas del c</w:t>
      </w:r>
      <w:r w:rsidR="00C70054" w:rsidRPr="00B91B69">
        <w:rPr>
          <w:rFonts w:ascii="Times New Roman" w:hAnsi="Times New Roman" w:cs="Times New Roman"/>
          <w:szCs w:val="24"/>
        </w:rPr>
        <w:t>oncreto</w:t>
      </w:r>
      <w:bookmarkEnd w:id="109"/>
    </w:p>
    <w:p w:rsidR="00963C28" w:rsidRPr="00B91B69" w:rsidRDefault="00963C28" w:rsidP="00C70054">
      <w:pPr>
        <w:autoSpaceDE w:val="0"/>
        <w:autoSpaceDN w:val="0"/>
        <w:adjustRightInd w:val="0"/>
        <w:spacing w:line="360" w:lineRule="auto"/>
        <w:jc w:val="both"/>
        <w:rPr>
          <w:b/>
          <w:bCs/>
        </w:rPr>
      </w:pPr>
    </w:p>
    <w:p w:rsidR="00C70054" w:rsidRPr="006074BB" w:rsidRDefault="00C70054" w:rsidP="001571DA">
      <w:pPr>
        <w:pStyle w:val="Prrafodelista"/>
        <w:numPr>
          <w:ilvl w:val="0"/>
          <w:numId w:val="12"/>
        </w:numPr>
        <w:autoSpaceDE w:val="0"/>
        <w:autoSpaceDN w:val="0"/>
        <w:adjustRightInd w:val="0"/>
        <w:spacing w:line="360" w:lineRule="auto"/>
        <w:jc w:val="both"/>
        <w:rPr>
          <w:b/>
          <w:bCs/>
        </w:rPr>
      </w:pPr>
      <w:r w:rsidRPr="006074BB">
        <w:rPr>
          <w:b/>
        </w:rPr>
        <w:t>Resistencia a la compresión de columnas y vigas</w:t>
      </w:r>
    </w:p>
    <w:p w:rsidR="00963C28" w:rsidRPr="00B91B69" w:rsidRDefault="00963C28" w:rsidP="00963C28">
      <w:pPr>
        <w:pStyle w:val="Prrafodelista"/>
        <w:autoSpaceDE w:val="0"/>
        <w:autoSpaceDN w:val="0"/>
        <w:adjustRightInd w:val="0"/>
        <w:spacing w:line="360" w:lineRule="auto"/>
        <w:jc w:val="both"/>
        <w:rPr>
          <w:b/>
          <w:bCs/>
          <w:i/>
          <w:u w:val="single"/>
        </w:rPr>
      </w:pPr>
    </w:p>
    <w:p w:rsidR="00C70054" w:rsidRPr="00B91B69" w:rsidRDefault="00963C28" w:rsidP="00C70054">
      <w:pPr>
        <w:pStyle w:val="Prrafodelista"/>
        <w:autoSpaceDE w:val="0"/>
        <w:autoSpaceDN w:val="0"/>
        <w:adjustRightInd w:val="0"/>
        <w:spacing w:line="360" w:lineRule="auto"/>
        <w:ind w:left="2268"/>
        <w:jc w:val="both"/>
        <w:rPr>
          <w:i/>
        </w:rPr>
      </w:pPr>
      <w:r w:rsidRPr="00B91B69">
        <w:rPr>
          <w:i/>
        </w:rPr>
        <w:t xml:space="preserve">Columnas           :          </w:t>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c=210   kg/</m:t>
        </m:r>
        <m:sSup>
          <m:sSupPr>
            <m:ctrlPr>
              <w:rPr>
                <w:rFonts w:ascii="Cambria Math" w:hAnsi="Cambria Math"/>
                <w:i/>
              </w:rPr>
            </m:ctrlPr>
          </m:sSupPr>
          <m:e>
            <m:r>
              <w:rPr>
                <w:rFonts w:ascii="Cambria Math" w:hAnsi="Cambria Math"/>
              </w:rPr>
              <m:t>cm</m:t>
            </m:r>
          </m:e>
          <m:sup>
            <m:r>
              <w:rPr>
                <w:rFonts w:ascii="Cambria Math" w:hAnsi="Cambria Math"/>
              </w:rPr>
              <m:t>2</m:t>
            </m:r>
          </m:sup>
        </m:sSup>
      </m:oMath>
    </w:p>
    <w:p w:rsidR="00963C28" w:rsidRPr="00B91B69" w:rsidRDefault="00963C28" w:rsidP="00C70054">
      <w:pPr>
        <w:pStyle w:val="Prrafodelista"/>
        <w:autoSpaceDE w:val="0"/>
        <w:autoSpaceDN w:val="0"/>
        <w:adjustRightInd w:val="0"/>
        <w:spacing w:line="360" w:lineRule="auto"/>
        <w:ind w:left="2268"/>
        <w:jc w:val="both"/>
        <w:rPr>
          <w:bCs/>
          <w:i/>
        </w:rPr>
      </w:pPr>
      <w:r w:rsidRPr="00B91B69">
        <w:rPr>
          <w:i/>
        </w:rPr>
        <w:t xml:space="preserve">Vigas                  :          </w:t>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c=210   kg/</m:t>
        </m:r>
        <m:sSup>
          <m:sSupPr>
            <m:ctrlPr>
              <w:rPr>
                <w:rFonts w:ascii="Cambria Math" w:hAnsi="Cambria Math"/>
                <w:i/>
              </w:rPr>
            </m:ctrlPr>
          </m:sSupPr>
          <m:e>
            <m:r>
              <w:rPr>
                <w:rFonts w:ascii="Cambria Math" w:hAnsi="Cambria Math"/>
              </w:rPr>
              <m:t>cm</m:t>
            </m:r>
          </m:e>
          <m:sup>
            <m:r>
              <w:rPr>
                <w:rFonts w:ascii="Cambria Math" w:hAnsi="Cambria Math"/>
              </w:rPr>
              <m:t>2</m:t>
            </m:r>
          </m:sup>
        </m:sSup>
      </m:oMath>
    </w:p>
    <w:p w:rsidR="00C70054" w:rsidRDefault="00C70054" w:rsidP="00C70054">
      <w:pPr>
        <w:autoSpaceDE w:val="0"/>
        <w:autoSpaceDN w:val="0"/>
        <w:adjustRightInd w:val="0"/>
        <w:spacing w:line="360" w:lineRule="auto"/>
        <w:ind w:firstLine="708"/>
        <w:jc w:val="both"/>
      </w:pPr>
    </w:p>
    <w:p w:rsidR="00424F5B" w:rsidRPr="00B91B69" w:rsidRDefault="00424F5B" w:rsidP="00C70054">
      <w:pPr>
        <w:autoSpaceDE w:val="0"/>
        <w:autoSpaceDN w:val="0"/>
        <w:adjustRightInd w:val="0"/>
        <w:spacing w:line="360" w:lineRule="auto"/>
        <w:ind w:firstLine="708"/>
        <w:jc w:val="both"/>
      </w:pPr>
    </w:p>
    <w:p w:rsidR="00963C28" w:rsidRPr="006074BB" w:rsidRDefault="00963C28" w:rsidP="001571DA">
      <w:pPr>
        <w:pStyle w:val="Prrafodelista"/>
        <w:numPr>
          <w:ilvl w:val="0"/>
          <w:numId w:val="12"/>
        </w:numPr>
        <w:autoSpaceDE w:val="0"/>
        <w:autoSpaceDN w:val="0"/>
        <w:adjustRightInd w:val="0"/>
        <w:spacing w:line="360" w:lineRule="auto"/>
        <w:jc w:val="both"/>
        <w:rPr>
          <w:b/>
          <w:bCs/>
        </w:rPr>
      </w:pPr>
      <w:r w:rsidRPr="006074BB">
        <w:rPr>
          <w:b/>
        </w:rPr>
        <w:lastRenderedPageBreak/>
        <w:t>Módulo de elasticidad</w:t>
      </w:r>
    </w:p>
    <w:p w:rsidR="00963C28" w:rsidRPr="00B91B69" w:rsidRDefault="00DF589B" w:rsidP="00963C28">
      <w:pPr>
        <w:pStyle w:val="Prrafodelista"/>
        <w:autoSpaceDE w:val="0"/>
        <w:autoSpaceDN w:val="0"/>
        <w:adjustRightInd w:val="0"/>
        <w:spacing w:line="360" w:lineRule="auto"/>
        <w:ind w:firstLine="273"/>
        <w:jc w:val="both"/>
        <w:rPr>
          <w:b/>
          <w:bCs/>
          <w:u w:val="single"/>
        </w:rPr>
      </w:pPr>
      <w:r w:rsidRPr="00B91B69">
        <w:rPr>
          <w:b/>
          <w:bCs/>
          <w:noProof/>
          <w:u w:val="single"/>
        </w:rPr>
        <mc:AlternateContent>
          <mc:Choice Requires="wps">
            <w:drawing>
              <wp:anchor distT="0" distB="0" distL="114300" distR="114300" simplePos="0" relativeHeight="251693056" behindDoc="0" locked="0" layoutInCell="1" allowOverlap="1">
                <wp:simplePos x="0" y="0"/>
                <wp:positionH relativeFrom="margin">
                  <wp:posOffset>1663065</wp:posOffset>
                </wp:positionH>
                <wp:positionV relativeFrom="paragraph">
                  <wp:posOffset>194310</wp:posOffset>
                </wp:positionV>
                <wp:extent cx="2381250" cy="43815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2381250" cy="43815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2BA55" id="Rectángulo 32" o:spid="_x0000_s1026" style="position:absolute;margin-left:130.95pt;margin-top:15.3pt;width:187.5pt;height:34.5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" filled="f" strokecolor="#ed7d31 [3205]" strokeweight="1pt">
                <w10:wrap anchorx="margin"/>
              </v:rect>
            </w:pict>
          </mc:Fallback>
        </mc:AlternateContent>
      </w:r>
    </w:p>
    <w:p w:rsidR="00963C28" w:rsidRPr="00B91B69" w:rsidRDefault="00963C28" w:rsidP="000A3BFA">
      <w:pPr>
        <w:autoSpaceDE w:val="0"/>
        <w:autoSpaceDN w:val="0"/>
        <w:adjustRightInd w:val="0"/>
        <w:spacing w:line="360" w:lineRule="auto"/>
        <w:jc w:val="both"/>
        <w:rPr>
          <w:b/>
          <w:bCs/>
          <w:i/>
          <w:u w:val="single"/>
        </w:rPr>
      </w:pPr>
      <m:oMathPara>
        <m:oMath>
          <m:r>
            <w:rPr>
              <w:rFonts w:ascii="Cambria Math" w:hAnsi="Cambria Math"/>
            </w:rPr>
            <m:t>E=15100*</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c</m:t>
              </m:r>
            </m:e>
          </m:rad>
          <m:r>
            <w:rPr>
              <w:rFonts w:ascii="Cambria Math" w:hAnsi="Cambria Math"/>
            </w:rPr>
            <m:t xml:space="preserve">         kg/</m:t>
          </m:r>
          <m:sSup>
            <m:sSupPr>
              <m:ctrlPr>
                <w:rPr>
                  <w:rFonts w:ascii="Cambria Math" w:hAnsi="Cambria Math"/>
                  <w:i/>
                </w:rPr>
              </m:ctrlPr>
            </m:sSupPr>
            <m:e>
              <m:r>
                <w:rPr>
                  <w:rFonts w:ascii="Cambria Math" w:hAnsi="Cambria Math"/>
                </w:rPr>
                <m:t>cm</m:t>
              </m:r>
            </m:e>
            <m:sup>
              <m:r>
                <w:rPr>
                  <w:rFonts w:ascii="Cambria Math" w:hAnsi="Cambria Math"/>
                </w:rPr>
                <m:t>2</m:t>
              </m:r>
            </m:sup>
          </m:sSup>
        </m:oMath>
      </m:oMathPara>
    </w:p>
    <w:p w:rsidR="0000572E" w:rsidRDefault="0000572E" w:rsidP="00963C28">
      <w:pPr>
        <w:pStyle w:val="Prrafodelista"/>
        <w:autoSpaceDE w:val="0"/>
        <w:autoSpaceDN w:val="0"/>
        <w:adjustRightInd w:val="0"/>
        <w:spacing w:line="360" w:lineRule="auto"/>
        <w:ind w:left="2268"/>
        <w:jc w:val="both"/>
        <w:rPr>
          <w:i/>
        </w:rPr>
      </w:pPr>
    </w:p>
    <w:p w:rsidR="00963C28" w:rsidRPr="00B91B69" w:rsidRDefault="00963C28" w:rsidP="00963C28">
      <w:pPr>
        <w:pStyle w:val="Prrafodelista"/>
        <w:autoSpaceDE w:val="0"/>
        <w:autoSpaceDN w:val="0"/>
        <w:adjustRightInd w:val="0"/>
        <w:spacing w:line="360" w:lineRule="auto"/>
        <w:ind w:left="2268"/>
        <w:jc w:val="both"/>
        <w:rPr>
          <w:i/>
        </w:rPr>
      </w:pPr>
      <w:r w:rsidRPr="00B91B69">
        <w:rPr>
          <w:i/>
        </w:rPr>
        <w:t xml:space="preserve">Columnas           :          </w:t>
      </w:r>
      <m:oMath>
        <m:r>
          <w:rPr>
            <w:rFonts w:ascii="Cambria Math" w:hAnsi="Cambria Math"/>
          </w:rPr>
          <m:t>E=</m:t>
        </m:r>
        <m:r>
          <m:rPr>
            <m:sty m:val="p"/>
          </m:rPr>
          <w:rPr>
            <w:rFonts w:ascii="Cambria Math" w:hAnsi="Cambria Math"/>
          </w:rPr>
          <m:t>218819,789</m:t>
        </m:r>
        <m:r>
          <w:rPr>
            <w:rFonts w:ascii="Cambria Math" w:hAnsi="Cambria Math"/>
          </w:rPr>
          <m:t xml:space="preserve">   kg/</m:t>
        </m:r>
        <m:sSup>
          <m:sSupPr>
            <m:ctrlPr>
              <w:rPr>
                <w:rFonts w:ascii="Cambria Math" w:hAnsi="Cambria Math"/>
                <w:i/>
              </w:rPr>
            </m:ctrlPr>
          </m:sSupPr>
          <m:e>
            <m:r>
              <w:rPr>
                <w:rFonts w:ascii="Cambria Math" w:hAnsi="Cambria Math"/>
              </w:rPr>
              <m:t>cm</m:t>
            </m:r>
          </m:e>
          <m:sup>
            <m:r>
              <w:rPr>
                <w:rFonts w:ascii="Cambria Math" w:hAnsi="Cambria Math"/>
              </w:rPr>
              <m:t>2</m:t>
            </m:r>
          </m:sup>
        </m:sSup>
      </m:oMath>
    </w:p>
    <w:p w:rsidR="00963C28" w:rsidRPr="00B91B69" w:rsidRDefault="00963C28" w:rsidP="00963C28">
      <w:pPr>
        <w:pStyle w:val="Prrafodelista"/>
        <w:autoSpaceDE w:val="0"/>
        <w:autoSpaceDN w:val="0"/>
        <w:adjustRightInd w:val="0"/>
        <w:spacing w:line="360" w:lineRule="auto"/>
        <w:ind w:left="2268"/>
        <w:jc w:val="both"/>
        <w:rPr>
          <w:rFonts w:eastAsiaTheme="minorEastAsia"/>
          <w:i/>
        </w:rPr>
      </w:pPr>
      <w:r w:rsidRPr="00B91B69">
        <w:rPr>
          <w:i/>
        </w:rPr>
        <w:t xml:space="preserve">Vigas                  :          </w:t>
      </w:r>
      <m:oMath>
        <m:r>
          <w:rPr>
            <w:rFonts w:ascii="Cambria Math" w:hAnsi="Cambria Math"/>
          </w:rPr>
          <m:t>E=</m:t>
        </m:r>
        <m:r>
          <m:rPr>
            <m:sty m:val="p"/>
          </m:rPr>
          <w:rPr>
            <w:rFonts w:ascii="Cambria Math" w:hAnsi="Cambria Math"/>
          </w:rPr>
          <m:t>218819,789</m:t>
        </m:r>
        <m:r>
          <w:rPr>
            <w:rFonts w:ascii="Cambria Math" w:hAnsi="Cambria Math"/>
          </w:rPr>
          <m:t xml:space="preserve">   kg/</m:t>
        </m:r>
        <m:sSup>
          <m:sSupPr>
            <m:ctrlPr>
              <w:rPr>
                <w:rFonts w:ascii="Cambria Math" w:hAnsi="Cambria Math"/>
                <w:i/>
              </w:rPr>
            </m:ctrlPr>
          </m:sSupPr>
          <m:e>
            <m:r>
              <w:rPr>
                <w:rFonts w:ascii="Cambria Math" w:hAnsi="Cambria Math"/>
              </w:rPr>
              <m:t>cm</m:t>
            </m:r>
          </m:e>
          <m:sup>
            <m:r>
              <w:rPr>
                <w:rFonts w:ascii="Cambria Math" w:hAnsi="Cambria Math"/>
              </w:rPr>
              <m:t>2</m:t>
            </m:r>
          </m:sup>
        </m:sSup>
      </m:oMath>
    </w:p>
    <w:p w:rsidR="00963C28" w:rsidRPr="00B91B69" w:rsidRDefault="00963C28" w:rsidP="00963C28">
      <w:pPr>
        <w:pStyle w:val="Prrafodelista"/>
        <w:autoSpaceDE w:val="0"/>
        <w:autoSpaceDN w:val="0"/>
        <w:adjustRightInd w:val="0"/>
        <w:spacing w:line="360" w:lineRule="auto"/>
        <w:ind w:left="2268"/>
        <w:jc w:val="both"/>
        <w:rPr>
          <w:bCs/>
          <w:i/>
        </w:rPr>
      </w:pPr>
    </w:p>
    <w:p w:rsidR="00963C28" w:rsidRPr="006074BB" w:rsidRDefault="005B6425" w:rsidP="001571DA">
      <w:pPr>
        <w:pStyle w:val="Prrafodelista"/>
        <w:numPr>
          <w:ilvl w:val="0"/>
          <w:numId w:val="12"/>
        </w:numPr>
        <w:autoSpaceDE w:val="0"/>
        <w:autoSpaceDN w:val="0"/>
        <w:adjustRightInd w:val="0"/>
        <w:spacing w:line="360" w:lineRule="auto"/>
        <w:jc w:val="both"/>
        <w:rPr>
          <w:b/>
          <w:bCs/>
        </w:rPr>
      </w:pPr>
      <w:r>
        <w:rPr>
          <w:b/>
        </w:rPr>
        <w:t>Peso e</w:t>
      </w:r>
      <w:r w:rsidR="00963C28" w:rsidRPr="006074BB">
        <w:rPr>
          <w:b/>
        </w:rPr>
        <w:t>specífico</w:t>
      </w:r>
    </w:p>
    <w:p w:rsidR="00963C28" w:rsidRPr="006074BB" w:rsidRDefault="00963C28" w:rsidP="00963C28">
      <w:pPr>
        <w:pStyle w:val="Prrafodelista"/>
        <w:autoSpaceDE w:val="0"/>
        <w:autoSpaceDN w:val="0"/>
        <w:adjustRightInd w:val="0"/>
        <w:spacing w:line="360" w:lineRule="auto"/>
        <w:jc w:val="both"/>
        <w:rPr>
          <w:b/>
          <w:bCs/>
        </w:rPr>
      </w:pPr>
    </w:p>
    <w:p w:rsidR="00963C28" w:rsidRPr="006074BB" w:rsidRDefault="00963C28" w:rsidP="00963C28">
      <w:pPr>
        <w:pStyle w:val="Prrafodelista"/>
        <w:autoSpaceDE w:val="0"/>
        <w:autoSpaceDN w:val="0"/>
        <w:adjustRightInd w:val="0"/>
        <w:spacing w:line="360" w:lineRule="auto"/>
        <w:jc w:val="both"/>
        <w:rPr>
          <w:rFonts w:eastAsiaTheme="minorEastAsia"/>
          <w:i/>
        </w:rPr>
      </w:pPr>
      <m:oMathPara>
        <m:oMath>
          <m:r>
            <w:rPr>
              <w:rFonts w:ascii="Cambria Math" w:hAnsi="Cambria Math"/>
            </w:rPr>
            <m:t>γ=2400 kg/</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rsidR="004B3DD6" w:rsidRPr="006074BB" w:rsidRDefault="004B3DD6" w:rsidP="00963C28">
      <w:pPr>
        <w:pStyle w:val="Prrafodelista"/>
        <w:autoSpaceDE w:val="0"/>
        <w:autoSpaceDN w:val="0"/>
        <w:adjustRightInd w:val="0"/>
        <w:spacing w:line="360" w:lineRule="auto"/>
        <w:jc w:val="both"/>
        <w:rPr>
          <w:rFonts w:eastAsiaTheme="minorEastAsia"/>
          <w:i/>
        </w:rPr>
      </w:pPr>
    </w:p>
    <w:p w:rsidR="004B3DD6" w:rsidRPr="006074BB" w:rsidRDefault="005B6425" w:rsidP="001571DA">
      <w:pPr>
        <w:pStyle w:val="Prrafodelista"/>
        <w:numPr>
          <w:ilvl w:val="0"/>
          <w:numId w:val="12"/>
        </w:numPr>
        <w:autoSpaceDE w:val="0"/>
        <w:autoSpaceDN w:val="0"/>
        <w:adjustRightInd w:val="0"/>
        <w:spacing w:line="360" w:lineRule="auto"/>
        <w:jc w:val="both"/>
        <w:rPr>
          <w:b/>
          <w:bCs/>
        </w:rPr>
      </w:pPr>
      <w:r>
        <w:rPr>
          <w:b/>
        </w:rPr>
        <w:t>Relación de p</w:t>
      </w:r>
      <w:r w:rsidR="004B3DD6" w:rsidRPr="006074BB">
        <w:rPr>
          <w:b/>
        </w:rPr>
        <w:t>oisson</w:t>
      </w:r>
    </w:p>
    <w:p w:rsidR="004B3DD6" w:rsidRPr="006074BB" w:rsidRDefault="004B3DD6" w:rsidP="004B3DD6">
      <w:pPr>
        <w:autoSpaceDE w:val="0"/>
        <w:autoSpaceDN w:val="0"/>
        <w:adjustRightInd w:val="0"/>
        <w:spacing w:line="360" w:lineRule="auto"/>
        <w:jc w:val="both"/>
        <w:rPr>
          <w:b/>
          <w:bCs/>
        </w:rPr>
      </w:pPr>
    </w:p>
    <w:p w:rsidR="004B3DD6" w:rsidRPr="006074BB" w:rsidRDefault="004B3DD6" w:rsidP="004B3DD6">
      <w:pPr>
        <w:pStyle w:val="Prrafodelista"/>
        <w:autoSpaceDE w:val="0"/>
        <w:autoSpaceDN w:val="0"/>
        <w:adjustRightInd w:val="0"/>
        <w:spacing w:line="360" w:lineRule="auto"/>
        <w:jc w:val="both"/>
        <w:rPr>
          <w:rFonts w:eastAsiaTheme="minorEastAsia"/>
          <w:i/>
        </w:rPr>
      </w:pPr>
      <m:oMathPara>
        <m:oMath>
          <m:r>
            <w:rPr>
              <w:rFonts w:ascii="Cambria Math" w:hAnsi="Cambria Math"/>
            </w:rPr>
            <m:t>u=0.2</m:t>
          </m:r>
        </m:oMath>
      </m:oMathPara>
    </w:p>
    <w:p w:rsidR="004B3DD6" w:rsidRPr="006074BB" w:rsidRDefault="004B3DD6" w:rsidP="004B3DD6">
      <w:pPr>
        <w:autoSpaceDE w:val="0"/>
        <w:autoSpaceDN w:val="0"/>
        <w:adjustRightInd w:val="0"/>
        <w:spacing w:line="360" w:lineRule="auto"/>
        <w:jc w:val="both"/>
        <w:rPr>
          <w:rFonts w:eastAsiaTheme="minorEastAsia"/>
          <w:i/>
        </w:rPr>
      </w:pPr>
    </w:p>
    <w:p w:rsidR="00963C28" w:rsidRPr="006074BB" w:rsidRDefault="00963C28" w:rsidP="00963C28">
      <w:pPr>
        <w:pStyle w:val="Prrafodelista"/>
        <w:autoSpaceDE w:val="0"/>
        <w:autoSpaceDN w:val="0"/>
        <w:adjustRightInd w:val="0"/>
        <w:spacing w:line="360" w:lineRule="auto"/>
        <w:jc w:val="both"/>
        <w:rPr>
          <w:b/>
          <w:bCs/>
          <w:i/>
        </w:rPr>
      </w:pPr>
    </w:p>
    <w:p w:rsidR="00963C28" w:rsidRPr="006074BB" w:rsidRDefault="00963C28" w:rsidP="001571DA">
      <w:pPr>
        <w:pStyle w:val="Prrafodelista"/>
        <w:numPr>
          <w:ilvl w:val="0"/>
          <w:numId w:val="12"/>
        </w:numPr>
        <w:autoSpaceDE w:val="0"/>
        <w:autoSpaceDN w:val="0"/>
        <w:adjustRightInd w:val="0"/>
        <w:spacing w:line="360" w:lineRule="auto"/>
        <w:jc w:val="both"/>
        <w:rPr>
          <w:b/>
          <w:bCs/>
        </w:rPr>
      </w:pPr>
      <w:r w:rsidRPr="006074BB">
        <w:rPr>
          <w:b/>
        </w:rPr>
        <w:t>Recubrimiento de columnas y vigas</w:t>
      </w:r>
    </w:p>
    <w:p w:rsidR="00963C28" w:rsidRPr="00B91B69" w:rsidRDefault="00963C28" w:rsidP="00C70054">
      <w:pPr>
        <w:autoSpaceDE w:val="0"/>
        <w:autoSpaceDN w:val="0"/>
        <w:adjustRightInd w:val="0"/>
        <w:spacing w:line="360" w:lineRule="auto"/>
        <w:ind w:firstLine="708"/>
        <w:jc w:val="both"/>
      </w:pPr>
    </w:p>
    <w:p w:rsidR="00963C28" w:rsidRPr="00B91B69" w:rsidRDefault="00963C28" w:rsidP="00963C28">
      <w:pPr>
        <w:pStyle w:val="Prrafodelista"/>
        <w:autoSpaceDE w:val="0"/>
        <w:autoSpaceDN w:val="0"/>
        <w:adjustRightInd w:val="0"/>
        <w:spacing w:line="360" w:lineRule="auto"/>
        <w:jc w:val="both"/>
        <w:rPr>
          <w:rFonts w:eastAsiaTheme="minorEastAsia"/>
          <w:i/>
        </w:rPr>
      </w:pPr>
      <m:oMathPara>
        <m:oMath>
          <m:r>
            <w:rPr>
              <w:rFonts w:ascii="Cambria Math" w:hAnsi="Cambria Math"/>
            </w:rPr>
            <m:t>recubrimiento=4 cm</m:t>
          </m:r>
        </m:oMath>
      </m:oMathPara>
    </w:p>
    <w:p w:rsidR="000A3BFA" w:rsidRPr="00B91B69" w:rsidRDefault="000A3BFA" w:rsidP="00963C28">
      <w:pPr>
        <w:pStyle w:val="Prrafodelista"/>
        <w:autoSpaceDE w:val="0"/>
        <w:autoSpaceDN w:val="0"/>
        <w:adjustRightInd w:val="0"/>
        <w:spacing w:line="360" w:lineRule="auto"/>
        <w:jc w:val="both"/>
        <w:rPr>
          <w:rFonts w:eastAsiaTheme="minorEastAsia"/>
          <w:i/>
        </w:rPr>
      </w:pPr>
    </w:p>
    <w:p w:rsidR="000A3BFA" w:rsidRPr="00B91B69" w:rsidRDefault="005B6425" w:rsidP="001571DA">
      <w:pPr>
        <w:pStyle w:val="Ttulo2"/>
        <w:numPr>
          <w:ilvl w:val="2"/>
          <w:numId w:val="27"/>
        </w:numPr>
        <w:ind w:left="709" w:hanging="709"/>
        <w:rPr>
          <w:rFonts w:ascii="Times New Roman" w:hAnsi="Times New Roman" w:cs="Times New Roman"/>
          <w:b w:val="0"/>
          <w:bCs/>
          <w:szCs w:val="24"/>
        </w:rPr>
      </w:pPr>
      <w:bookmarkStart w:id="110" w:name="_Toc11135207"/>
      <w:r>
        <w:rPr>
          <w:rFonts w:ascii="Times New Roman" w:hAnsi="Times New Roman" w:cs="Times New Roman"/>
          <w:szCs w:val="24"/>
        </w:rPr>
        <w:t>Propiedades y especificaciones técnicas del c</w:t>
      </w:r>
      <w:r w:rsidR="000A3BFA" w:rsidRPr="00B91B69">
        <w:rPr>
          <w:rFonts w:ascii="Times New Roman" w:hAnsi="Times New Roman" w:cs="Times New Roman"/>
          <w:szCs w:val="24"/>
        </w:rPr>
        <w:t>oncreto</w:t>
      </w:r>
      <w:bookmarkEnd w:id="110"/>
    </w:p>
    <w:p w:rsidR="000A3BFA" w:rsidRPr="00B91B69" w:rsidRDefault="000A3BFA" w:rsidP="000A3BFA">
      <w:pPr>
        <w:pStyle w:val="Prrafodelista"/>
        <w:autoSpaceDE w:val="0"/>
        <w:autoSpaceDN w:val="0"/>
        <w:adjustRightInd w:val="0"/>
        <w:spacing w:line="360" w:lineRule="auto"/>
        <w:jc w:val="both"/>
        <w:rPr>
          <w:b/>
          <w:bCs/>
        </w:rPr>
      </w:pPr>
    </w:p>
    <w:p w:rsidR="000A3BFA" w:rsidRPr="006074BB" w:rsidRDefault="000A3BFA" w:rsidP="001571DA">
      <w:pPr>
        <w:pStyle w:val="Prrafodelista"/>
        <w:numPr>
          <w:ilvl w:val="0"/>
          <w:numId w:val="13"/>
        </w:numPr>
        <w:autoSpaceDE w:val="0"/>
        <w:autoSpaceDN w:val="0"/>
        <w:adjustRightInd w:val="0"/>
        <w:spacing w:line="360" w:lineRule="auto"/>
        <w:jc w:val="both"/>
        <w:rPr>
          <w:b/>
        </w:rPr>
      </w:pPr>
      <w:r w:rsidRPr="006074BB">
        <w:rPr>
          <w:b/>
        </w:rPr>
        <w:t>Esfuerzo de fluencia</w:t>
      </w:r>
    </w:p>
    <w:p w:rsidR="004B3DD6" w:rsidRPr="006074BB" w:rsidRDefault="00EF2B78" w:rsidP="004B3DD6">
      <w:pPr>
        <w:autoSpaceDE w:val="0"/>
        <w:autoSpaceDN w:val="0"/>
        <w:adjustRightInd w:val="0"/>
        <w:spacing w:line="360" w:lineRule="auto"/>
        <w:ind w:left="708" w:hanging="708"/>
        <w:jc w:val="cente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=4200   kg/</m:t>
          </m:r>
          <m:sSup>
            <m:sSupPr>
              <m:ctrlPr>
                <w:rPr>
                  <w:rFonts w:ascii="Cambria Math" w:hAnsi="Cambria Math"/>
                  <w:i/>
                </w:rPr>
              </m:ctrlPr>
            </m:sSupPr>
            <m:e>
              <m:r>
                <w:rPr>
                  <w:rFonts w:ascii="Cambria Math" w:hAnsi="Cambria Math"/>
                </w:rPr>
                <m:t>cm</m:t>
              </m:r>
            </m:e>
            <m:sup>
              <m:r>
                <w:rPr>
                  <w:rFonts w:ascii="Cambria Math" w:hAnsi="Cambria Math"/>
                </w:rPr>
                <m:t>2</m:t>
              </m:r>
            </m:sup>
          </m:sSup>
        </m:oMath>
      </m:oMathPara>
    </w:p>
    <w:p w:rsidR="004B3DD6" w:rsidRPr="006074BB" w:rsidRDefault="004B3DD6" w:rsidP="001571DA">
      <w:pPr>
        <w:pStyle w:val="Prrafodelista"/>
        <w:numPr>
          <w:ilvl w:val="0"/>
          <w:numId w:val="13"/>
        </w:numPr>
        <w:autoSpaceDE w:val="0"/>
        <w:autoSpaceDN w:val="0"/>
        <w:adjustRightInd w:val="0"/>
        <w:spacing w:line="360" w:lineRule="auto"/>
        <w:jc w:val="both"/>
        <w:rPr>
          <w:b/>
        </w:rPr>
      </w:pPr>
      <w:r w:rsidRPr="006074BB">
        <w:rPr>
          <w:b/>
        </w:rPr>
        <w:t>Peso específico</w:t>
      </w:r>
    </w:p>
    <w:p w:rsidR="000A3BFA" w:rsidRPr="006074BB" w:rsidRDefault="004B3DD6" w:rsidP="004B3DD6">
      <w:pPr>
        <w:pStyle w:val="Prrafodelista"/>
        <w:autoSpaceDE w:val="0"/>
        <w:autoSpaceDN w:val="0"/>
        <w:adjustRightInd w:val="0"/>
        <w:spacing w:line="360" w:lineRule="auto"/>
        <w:jc w:val="center"/>
        <w:rPr>
          <w:rFonts w:eastAsiaTheme="minorEastAsia"/>
        </w:rPr>
      </w:pPr>
      <m:oMathPara>
        <m:oMath>
          <m:r>
            <w:rPr>
              <w:rFonts w:ascii="Cambria Math" w:eastAsiaTheme="minorEastAsia" w:hAnsi="Cambria Math"/>
            </w:rPr>
            <m:t>γ</m:t>
          </m:r>
          <m:r>
            <w:rPr>
              <w:rFonts w:ascii="Cambria Math" w:hAnsi="Cambria Math"/>
            </w:rPr>
            <m:t>=7850   kg/</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rsidR="00963C28" w:rsidRPr="006074BB" w:rsidRDefault="004B3DD6" w:rsidP="001571DA">
      <w:pPr>
        <w:pStyle w:val="Prrafodelista"/>
        <w:numPr>
          <w:ilvl w:val="0"/>
          <w:numId w:val="13"/>
        </w:numPr>
        <w:autoSpaceDE w:val="0"/>
        <w:autoSpaceDN w:val="0"/>
        <w:adjustRightInd w:val="0"/>
        <w:spacing w:line="360" w:lineRule="auto"/>
        <w:jc w:val="both"/>
        <w:rPr>
          <w:b/>
        </w:rPr>
      </w:pPr>
      <w:r w:rsidRPr="006074BB">
        <w:rPr>
          <w:b/>
        </w:rPr>
        <w:t>Módulo de elasticidad</w:t>
      </w:r>
    </w:p>
    <w:p w:rsidR="00897AD6" w:rsidRPr="001548B4" w:rsidRDefault="004B3DD6" w:rsidP="00897AD6">
      <w:pPr>
        <w:pStyle w:val="Prrafodelista"/>
        <w:autoSpaceDE w:val="0"/>
        <w:autoSpaceDN w:val="0"/>
        <w:adjustRightInd w:val="0"/>
        <w:spacing w:line="360" w:lineRule="auto"/>
        <w:jc w:val="center"/>
        <w:rPr>
          <w:rFonts w:eastAsiaTheme="minorEastAsia"/>
        </w:rPr>
      </w:pPr>
      <m:oMathPara>
        <m:oMath>
          <m:r>
            <w:rPr>
              <w:rFonts w:ascii="Cambria Math" w:eastAsiaTheme="minorEastAsia" w:hAnsi="Cambria Math"/>
            </w:rPr>
            <m:t>E</m:t>
          </m:r>
          <m:r>
            <w:rPr>
              <w:rFonts w:ascii="Cambria Math" w:hAnsi="Cambria Math"/>
            </w:rPr>
            <m:t>=2x</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Tn/</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rsidR="00DA0CBE" w:rsidRPr="00B91B69" w:rsidRDefault="00DA0CBE" w:rsidP="001571DA">
      <w:pPr>
        <w:pStyle w:val="Ttulo2"/>
        <w:numPr>
          <w:ilvl w:val="2"/>
          <w:numId w:val="27"/>
        </w:numPr>
        <w:ind w:left="709" w:hanging="709"/>
        <w:rPr>
          <w:rFonts w:ascii="Times New Roman" w:hAnsi="Times New Roman" w:cs="Times New Roman"/>
          <w:szCs w:val="24"/>
        </w:rPr>
      </w:pPr>
      <w:bookmarkStart w:id="111" w:name="_Toc11135208"/>
      <w:r w:rsidRPr="00B91B69">
        <w:rPr>
          <w:rFonts w:ascii="Times New Roman" w:hAnsi="Times New Roman" w:cs="Times New Roman"/>
          <w:szCs w:val="24"/>
        </w:rPr>
        <w:t>Características no lineales de los materiales</w:t>
      </w:r>
      <w:bookmarkEnd w:id="111"/>
    </w:p>
    <w:p w:rsidR="00DA0CBE" w:rsidRPr="00B91B69" w:rsidRDefault="00DA0CBE" w:rsidP="00DA0CBE">
      <w:pPr>
        <w:pStyle w:val="Prrafodelista"/>
        <w:autoSpaceDE w:val="0"/>
        <w:autoSpaceDN w:val="0"/>
        <w:adjustRightInd w:val="0"/>
        <w:spacing w:line="360" w:lineRule="auto"/>
        <w:ind w:left="567"/>
        <w:jc w:val="both"/>
        <w:rPr>
          <w:b/>
          <w:bCs/>
        </w:rPr>
      </w:pPr>
    </w:p>
    <w:p w:rsidR="00DA0CBE" w:rsidRPr="00B91B69" w:rsidRDefault="00DA0CBE" w:rsidP="00DA0CBE">
      <w:pPr>
        <w:autoSpaceDE w:val="0"/>
        <w:autoSpaceDN w:val="0"/>
        <w:adjustRightInd w:val="0"/>
        <w:spacing w:line="360" w:lineRule="auto"/>
        <w:ind w:firstLine="708"/>
        <w:jc w:val="both"/>
      </w:pPr>
      <w:r w:rsidRPr="00B91B69">
        <w:t>Los principales materiales que intervienen en el análisis de la estructura son los correspondiente</w:t>
      </w:r>
      <w:r w:rsidR="00DF589B" w:rsidRPr="00B91B69">
        <w:t xml:space="preserve">s a concreto </w:t>
      </w:r>
      <w:r w:rsidRPr="00B91B69">
        <w:t xml:space="preserve">y al acero estructural (armaduras), y cuyas características no lineales están determinados por modelos de comportamiento inelástico referentes a sus curvas </w:t>
      </w:r>
      <w:r w:rsidRPr="00B91B69">
        <w:lastRenderedPageBreak/>
        <w:t>de esfuerzo - deformación, donde se puede apreciar el comportamiento de fluencia, a partir de la degradación de la rigidez, esfuerzo máximo hasta alcanzar su capacidad ultima (falla).</w:t>
      </w:r>
    </w:p>
    <w:p w:rsidR="00DA0CBE" w:rsidRPr="00B91B69" w:rsidRDefault="00DA0CBE" w:rsidP="00DA0CBE">
      <w:pPr>
        <w:autoSpaceDE w:val="0"/>
        <w:autoSpaceDN w:val="0"/>
        <w:adjustRightInd w:val="0"/>
        <w:spacing w:line="360" w:lineRule="auto"/>
        <w:ind w:firstLine="708"/>
        <w:jc w:val="both"/>
      </w:pPr>
    </w:p>
    <w:p w:rsidR="00DA0CBE" w:rsidRPr="00B91B69" w:rsidRDefault="005B6425" w:rsidP="001571DA">
      <w:pPr>
        <w:pStyle w:val="Ttulo3"/>
        <w:numPr>
          <w:ilvl w:val="3"/>
          <w:numId w:val="27"/>
        </w:numPr>
        <w:ind w:left="851" w:hanging="851"/>
        <w:rPr>
          <w:rFonts w:ascii="Times New Roman" w:hAnsi="Times New Roman" w:cs="Times New Roman"/>
        </w:rPr>
      </w:pPr>
      <w:bookmarkStart w:id="112" w:name="_Toc11135209"/>
      <w:r>
        <w:rPr>
          <w:rFonts w:ascii="Times New Roman" w:hAnsi="Times New Roman" w:cs="Times New Roman"/>
        </w:rPr>
        <w:t>Curvas de esfuerzo-deformación de m</w:t>
      </w:r>
      <w:r w:rsidR="00DA0CBE" w:rsidRPr="00B91B69">
        <w:rPr>
          <w:rFonts w:ascii="Times New Roman" w:hAnsi="Times New Roman" w:cs="Times New Roman"/>
        </w:rPr>
        <w:t>ateriales</w:t>
      </w:r>
      <w:bookmarkEnd w:id="112"/>
    </w:p>
    <w:p w:rsidR="00DA0CBE" w:rsidRPr="00B91B69" w:rsidRDefault="00DA0CBE" w:rsidP="00DA0CBE">
      <w:pPr>
        <w:pStyle w:val="Prrafodelista"/>
        <w:autoSpaceDE w:val="0"/>
        <w:autoSpaceDN w:val="0"/>
        <w:adjustRightInd w:val="0"/>
        <w:spacing w:line="360" w:lineRule="auto"/>
        <w:ind w:left="993"/>
        <w:jc w:val="both"/>
        <w:rPr>
          <w:b/>
        </w:rPr>
      </w:pPr>
    </w:p>
    <w:p w:rsidR="00DA0CBE" w:rsidRPr="00B91B69" w:rsidRDefault="00DA0CBE" w:rsidP="00DA0CBE">
      <w:pPr>
        <w:autoSpaceDE w:val="0"/>
        <w:autoSpaceDN w:val="0"/>
        <w:adjustRightInd w:val="0"/>
        <w:spacing w:line="360" w:lineRule="auto"/>
        <w:ind w:firstLine="708"/>
        <w:jc w:val="both"/>
      </w:pPr>
      <w:r w:rsidRPr="00B91B69">
        <w:t>Las curvas de esfuerzo- deformación para el concreto tanto confinado como sin confinar están determinados según el modelo de Mander, y las curvas correspondientes al acero de refuerzo y al acero estructural están dadas según consideraciones de las normas ASTM.</w:t>
      </w:r>
    </w:p>
    <w:p w:rsidR="00DA0CBE" w:rsidRPr="00B91B69" w:rsidRDefault="00DA0CBE" w:rsidP="00DA0CBE">
      <w:pPr>
        <w:autoSpaceDE w:val="0"/>
        <w:autoSpaceDN w:val="0"/>
        <w:adjustRightInd w:val="0"/>
        <w:spacing w:line="360" w:lineRule="auto"/>
        <w:jc w:val="center"/>
      </w:pPr>
      <w:r w:rsidRPr="00B91B69">
        <w:rPr>
          <w:noProof/>
        </w:rPr>
        <w:drawing>
          <wp:inline distT="0" distB="0" distL="0" distR="0" wp14:anchorId="60B30004" wp14:editId="4E147F94">
            <wp:extent cx="2294289" cy="2083982"/>
            <wp:effectExtent l="19050" t="19050" r="10795"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CA7A5.tmp"/>
                    <pic:cNvPicPr/>
                  </pic:nvPicPr>
                  <pic:blipFill>
                    <a:blip r:embed="rId36">
                      <a:extLst>
                        <a:ext uri="{28A0092B-C50C-407E-A947-70E740481C1C}">
                          <a14:useLocalDpi xmlns:a14="http://schemas.microsoft.com/office/drawing/2010/main" val="0"/>
                        </a:ext>
                      </a:extLst>
                    </a:blip>
                    <a:stretch>
                      <a:fillRect/>
                    </a:stretch>
                  </pic:blipFill>
                  <pic:spPr>
                    <a:xfrm>
                      <a:off x="0" y="0"/>
                      <a:ext cx="2294289" cy="2083982"/>
                    </a:xfrm>
                    <a:prstGeom prst="rect">
                      <a:avLst/>
                    </a:prstGeom>
                    <a:ln>
                      <a:solidFill>
                        <a:schemeClr val="tx1"/>
                      </a:solidFill>
                    </a:ln>
                  </pic:spPr>
                </pic:pic>
              </a:graphicData>
            </a:graphic>
          </wp:inline>
        </w:drawing>
      </w:r>
    </w:p>
    <w:p w:rsidR="00DA0CBE" w:rsidRPr="001548B4" w:rsidRDefault="001645D8" w:rsidP="001645D8">
      <w:pPr>
        <w:pStyle w:val="Descripcin"/>
        <w:jc w:val="center"/>
        <w:rPr>
          <w:color w:val="auto"/>
          <w:sz w:val="24"/>
          <w:szCs w:val="24"/>
        </w:rPr>
      </w:pPr>
      <w:bookmarkStart w:id="113" w:name="_Toc10107728"/>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5</w:t>
      </w:r>
      <w:r w:rsidRPr="00B91B69">
        <w:rPr>
          <w:i w:val="0"/>
          <w:color w:val="auto"/>
          <w:sz w:val="24"/>
          <w:szCs w:val="24"/>
        </w:rPr>
        <w:fldChar w:fldCharType="end"/>
      </w:r>
      <w:r w:rsidRPr="00B91B69">
        <w:rPr>
          <w:i w:val="0"/>
          <w:color w:val="auto"/>
          <w:sz w:val="24"/>
          <w:szCs w:val="24"/>
        </w:rPr>
        <w:t xml:space="preserve">: </w:t>
      </w:r>
      <w:r w:rsidR="00DA0CBE" w:rsidRPr="001548B4">
        <w:rPr>
          <w:color w:val="auto"/>
          <w:sz w:val="24"/>
          <w:szCs w:val="24"/>
        </w:rPr>
        <w:t>Curvas Esfuerzo-Deformación: a) Concreto f’c=210 kg/cm2</w:t>
      </w:r>
      <w:bookmarkEnd w:id="113"/>
    </w:p>
    <w:p w:rsidR="00DA0CBE" w:rsidRPr="00B91B69" w:rsidRDefault="00DA0CBE" w:rsidP="00DA0CBE">
      <w:pPr>
        <w:autoSpaceDE w:val="0"/>
        <w:autoSpaceDN w:val="0"/>
        <w:adjustRightInd w:val="0"/>
        <w:spacing w:line="360" w:lineRule="auto"/>
        <w:jc w:val="center"/>
      </w:pPr>
      <w:r w:rsidRPr="00B91B69">
        <w:rPr>
          <w:noProof/>
        </w:rPr>
        <w:drawing>
          <wp:inline distT="0" distB="0" distL="0" distR="0" wp14:anchorId="036F40B6" wp14:editId="5E1247D4">
            <wp:extent cx="3406206" cy="1998921"/>
            <wp:effectExtent l="19050" t="19050" r="22860" b="209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1E30.tmp"/>
                    <pic:cNvPicPr/>
                  </pic:nvPicPr>
                  <pic:blipFill>
                    <a:blip r:embed="rId37">
                      <a:extLst>
                        <a:ext uri="{28A0092B-C50C-407E-A947-70E740481C1C}">
                          <a14:useLocalDpi xmlns:a14="http://schemas.microsoft.com/office/drawing/2010/main" val="0"/>
                        </a:ext>
                      </a:extLst>
                    </a:blip>
                    <a:stretch>
                      <a:fillRect/>
                    </a:stretch>
                  </pic:blipFill>
                  <pic:spPr>
                    <a:xfrm>
                      <a:off x="0" y="0"/>
                      <a:ext cx="3463686" cy="2032653"/>
                    </a:xfrm>
                    <a:prstGeom prst="rect">
                      <a:avLst/>
                    </a:prstGeom>
                    <a:ln>
                      <a:solidFill>
                        <a:schemeClr val="tx1"/>
                      </a:solidFill>
                    </a:ln>
                  </pic:spPr>
                </pic:pic>
              </a:graphicData>
            </a:graphic>
          </wp:inline>
        </w:drawing>
      </w:r>
    </w:p>
    <w:p w:rsidR="00DA0CBE" w:rsidRDefault="001645D8" w:rsidP="001645D8">
      <w:pPr>
        <w:pStyle w:val="Descripcin"/>
        <w:jc w:val="center"/>
        <w:rPr>
          <w:color w:val="auto"/>
          <w:sz w:val="24"/>
          <w:szCs w:val="24"/>
        </w:rPr>
      </w:pPr>
      <w:bookmarkStart w:id="114" w:name="_Toc10107729"/>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Pr="00B91B69">
        <w:rPr>
          <w:i w:val="0"/>
          <w:color w:val="auto"/>
          <w:sz w:val="24"/>
          <w:szCs w:val="24"/>
        </w:rPr>
        <w:fldChar w:fldCharType="end"/>
      </w:r>
      <w:r w:rsidRPr="00B91B69">
        <w:rPr>
          <w:i w:val="0"/>
          <w:color w:val="auto"/>
          <w:sz w:val="24"/>
          <w:szCs w:val="24"/>
        </w:rPr>
        <w:t xml:space="preserve">: </w:t>
      </w:r>
      <w:r w:rsidR="00DA0CBE" w:rsidRPr="001548B4">
        <w:rPr>
          <w:color w:val="auto"/>
          <w:sz w:val="24"/>
          <w:szCs w:val="24"/>
        </w:rPr>
        <w:t>Curvas Esfuerzo-Deformación: Acero de refuerzo ASTM615 Gr 60</w:t>
      </w:r>
      <w:bookmarkEnd w:id="114"/>
    </w:p>
    <w:p w:rsidR="00424F5B" w:rsidRPr="00424F5B" w:rsidRDefault="00424F5B" w:rsidP="00424F5B"/>
    <w:p w:rsidR="004B3DD6" w:rsidRPr="00B91B69" w:rsidRDefault="004B3DD6" w:rsidP="001571DA">
      <w:pPr>
        <w:pStyle w:val="Ttulo1"/>
        <w:numPr>
          <w:ilvl w:val="1"/>
          <w:numId w:val="27"/>
        </w:numPr>
        <w:ind w:left="709" w:hanging="709"/>
        <w:jc w:val="left"/>
        <w:rPr>
          <w:rFonts w:ascii="Times New Roman" w:hAnsi="Times New Roman" w:cs="Times New Roman"/>
          <w:szCs w:val="24"/>
        </w:rPr>
      </w:pPr>
      <w:bookmarkStart w:id="115" w:name="_Toc11135210"/>
      <w:r w:rsidRPr="00B91B69">
        <w:rPr>
          <w:rFonts w:ascii="Times New Roman" w:hAnsi="Times New Roman" w:cs="Times New Roman"/>
          <w:szCs w:val="24"/>
        </w:rPr>
        <w:t>METRADO DE CARGAS</w:t>
      </w:r>
      <w:bookmarkEnd w:id="115"/>
    </w:p>
    <w:p w:rsidR="004B3DD6" w:rsidRPr="00B91B69" w:rsidRDefault="004B3DD6" w:rsidP="004B3DD6">
      <w:pPr>
        <w:pStyle w:val="Prrafodelista"/>
        <w:autoSpaceDE w:val="0"/>
        <w:autoSpaceDN w:val="0"/>
        <w:adjustRightInd w:val="0"/>
        <w:spacing w:line="360" w:lineRule="auto"/>
        <w:ind w:left="709"/>
        <w:jc w:val="both"/>
        <w:rPr>
          <w:b/>
        </w:rPr>
      </w:pPr>
    </w:p>
    <w:p w:rsidR="004B3DD6" w:rsidRPr="00B91B69" w:rsidRDefault="004B3DD6" w:rsidP="00E34DAD">
      <w:pPr>
        <w:autoSpaceDE w:val="0"/>
        <w:autoSpaceDN w:val="0"/>
        <w:adjustRightInd w:val="0"/>
        <w:spacing w:line="360" w:lineRule="auto"/>
        <w:ind w:firstLine="708"/>
        <w:jc w:val="both"/>
      </w:pPr>
      <w:r w:rsidRPr="00B91B69">
        <w:t>El metrado de cargas se r</w:t>
      </w:r>
      <w:r w:rsidR="00612738">
        <w:t>ealizó tomando en cuenta la NT</w:t>
      </w:r>
      <w:r w:rsidRPr="00B91B69">
        <w:t>E.020: Cargas (RNE 2006). Se tomaron en cuenta las cargas que vivas y muertas que actúan sobre las vigas principales y vigas secunda</w:t>
      </w:r>
      <w:r w:rsidR="00DF589B" w:rsidRPr="00B91B69">
        <w:t>rias ya que el análisis y modelado</w:t>
      </w:r>
      <w:r w:rsidR="00E34DAD" w:rsidRPr="00B91B69">
        <w:t xml:space="preserve"> </w:t>
      </w:r>
      <w:r w:rsidRPr="00B91B69">
        <w:t xml:space="preserve">se </w:t>
      </w:r>
      <w:r w:rsidR="00E34DAD" w:rsidRPr="00B91B69">
        <w:t>hará</w:t>
      </w:r>
      <w:r w:rsidRPr="00B91B69">
        <w:t xml:space="preserve"> con pórticos en ambas direcciones</w:t>
      </w:r>
      <w:r w:rsidR="00E34DAD" w:rsidRPr="00B91B69">
        <w:t>. El detallado de los metrad</w:t>
      </w:r>
      <w:r w:rsidR="00710EF6" w:rsidRPr="00B91B69">
        <w:t>os se presenta en el anexo N° 01</w:t>
      </w:r>
      <w:r w:rsidR="00E34DAD" w:rsidRPr="00B91B69">
        <w:t>.</w:t>
      </w:r>
    </w:p>
    <w:p w:rsidR="00E34DAD" w:rsidRPr="00B91B69" w:rsidRDefault="004B3DD6" w:rsidP="001571DA">
      <w:pPr>
        <w:pStyle w:val="Prrafodelista"/>
        <w:numPr>
          <w:ilvl w:val="0"/>
          <w:numId w:val="8"/>
        </w:numPr>
        <w:autoSpaceDE w:val="0"/>
        <w:autoSpaceDN w:val="0"/>
        <w:adjustRightInd w:val="0"/>
        <w:spacing w:line="360" w:lineRule="auto"/>
        <w:ind w:left="1134" w:hanging="425"/>
        <w:jc w:val="both"/>
        <w:rPr>
          <w:b/>
        </w:rPr>
      </w:pPr>
      <w:r w:rsidRPr="00B91B69">
        <w:rPr>
          <w:b/>
        </w:rPr>
        <w:lastRenderedPageBreak/>
        <w:t>Losa Aligerada.</w:t>
      </w:r>
    </w:p>
    <w:tbl>
      <w:tblPr>
        <w:tblW w:w="7520" w:type="dxa"/>
        <w:jc w:val="center"/>
        <w:tblCellMar>
          <w:left w:w="70" w:type="dxa"/>
          <w:right w:w="70" w:type="dxa"/>
        </w:tblCellMar>
        <w:tblLook w:val="04A0" w:firstRow="1" w:lastRow="0" w:firstColumn="1" w:lastColumn="0" w:noHBand="0" w:noVBand="1"/>
      </w:tblPr>
      <w:tblGrid>
        <w:gridCol w:w="1740"/>
        <w:gridCol w:w="1720"/>
        <w:gridCol w:w="1520"/>
        <w:gridCol w:w="1480"/>
        <w:gridCol w:w="1060"/>
      </w:tblGrid>
      <w:tr w:rsidR="004B3DD6" w:rsidRPr="00B91B69" w:rsidTr="00DA0CBE">
        <w:trPr>
          <w:trHeight w:val="870"/>
          <w:jc w:val="center"/>
        </w:trPr>
        <w:tc>
          <w:tcPr>
            <w:tcW w:w="17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B3DD6" w:rsidRPr="00B91B69" w:rsidRDefault="004B3DD6" w:rsidP="00DA0CBE">
            <w:pPr>
              <w:jc w:val="center"/>
              <w:rPr>
                <w:color w:val="000000"/>
              </w:rPr>
            </w:pPr>
            <w:r w:rsidRPr="00B91B69">
              <w:rPr>
                <w:color w:val="000000"/>
              </w:rPr>
              <w:t>Eje</w:t>
            </w:r>
          </w:p>
        </w:tc>
        <w:tc>
          <w:tcPr>
            <w:tcW w:w="1720" w:type="dxa"/>
            <w:tcBorders>
              <w:top w:val="single" w:sz="4" w:space="0" w:color="auto"/>
              <w:left w:val="nil"/>
              <w:bottom w:val="single" w:sz="4" w:space="0" w:color="auto"/>
              <w:right w:val="single" w:sz="4" w:space="0" w:color="auto"/>
            </w:tcBorders>
            <w:shd w:val="clear" w:color="000000" w:fill="D9D9D9"/>
            <w:noWrap/>
            <w:vAlign w:val="center"/>
            <w:hideMark/>
          </w:tcPr>
          <w:p w:rsidR="004B3DD6" w:rsidRPr="00B91B69" w:rsidRDefault="004B3DD6" w:rsidP="00DA0CBE">
            <w:pPr>
              <w:jc w:val="center"/>
              <w:rPr>
                <w:color w:val="000000"/>
              </w:rPr>
            </w:pPr>
            <w:r w:rsidRPr="00B91B69">
              <w:rPr>
                <w:color w:val="000000"/>
              </w:rPr>
              <w:t>W (kg/m</w:t>
            </w:r>
            <w:r w:rsidRPr="00B91B69">
              <w:rPr>
                <w:color w:val="000000"/>
                <w:vertAlign w:val="superscript"/>
              </w:rPr>
              <w:t>2</w:t>
            </w:r>
            <w:r w:rsidRPr="00B91B69">
              <w:rPr>
                <w:color w:val="000000"/>
              </w:rPr>
              <w:t>)</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Ancho de Influencia (m)</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Carga              (kg/m)</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Carga     (Tn/m)</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A</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2.05</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615.00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0.62</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B</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4.10</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1230.00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1.23</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C</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3.98</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1192.50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1.19</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D</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3.83</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1147.50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1.15</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E</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3.80</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F</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3.80</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G</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3.80</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H</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3.80</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I</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3.80</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1.14</w:t>
            </w:r>
          </w:p>
        </w:tc>
      </w:tr>
      <w:tr w:rsidR="004B3DD6" w:rsidRPr="00B91B69" w:rsidTr="00DA0CBE">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J</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1.90</w:t>
            </w:r>
          </w:p>
        </w:tc>
        <w:tc>
          <w:tcPr>
            <w:tcW w:w="148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570.00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0.57</w:t>
            </w:r>
          </w:p>
        </w:tc>
      </w:tr>
    </w:tbl>
    <w:p w:rsidR="0073131C" w:rsidRPr="00B91B69" w:rsidRDefault="00811275" w:rsidP="0019431B">
      <w:pPr>
        <w:pStyle w:val="Descripcin"/>
        <w:spacing w:after="0" w:line="240" w:lineRule="atLeast"/>
        <w:jc w:val="center"/>
        <w:rPr>
          <w:i w:val="0"/>
          <w:color w:val="auto"/>
          <w:sz w:val="24"/>
          <w:szCs w:val="24"/>
        </w:rPr>
      </w:pPr>
      <w:bookmarkStart w:id="116" w:name="_Toc10107657"/>
      <w:r w:rsidRPr="00B91B69">
        <w:rPr>
          <w:i w:val="0"/>
          <w:color w:val="auto"/>
          <w:sz w:val="24"/>
          <w:szCs w:val="24"/>
        </w:rPr>
        <w:t>Tabla N°4.</w:t>
      </w:r>
      <w:r w:rsidR="0019431B" w:rsidRPr="00B91B69">
        <w:rPr>
          <w:i w:val="0"/>
          <w:color w:val="auto"/>
          <w:sz w:val="24"/>
          <w:szCs w:val="24"/>
        </w:rPr>
        <w:fldChar w:fldCharType="begin"/>
      </w:r>
      <w:r w:rsidR="0019431B" w:rsidRPr="00B91B69">
        <w:rPr>
          <w:i w:val="0"/>
          <w:color w:val="auto"/>
          <w:sz w:val="24"/>
          <w:szCs w:val="24"/>
        </w:rPr>
        <w:instrText xml:space="preserve"> SEQ Tabla_N°4. \* ARABIC </w:instrText>
      </w:r>
      <w:r w:rsidR="0019431B" w:rsidRPr="00B91B69">
        <w:rPr>
          <w:i w:val="0"/>
          <w:color w:val="auto"/>
          <w:sz w:val="24"/>
          <w:szCs w:val="24"/>
        </w:rPr>
        <w:fldChar w:fldCharType="separate"/>
      </w:r>
      <w:r w:rsidR="00B61606">
        <w:rPr>
          <w:i w:val="0"/>
          <w:noProof/>
          <w:color w:val="auto"/>
          <w:sz w:val="24"/>
          <w:szCs w:val="24"/>
        </w:rPr>
        <w:t>1</w:t>
      </w:r>
      <w:r w:rsidR="0019431B" w:rsidRPr="00B91B69">
        <w:rPr>
          <w:i w:val="0"/>
          <w:color w:val="auto"/>
          <w:sz w:val="24"/>
          <w:szCs w:val="24"/>
        </w:rPr>
        <w:fldChar w:fldCharType="end"/>
      </w:r>
      <w:r w:rsidR="0019431B" w:rsidRPr="00B91B69">
        <w:rPr>
          <w:i w:val="0"/>
          <w:color w:val="auto"/>
          <w:sz w:val="24"/>
          <w:szCs w:val="24"/>
        </w:rPr>
        <w:t xml:space="preserve">: </w:t>
      </w:r>
      <w:r w:rsidR="0019431B" w:rsidRPr="00385559">
        <w:rPr>
          <w:color w:val="auto"/>
          <w:sz w:val="24"/>
          <w:szCs w:val="24"/>
        </w:rPr>
        <w:t>Cargas</w:t>
      </w:r>
      <w:r w:rsidR="0073131C" w:rsidRPr="00385559">
        <w:rPr>
          <w:color w:val="auto"/>
          <w:sz w:val="24"/>
          <w:szCs w:val="24"/>
        </w:rPr>
        <w:t xml:space="preserve"> de losa aligerada distribuida por ejes</w:t>
      </w:r>
      <w:bookmarkEnd w:id="116"/>
    </w:p>
    <w:p w:rsidR="007833C6" w:rsidRPr="00B91B69" w:rsidRDefault="007833C6" w:rsidP="0019431B">
      <w:pPr>
        <w:pStyle w:val="Prrafodelista"/>
        <w:autoSpaceDE w:val="0"/>
        <w:autoSpaceDN w:val="0"/>
        <w:adjustRightInd w:val="0"/>
        <w:spacing w:line="240" w:lineRule="atLeast"/>
        <w:ind w:left="0"/>
        <w:jc w:val="center"/>
        <w:rPr>
          <w:i/>
        </w:rPr>
      </w:pPr>
      <w:r w:rsidRPr="00B91B69">
        <w:rPr>
          <w:u w:val="single"/>
        </w:rPr>
        <w:t>Fuente:</w:t>
      </w:r>
      <w:r w:rsidRPr="00B91B69">
        <w:rPr>
          <w:i/>
        </w:rPr>
        <w:t xml:space="preserve"> Propia</w:t>
      </w:r>
    </w:p>
    <w:p w:rsidR="007833C6" w:rsidRPr="00B91B69" w:rsidRDefault="007833C6" w:rsidP="0073131C">
      <w:pPr>
        <w:autoSpaceDE w:val="0"/>
        <w:autoSpaceDN w:val="0"/>
        <w:adjustRightInd w:val="0"/>
        <w:jc w:val="center"/>
        <w:rPr>
          <w:i/>
        </w:rPr>
      </w:pPr>
    </w:p>
    <w:p w:rsidR="004B3DD6" w:rsidRPr="00B91B69" w:rsidRDefault="002C6685" w:rsidP="004B3DD6">
      <w:pPr>
        <w:pStyle w:val="Prrafodelista"/>
        <w:autoSpaceDE w:val="0"/>
        <w:autoSpaceDN w:val="0"/>
        <w:adjustRightInd w:val="0"/>
        <w:spacing w:line="360" w:lineRule="auto"/>
        <w:ind w:left="0"/>
        <w:jc w:val="center"/>
        <w:rPr>
          <w:b/>
        </w:rPr>
      </w:pPr>
      <w:r>
        <w:rPr>
          <w:b/>
          <w:noProof/>
        </w:rPr>
        <w:drawing>
          <wp:inline distT="0" distB="0" distL="0" distR="0">
            <wp:extent cx="2822064" cy="1190625"/>
            <wp:effectExtent l="19050" t="19050" r="16510" b="9525"/>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4A85BCF.tmp"/>
                    <pic:cNvPicPr/>
                  </pic:nvPicPr>
                  <pic:blipFill rotWithShape="1">
                    <a:blip r:embed="rId38" cstate="print">
                      <a:extLst>
                        <a:ext uri="{28A0092B-C50C-407E-A947-70E740481C1C}">
                          <a14:useLocalDpi xmlns:a14="http://schemas.microsoft.com/office/drawing/2010/main" val="0"/>
                        </a:ext>
                      </a:extLst>
                    </a:blip>
                    <a:srcRect t="32994"/>
                    <a:stretch/>
                  </pic:blipFill>
                  <pic:spPr bwMode="auto">
                    <a:xfrm>
                      <a:off x="0" y="0"/>
                      <a:ext cx="2857678" cy="12056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131C" w:rsidRPr="00B91B69" w:rsidRDefault="001645D8" w:rsidP="001645D8">
      <w:pPr>
        <w:pStyle w:val="Descripcin"/>
        <w:spacing w:after="0" w:line="240" w:lineRule="atLeast"/>
        <w:jc w:val="center"/>
        <w:rPr>
          <w:i w:val="0"/>
          <w:color w:val="auto"/>
          <w:sz w:val="24"/>
          <w:szCs w:val="24"/>
        </w:rPr>
      </w:pPr>
      <w:bookmarkStart w:id="117" w:name="_Toc10107730"/>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7</w:t>
      </w:r>
      <w:r w:rsidRPr="00B91B69">
        <w:rPr>
          <w:i w:val="0"/>
          <w:color w:val="auto"/>
          <w:sz w:val="24"/>
          <w:szCs w:val="24"/>
        </w:rPr>
        <w:fldChar w:fldCharType="end"/>
      </w:r>
      <w:r w:rsidRPr="00B91B69">
        <w:rPr>
          <w:i w:val="0"/>
          <w:color w:val="auto"/>
          <w:sz w:val="24"/>
          <w:szCs w:val="24"/>
        </w:rPr>
        <w:t xml:space="preserve">: </w:t>
      </w:r>
      <w:r w:rsidR="00DF589B" w:rsidRPr="00385559">
        <w:rPr>
          <w:color w:val="auto"/>
          <w:sz w:val="24"/>
          <w:szCs w:val="24"/>
        </w:rPr>
        <w:t>Detalle de la losa aligerada</w:t>
      </w:r>
      <w:bookmarkEnd w:id="117"/>
    </w:p>
    <w:p w:rsidR="00E34DAD" w:rsidRDefault="007833C6" w:rsidP="001645D8">
      <w:pPr>
        <w:pStyle w:val="Prrafodelista"/>
        <w:autoSpaceDE w:val="0"/>
        <w:autoSpaceDN w:val="0"/>
        <w:adjustRightInd w:val="0"/>
        <w:spacing w:line="240" w:lineRule="atLeast"/>
        <w:ind w:left="0"/>
        <w:jc w:val="center"/>
        <w:rPr>
          <w:i/>
        </w:rPr>
      </w:pPr>
      <w:r w:rsidRPr="00B91B69">
        <w:rPr>
          <w:u w:val="single"/>
        </w:rPr>
        <w:t>Fuente:</w:t>
      </w:r>
      <w:r w:rsidRPr="00B91B69">
        <w:rPr>
          <w:i/>
        </w:rPr>
        <w:t xml:space="preserve"> </w:t>
      </w:r>
      <w:r w:rsidR="00DF589B" w:rsidRPr="00B91B69">
        <w:rPr>
          <w:i/>
        </w:rPr>
        <w:t>Planos de construcción</w:t>
      </w:r>
    </w:p>
    <w:p w:rsidR="00624AB2" w:rsidRPr="00B91B69" w:rsidRDefault="00624AB2" w:rsidP="001645D8">
      <w:pPr>
        <w:pStyle w:val="Prrafodelista"/>
        <w:autoSpaceDE w:val="0"/>
        <w:autoSpaceDN w:val="0"/>
        <w:adjustRightInd w:val="0"/>
        <w:spacing w:line="240" w:lineRule="atLeast"/>
        <w:ind w:left="0"/>
        <w:jc w:val="center"/>
        <w:rPr>
          <w:i/>
        </w:rPr>
      </w:pPr>
    </w:p>
    <w:p w:rsidR="001645D8" w:rsidRPr="00B91B69" w:rsidRDefault="001645D8" w:rsidP="001645D8">
      <w:pPr>
        <w:pStyle w:val="Prrafodelista"/>
        <w:autoSpaceDE w:val="0"/>
        <w:autoSpaceDN w:val="0"/>
        <w:adjustRightInd w:val="0"/>
        <w:spacing w:line="240" w:lineRule="atLeast"/>
        <w:ind w:left="0"/>
        <w:jc w:val="center"/>
        <w:rPr>
          <w:i/>
        </w:rPr>
      </w:pPr>
    </w:p>
    <w:p w:rsidR="004B3DD6" w:rsidRPr="00B91B69" w:rsidRDefault="004B3DD6" w:rsidP="001571DA">
      <w:pPr>
        <w:pStyle w:val="Prrafodelista"/>
        <w:numPr>
          <w:ilvl w:val="0"/>
          <w:numId w:val="8"/>
        </w:numPr>
        <w:autoSpaceDE w:val="0"/>
        <w:autoSpaceDN w:val="0"/>
        <w:adjustRightInd w:val="0"/>
        <w:spacing w:line="360" w:lineRule="auto"/>
        <w:ind w:left="1134" w:hanging="425"/>
        <w:jc w:val="both"/>
        <w:rPr>
          <w:b/>
        </w:rPr>
      </w:pPr>
      <w:r w:rsidRPr="00B91B69">
        <w:rPr>
          <w:b/>
        </w:rPr>
        <w:t>Mampostería.</w:t>
      </w:r>
    </w:p>
    <w:tbl>
      <w:tblPr>
        <w:tblW w:w="10000" w:type="dxa"/>
        <w:jc w:val="center"/>
        <w:tblCellMar>
          <w:left w:w="70" w:type="dxa"/>
          <w:right w:w="70" w:type="dxa"/>
        </w:tblCellMar>
        <w:tblLook w:val="04A0" w:firstRow="1" w:lastRow="0" w:firstColumn="1" w:lastColumn="0" w:noHBand="0" w:noVBand="1"/>
      </w:tblPr>
      <w:tblGrid>
        <w:gridCol w:w="2600"/>
        <w:gridCol w:w="1900"/>
        <w:gridCol w:w="1520"/>
        <w:gridCol w:w="1720"/>
        <w:gridCol w:w="1060"/>
        <w:gridCol w:w="1200"/>
      </w:tblGrid>
      <w:tr w:rsidR="004B3DD6" w:rsidRPr="00B91B69" w:rsidTr="00DA0CBE">
        <w:trPr>
          <w:trHeight w:val="645"/>
          <w:jc w:val="center"/>
        </w:trPr>
        <w:tc>
          <w:tcPr>
            <w:tcW w:w="26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B3DD6" w:rsidRPr="00B91B69" w:rsidRDefault="004B3DD6" w:rsidP="00DA0CBE">
            <w:pPr>
              <w:jc w:val="center"/>
              <w:rPr>
                <w:color w:val="000000"/>
              </w:rPr>
            </w:pPr>
            <w:r w:rsidRPr="00B91B69">
              <w:rPr>
                <w:color w:val="000000"/>
              </w:rPr>
              <w:t>Eje</w:t>
            </w:r>
          </w:p>
        </w:tc>
        <w:tc>
          <w:tcPr>
            <w:tcW w:w="1900" w:type="dxa"/>
            <w:tcBorders>
              <w:top w:val="single" w:sz="4" w:space="0" w:color="auto"/>
              <w:left w:val="nil"/>
              <w:bottom w:val="single" w:sz="4" w:space="0" w:color="auto"/>
              <w:right w:val="single" w:sz="4" w:space="0" w:color="auto"/>
            </w:tcBorders>
            <w:shd w:val="clear" w:color="000000" w:fill="D9D9D9"/>
            <w:noWrap/>
            <w:vAlign w:val="center"/>
            <w:hideMark/>
          </w:tcPr>
          <w:p w:rsidR="004B3DD6" w:rsidRPr="00B91B69" w:rsidRDefault="004B3DD6" w:rsidP="00DA0CBE">
            <w:pPr>
              <w:jc w:val="center"/>
              <w:rPr>
                <w:color w:val="000000"/>
              </w:rPr>
            </w:pPr>
            <w:r w:rsidRPr="00B91B69">
              <w:rPr>
                <w:color w:val="000000"/>
              </w:rPr>
              <w:t>P</w:t>
            </w:r>
            <w:r w:rsidRPr="00B91B69">
              <w:rPr>
                <w:color w:val="000000"/>
                <w:vertAlign w:val="subscript"/>
              </w:rPr>
              <w:t>e</w:t>
            </w:r>
            <w:r w:rsidRPr="00B91B69">
              <w:rPr>
                <w:color w:val="000000"/>
              </w:rPr>
              <w:t xml:space="preserve"> (kg/m</w:t>
            </w:r>
            <w:r w:rsidRPr="00B91B69">
              <w:rPr>
                <w:color w:val="000000"/>
                <w:vertAlign w:val="superscript"/>
              </w:rPr>
              <w:t>3</w:t>
            </w:r>
            <w:r w:rsidRPr="00B91B69">
              <w:rPr>
                <w:color w:val="000000"/>
              </w:rPr>
              <w:t>)</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Espesor       (m)</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Altura de Muro (m)</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Carga              (kg/m)</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Carga     (Tn/m)</w:t>
            </w:r>
          </w:p>
        </w:tc>
      </w:tr>
      <w:tr w:rsidR="004B3DD6" w:rsidRPr="00B91B69" w:rsidTr="00DA0CBE">
        <w:trPr>
          <w:trHeight w:val="315"/>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A entre 1 y 2</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3.175</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A entre 2 y 3</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3.18</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A entre 3 y 4</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0.15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0.90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243.00</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0.24</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D entre 1 y 2</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3.18</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D entre 3 y 3</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3.18</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F entre 1 y 2</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3.18</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F entre 2 y 3</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3.18</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H entre 1 y 2</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3.18</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H entre 2 y 3</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3.18</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J entre 1 y 2</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3.18</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DA0CBE">
        <w:trPr>
          <w:trHeight w:val="300"/>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J entre 2 y 3</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3.18</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1428.75</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1.43</w:t>
            </w:r>
          </w:p>
        </w:tc>
      </w:tr>
      <w:tr w:rsidR="004B3DD6" w:rsidRPr="00B91B69" w:rsidTr="0073131C">
        <w:trPr>
          <w:trHeight w:val="287"/>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J entre 3 y 4</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1800.00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0.15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0.90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243.00</w:t>
            </w:r>
          </w:p>
        </w:tc>
        <w:tc>
          <w:tcPr>
            <w:tcW w:w="12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0.24</w:t>
            </w:r>
          </w:p>
        </w:tc>
      </w:tr>
    </w:tbl>
    <w:p w:rsidR="00E34DAD" w:rsidRPr="00B91B69" w:rsidRDefault="00811275" w:rsidP="0019431B">
      <w:pPr>
        <w:pStyle w:val="Descripcin"/>
        <w:spacing w:after="0" w:line="240" w:lineRule="atLeast"/>
        <w:jc w:val="center"/>
        <w:rPr>
          <w:i w:val="0"/>
          <w:color w:val="auto"/>
          <w:sz w:val="24"/>
          <w:szCs w:val="24"/>
        </w:rPr>
      </w:pPr>
      <w:bookmarkStart w:id="118" w:name="_Toc10107658"/>
      <w:r w:rsidRPr="00B91B69">
        <w:rPr>
          <w:i w:val="0"/>
          <w:color w:val="auto"/>
          <w:sz w:val="24"/>
          <w:szCs w:val="24"/>
        </w:rPr>
        <w:t>Tabla N°4.</w:t>
      </w:r>
      <w:r w:rsidR="0019431B" w:rsidRPr="00B91B69">
        <w:rPr>
          <w:i w:val="0"/>
          <w:color w:val="auto"/>
          <w:sz w:val="24"/>
          <w:szCs w:val="24"/>
        </w:rPr>
        <w:fldChar w:fldCharType="begin"/>
      </w:r>
      <w:r w:rsidR="0019431B" w:rsidRPr="00B91B69">
        <w:rPr>
          <w:i w:val="0"/>
          <w:color w:val="auto"/>
          <w:sz w:val="24"/>
          <w:szCs w:val="24"/>
        </w:rPr>
        <w:instrText xml:space="preserve"> SEQ Tabla_N°4. \* ARABIC </w:instrText>
      </w:r>
      <w:r w:rsidR="0019431B" w:rsidRPr="00B91B69">
        <w:rPr>
          <w:i w:val="0"/>
          <w:color w:val="auto"/>
          <w:sz w:val="24"/>
          <w:szCs w:val="24"/>
        </w:rPr>
        <w:fldChar w:fldCharType="separate"/>
      </w:r>
      <w:r w:rsidR="00B61606">
        <w:rPr>
          <w:i w:val="0"/>
          <w:noProof/>
          <w:color w:val="auto"/>
          <w:sz w:val="24"/>
          <w:szCs w:val="24"/>
        </w:rPr>
        <w:t>2</w:t>
      </w:r>
      <w:r w:rsidR="0019431B" w:rsidRPr="00B91B69">
        <w:rPr>
          <w:i w:val="0"/>
          <w:color w:val="auto"/>
          <w:sz w:val="24"/>
          <w:szCs w:val="24"/>
        </w:rPr>
        <w:fldChar w:fldCharType="end"/>
      </w:r>
      <w:r w:rsidR="0019431B" w:rsidRPr="00B91B69">
        <w:rPr>
          <w:i w:val="0"/>
          <w:color w:val="auto"/>
          <w:sz w:val="24"/>
          <w:szCs w:val="24"/>
        </w:rPr>
        <w:t xml:space="preserve">: </w:t>
      </w:r>
      <w:r w:rsidR="0073131C" w:rsidRPr="00385559">
        <w:rPr>
          <w:color w:val="auto"/>
          <w:sz w:val="24"/>
          <w:szCs w:val="24"/>
        </w:rPr>
        <w:t>Cargas de los muros y parapetos distribuidos por ejes</w:t>
      </w:r>
      <w:bookmarkEnd w:id="118"/>
    </w:p>
    <w:p w:rsidR="007833C6" w:rsidRPr="00B91B69" w:rsidRDefault="007833C6" w:rsidP="0019431B">
      <w:pPr>
        <w:pStyle w:val="Prrafodelista"/>
        <w:autoSpaceDE w:val="0"/>
        <w:autoSpaceDN w:val="0"/>
        <w:adjustRightInd w:val="0"/>
        <w:spacing w:line="240" w:lineRule="atLeast"/>
        <w:ind w:left="0"/>
        <w:jc w:val="center"/>
        <w:rPr>
          <w:i/>
        </w:rPr>
      </w:pPr>
      <w:r w:rsidRPr="00B91B69">
        <w:rPr>
          <w:u w:val="single"/>
        </w:rPr>
        <w:t>Fuente:</w:t>
      </w:r>
      <w:r w:rsidRPr="00B91B69">
        <w:rPr>
          <w:i/>
        </w:rPr>
        <w:t xml:space="preserve"> Propia</w:t>
      </w:r>
    </w:p>
    <w:p w:rsidR="004B3DD6" w:rsidRPr="00B91B69" w:rsidRDefault="004B3DD6" w:rsidP="004B3DD6">
      <w:pPr>
        <w:jc w:val="center"/>
        <w:rPr>
          <w:b/>
        </w:rPr>
      </w:pPr>
      <w:r w:rsidRPr="00B91B69">
        <w:rPr>
          <w:b/>
          <w:noProof/>
        </w:rPr>
        <w:lastRenderedPageBreak/>
        <w:drawing>
          <wp:inline distT="0" distB="0" distL="0" distR="0" wp14:anchorId="63032375" wp14:editId="0A741E84">
            <wp:extent cx="4743450" cy="5023421"/>
            <wp:effectExtent l="19050" t="19050" r="19050" b="25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D8D7A2.tmp"/>
                    <pic:cNvPicPr/>
                  </pic:nvPicPr>
                  <pic:blipFill>
                    <a:blip r:embed="rId39">
                      <a:extLst>
                        <a:ext uri="{28A0092B-C50C-407E-A947-70E740481C1C}">
                          <a14:useLocalDpi xmlns:a14="http://schemas.microsoft.com/office/drawing/2010/main" val="0"/>
                        </a:ext>
                      </a:extLst>
                    </a:blip>
                    <a:stretch>
                      <a:fillRect/>
                    </a:stretch>
                  </pic:blipFill>
                  <pic:spPr>
                    <a:xfrm>
                      <a:off x="0" y="0"/>
                      <a:ext cx="4805098" cy="5088707"/>
                    </a:xfrm>
                    <a:prstGeom prst="rect">
                      <a:avLst/>
                    </a:prstGeom>
                    <a:ln w="3175">
                      <a:solidFill>
                        <a:schemeClr val="tx1">
                          <a:lumMod val="95000"/>
                          <a:lumOff val="5000"/>
                        </a:schemeClr>
                      </a:solidFill>
                    </a:ln>
                  </pic:spPr>
                </pic:pic>
              </a:graphicData>
            </a:graphic>
          </wp:inline>
        </w:drawing>
      </w:r>
    </w:p>
    <w:p w:rsidR="0073131C" w:rsidRPr="00385559" w:rsidRDefault="001645D8" w:rsidP="001645D8">
      <w:pPr>
        <w:pStyle w:val="Descripcin"/>
        <w:spacing w:after="0" w:line="240" w:lineRule="atLeast"/>
        <w:jc w:val="center"/>
        <w:rPr>
          <w:color w:val="auto"/>
          <w:sz w:val="24"/>
          <w:szCs w:val="24"/>
        </w:rPr>
      </w:pPr>
      <w:bookmarkStart w:id="119" w:name="_Toc10107731"/>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8</w:t>
      </w:r>
      <w:r w:rsidRPr="00B91B69">
        <w:rPr>
          <w:i w:val="0"/>
          <w:color w:val="auto"/>
          <w:sz w:val="24"/>
          <w:szCs w:val="24"/>
        </w:rPr>
        <w:fldChar w:fldCharType="end"/>
      </w:r>
      <w:r w:rsidRPr="00B91B69">
        <w:rPr>
          <w:i w:val="0"/>
          <w:color w:val="auto"/>
          <w:sz w:val="24"/>
          <w:szCs w:val="24"/>
        </w:rPr>
        <w:t xml:space="preserve">: </w:t>
      </w:r>
      <w:r w:rsidR="0073131C" w:rsidRPr="00385559">
        <w:rPr>
          <w:color w:val="auto"/>
          <w:sz w:val="24"/>
          <w:szCs w:val="24"/>
        </w:rPr>
        <w:t>Detalle de muro de mampostería</w:t>
      </w:r>
      <w:bookmarkEnd w:id="119"/>
    </w:p>
    <w:p w:rsidR="007833C6" w:rsidRPr="00B91B69" w:rsidRDefault="007833C6" w:rsidP="001645D8">
      <w:pPr>
        <w:pStyle w:val="Prrafodelista"/>
        <w:autoSpaceDE w:val="0"/>
        <w:autoSpaceDN w:val="0"/>
        <w:adjustRightInd w:val="0"/>
        <w:spacing w:line="240" w:lineRule="atLeast"/>
        <w:ind w:left="0"/>
        <w:jc w:val="center"/>
        <w:rPr>
          <w:i/>
        </w:rPr>
      </w:pPr>
      <w:r w:rsidRPr="00B91B69">
        <w:rPr>
          <w:u w:val="single"/>
        </w:rPr>
        <w:t>Fuente:</w:t>
      </w:r>
      <w:r w:rsidRPr="00B91B69">
        <w:rPr>
          <w:i/>
        </w:rPr>
        <w:t xml:space="preserve"> </w:t>
      </w:r>
      <w:r w:rsidR="00DF589B" w:rsidRPr="00B91B69">
        <w:rPr>
          <w:i/>
        </w:rPr>
        <w:t>Planos de construcción</w:t>
      </w:r>
    </w:p>
    <w:p w:rsidR="001645D8" w:rsidRPr="00B91B69" w:rsidRDefault="001645D8" w:rsidP="001645D8">
      <w:pPr>
        <w:pStyle w:val="Prrafodelista"/>
        <w:autoSpaceDE w:val="0"/>
        <w:autoSpaceDN w:val="0"/>
        <w:adjustRightInd w:val="0"/>
        <w:spacing w:line="240" w:lineRule="atLeast"/>
        <w:ind w:left="0"/>
        <w:jc w:val="center"/>
        <w:rPr>
          <w:i/>
        </w:rPr>
      </w:pPr>
    </w:p>
    <w:p w:rsidR="004B3DD6" w:rsidRPr="00B91B69" w:rsidRDefault="004B3DD6" w:rsidP="001571DA">
      <w:pPr>
        <w:pStyle w:val="Prrafodelista"/>
        <w:numPr>
          <w:ilvl w:val="0"/>
          <w:numId w:val="8"/>
        </w:numPr>
        <w:autoSpaceDE w:val="0"/>
        <w:autoSpaceDN w:val="0"/>
        <w:adjustRightInd w:val="0"/>
        <w:spacing w:line="360" w:lineRule="auto"/>
        <w:ind w:left="1134" w:hanging="425"/>
        <w:jc w:val="both"/>
        <w:rPr>
          <w:b/>
        </w:rPr>
      </w:pPr>
      <w:r w:rsidRPr="00B91B69">
        <w:rPr>
          <w:b/>
        </w:rPr>
        <w:t>Piso Terminado.</w:t>
      </w:r>
    </w:p>
    <w:tbl>
      <w:tblPr>
        <w:tblW w:w="7940" w:type="dxa"/>
        <w:jc w:val="center"/>
        <w:tblCellMar>
          <w:left w:w="70" w:type="dxa"/>
          <w:right w:w="70" w:type="dxa"/>
        </w:tblCellMar>
        <w:tblLook w:val="04A0" w:firstRow="1" w:lastRow="0" w:firstColumn="1" w:lastColumn="0" w:noHBand="0" w:noVBand="1"/>
      </w:tblPr>
      <w:tblGrid>
        <w:gridCol w:w="1740"/>
        <w:gridCol w:w="1900"/>
        <w:gridCol w:w="1520"/>
        <w:gridCol w:w="1720"/>
        <w:gridCol w:w="1060"/>
      </w:tblGrid>
      <w:tr w:rsidR="004B3DD6" w:rsidRPr="00B91B69" w:rsidTr="00DA0CBE">
        <w:trPr>
          <w:trHeight w:val="600"/>
          <w:jc w:val="center"/>
        </w:trPr>
        <w:tc>
          <w:tcPr>
            <w:tcW w:w="17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B3DD6" w:rsidRPr="00B91B69" w:rsidRDefault="004B3DD6" w:rsidP="00DA0CBE">
            <w:pPr>
              <w:jc w:val="center"/>
              <w:rPr>
                <w:color w:val="000000"/>
              </w:rPr>
            </w:pPr>
            <w:r w:rsidRPr="00B91B69">
              <w:rPr>
                <w:color w:val="000000"/>
              </w:rPr>
              <w:t>Eje</w:t>
            </w:r>
          </w:p>
        </w:tc>
        <w:tc>
          <w:tcPr>
            <w:tcW w:w="1900" w:type="dxa"/>
            <w:tcBorders>
              <w:top w:val="single" w:sz="4" w:space="0" w:color="auto"/>
              <w:left w:val="nil"/>
              <w:bottom w:val="single" w:sz="4" w:space="0" w:color="auto"/>
              <w:right w:val="single" w:sz="4" w:space="0" w:color="auto"/>
            </w:tcBorders>
            <w:shd w:val="clear" w:color="000000" w:fill="D9D9D9"/>
            <w:noWrap/>
            <w:vAlign w:val="center"/>
            <w:hideMark/>
          </w:tcPr>
          <w:p w:rsidR="004B3DD6" w:rsidRPr="00B91B69" w:rsidRDefault="004B3DD6" w:rsidP="00DA0CBE">
            <w:pPr>
              <w:jc w:val="center"/>
              <w:rPr>
                <w:color w:val="000000"/>
              </w:rPr>
            </w:pPr>
            <w:r w:rsidRPr="00B91B69">
              <w:rPr>
                <w:color w:val="000000"/>
              </w:rPr>
              <w:t>W (kg/m</w:t>
            </w:r>
            <w:r w:rsidRPr="00B91B69">
              <w:rPr>
                <w:color w:val="000000"/>
                <w:vertAlign w:val="superscript"/>
              </w:rPr>
              <w:t>2</w:t>
            </w:r>
            <w:r w:rsidRPr="00B91B69">
              <w:rPr>
                <w:color w:val="000000"/>
              </w:rPr>
              <w:t>)</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Ancho de Influencia (m)</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Carga              (kg/m)</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4B3DD6" w:rsidRPr="00B91B69" w:rsidRDefault="004B3DD6" w:rsidP="00DA0CBE">
            <w:pPr>
              <w:jc w:val="center"/>
              <w:rPr>
                <w:color w:val="000000"/>
              </w:rPr>
            </w:pPr>
            <w:r w:rsidRPr="00B91B69">
              <w:rPr>
                <w:color w:val="000000"/>
              </w:rPr>
              <w:t>Carga     (Tn/m)</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A</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2.10</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210.00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0.21</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B</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4.40</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440.00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0.44</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C</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4.28</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427.50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0.43</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D</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3.88</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387.50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0.39</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E</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4.10</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410.00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0.41</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F</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385.00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0.39</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G</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4.10</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410.00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0.41</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H</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385.00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0.39</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I</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4.10</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410.00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0.41</w:t>
            </w:r>
          </w:p>
        </w:tc>
      </w:tr>
      <w:tr w:rsidR="004B3DD6" w:rsidRPr="00B91B69" w:rsidTr="00DA0CBE">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J</w:t>
            </w:r>
          </w:p>
        </w:tc>
        <w:tc>
          <w:tcPr>
            <w:tcW w:w="190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100.00</w:t>
            </w:r>
          </w:p>
        </w:tc>
        <w:tc>
          <w:tcPr>
            <w:tcW w:w="15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1.95</w:t>
            </w:r>
          </w:p>
        </w:tc>
        <w:tc>
          <w:tcPr>
            <w:tcW w:w="172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195.00</w:t>
            </w:r>
          </w:p>
        </w:tc>
        <w:tc>
          <w:tcPr>
            <w:tcW w:w="1060" w:type="dxa"/>
            <w:tcBorders>
              <w:top w:val="nil"/>
              <w:left w:val="nil"/>
              <w:bottom w:val="single" w:sz="4" w:space="0" w:color="auto"/>
              <w:right w:val="single" w:sz="4" w:space="0" w:color="auto"/>
            </w:tcBorders>
            <w:shd w:val="clear" w:color="auto" w:fill="auto"/>
            <w:noWrap/>
            <w:vAlign w:val="bottom"/>
            <w:hideMark/>
          </w:tcPr>
          <w:p w:rsidR="004B3DD6" w:rsidRPr="00B91B69" w:rsidRDefault="004B3DD6" w:rsidP="00DA0CBE">
            <w:pPr>
              <w:jc w:val="center"/>
              <w:rPr>
                <w:color w:val="000000"/>
              </w:rPr>
            </w:pPr>
            <w:r w:rsidRPr="00B91B69">
              <w:rPr>
                <w:color w:val="000000"/>
              </w:rPr>
              <w:t>0.20</w:t>
            </w:r>
          </w:p>
        </w:tc>
      </w:tr>
    </w:tbl>
    <w:p w:rsidR="0073131C" w:rsidRPr="00B91B69" w:rsidRDefault="00811275" w:rsidP="0019431B">
      <w:pPr>
        <w:pStyle w:val="Descripcin"/>
        <w:spacing w:after="0" w:line="240" w:lineRule="atLeast"/>
        <w:jc w:val="center"/>
        <w:rPr>
          <w:i w:val="0"/>
          <w:color w:val="auto"/>
          <w:sz w:val="24"/>
          <w:szCs w:val="24"/>
        </w:rPr>
      </w:pPr>
      <w:bookmarkStart w:id="120" w:name="_Toc10107659"/>
      <w:r w:rsidRPr="00B91B69">
        <w:rPr>
          <w:i w:val="0"/>
          <w:color w:val="auto"/>
          <w:sz w:val="24"/>
          <w:szCs w:val="24"/>
        </w:rPr>
        <w:t>Tabla N°4.</w:t>
      </w:r>
      <w:r w:rsidR="0019431B" w:rsidRPr="00B91B69">
        <w:rPr>
          <w:i w:val="0"/>
          <w:color w:val="auto"/>
          <w:sz w:val="24"/>
          <w:szCs w:val="24"/>
        </w:rPr>
        <w:fldChar w:fldCharType="begin"/>
      </w:r>
      <w:r w:rsidR="0019431B" w:rsidRPr="00B91B69">
        <w:rPr>
          <w:i w:val="0"/>
          <w:color w:val="auto"/>
          <w:sz w:val="24"/>
          <w:szCs w:val="24"/>
        </w:rPr>
        <w:instrText xml:space="preserve"> SEQ Tabla_N°4. \* ARABIC </w:instrText>
      </w:r>
      <w:r w:rsidR="0019431B" w:rsidRPr="00B91B69">
        <w:rPr>
          <w:i w:val="0"/>
          <w:color w:val="auto"/>
          <w:sz w:val="24"/>
          <w:szCs w:val="24"/>
        </w:rPr>
        <w:fldChar w:fldCharType="separate"/>
      </w:r>
      <w:r w:rsidR="00B61606">
        <w:rPr>
          <w:i w:val="0"/>
          <w:noProof/>
          <w:color w:val="auto"/>
          <w:sz w:val="24"/>
          <w:szCs w:val="24"/>
        </w:rPr>
        <w:t>3</w:t>
      </w:r>
      <w:r w:rsidR="0019431B" w:rsidRPr="00B91B69">
        <w:rPr>
          <w:i w:val="0"/>
          <w:color w:val="auto"/>
          <w:sz w:val="24"/>
          <w:szCs w:val="24"/>
        </w:rPr>
        <w:fldChar w:fldCharType="end"/>
      </w:r>
      <w:r w:rsidR="0019431B" w:rsidRPr="00B91B69">
        <w:rPr>
          <w:i w:val="0"/>
          <w:color w:val="auto"/>
          <w:sz w:val="24"/>
          <w:szCs w:val="24"/>
        </w:rPr>
        <w:t xml:space="preserve">: </w:t>
      </w:r>
      <w:r w:rsidR="0073131C" w:rsidRPr="00D87BB5">
        <w:rPr>
          <w:color w:val="auto"/>
          <w:sz w:val="24"/>
          <w:szCs w:val="24"/>
        </w:rPr>
        <w:t>Cargas de piso terminado distribuidos por ejes</w:t>
      </w:r>
      <w:bookmarkEnd w:id="120"/>
    </w:p>
    <w:p w:rsidR="007833C6" w:rsidRPr="00B91B69" w:rsidRDefault="007833C6" w:rsidP="0019431B">
      <w:pPr>
        <w:pStyle w:val="Prrafodelista"/>
        <w:autoSpaceDE w:val="0"/>
        <w:autoSpaceDN w:val="0"/>
        <w:adjustRightInd w:val="0"/>
        <w:spacing w:line="240" w:lineRule="atLeast"/>
        <w:ind w:left="0"/>
        <w:jc w:val="center"/>
        <w:rPr>
          <w:i/>
        </w:rPr>
      </w:pPr>
      <w:r w:rsidRPr="00B91B69">
        <w:rPr>
          <w:u w:val="single"/>
        </w:rPr>
        <w:t>Fuente:</w:t>
      </w:r>
      <w:r w:rsidRPr="00B91B69">
        <w:rPr>
          <w:i/>
        </w:rPr>
        <w:t xml:space="preserve"> Propia</w:t>
      </w:r>
    </w:p>
    <w:p w:rsidR="00E34DAD" w:rsidRPr="00B91B69" w:rsidRDefault="00E34DAD" w:rsidP="0073131C">
      <w:pPr>
        <w:pStyle w:val="Prrafodelista"/>
        <w:autoSpaceDE w:val="0"/>
        <w:autoSpaceDN w:val="0"/>
        <w:adjustRightInd w:val="0"/>
        <w:spacing w:line="360" w:lineRule="auto"/>
        <w:ind w:left="0"/>
        <w:rPr>
          <w:i/>
        </w:rPr>
      </w:pPr>
    </w:p>
    <w:p w:rsidR="004B3DD6" w:rsidRPr="00B91B69" w:rsidRDefault="004B3DD6" w:rsidP="004B3DD6">
      <w:pPr>
        <w:jc w:val="center"/>
      </w:pPr>
      <w:r w:rsidRPr="00B91B69">
        <w:rPr>
          <w:noProof/>
        </w:rPr>
        <w:lastRenderedPageBreak/>
        <w:drawing>
          <wp:inline distT="0" distB="0" distL="0" distR="0" wp14:anchorId="23C36DB8" wp14:editId="1B54F56D">
            <wp:extent cx="4162226" cy="4972050"/>
            <wp:effectExtent l="19050" t="19050" r="1016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85AFD.tmp"/>
                    <pic:cNvPicPr/>
                  </pic:nvPicPr>
                  <pic:blipFill rotWithShape="1">
                    <a:blip r:embed="rId40">
                      <a:extLst>
                        <a:ext uri="{28A0092B-C50C-407E-A947-70E740481C1C}">
                          <a14:useLocalDpi xmlns:a14="http://schemas.microsoft.com/office/drawing/2010/main" val="0"/>
                        </a:ext>
                      </a:extLst>
                    </a:blip>
                    <a:srcRect t="1749" b="1658"/>
                    <a:stretch/>
                  </pic:blipFill>
                  <pic:spPr bwMode="auto">
                    <a:xfrm>
                      <a:off x="0" y="0"/>
                      <a:ext cx="4169029" cy="49801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131C" w:rsidRPr="00D87BB5" w:rsidRDefault="001645D8" w:rsidP="001645D8">
      <w:pPr>
        <w:pStyle w:val="Descripcin"/>
        <w:spacing w:after="0" w:line="240" w:lineRule="atLeast"/>
        <w:jc w:val="center"/>
        <w:rPr>
          <w:color w:val="auto"/>
          <w:sz w:val="24"/>
          <w:szCs w:val="24"/>
        </w:rPr>
      </w:pPr>
      <w:bookmarkStart w:id="121" w:name="_Toc10107732"/>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9</w:t>
      </w:r>
      <w:r w:rsidRPr="00B91B69">
        <w:rPr>
          <w:i w:val="0"/>
          <w:color w:val="auto"/>
          <w:sz w:val="24"/>
          <w:szCs w:val="24"/>
        </w:rPr>
        <w:fldChar w:fldCharType="end"/>
      </w:r>
      <w:r w:rsidRPr="00B91B69">
        <w:rPr>
          <w:i w:val="0"/>
          <w:color w:val="auto"/>
          <w:sz w:val="24"/>
          <w:szCs w:val="24"/>
        </w:rPr>
        <w:t xml:space="preserve">: </w:t>
      </w:r>
      <w:r w:rsidR="0073131C" w:rsidRPr="00D87BB5">
        <w:rPr>
          <w:color w:val="auto"/>
          <w:sz w:val="24"/>
          <w:szCs w:val="24"/>
        </w:rPr>
        <w:t>Detalle de piso terminado</w:t>
      </w:r>
      <w:bookmarkEnd w:id="121"/>
    </w:p>
    <w:p w:rsidR="004B3DD6" w:rsidRDefault="007833C6" w:rsidP="001645D8">
      <w:pPr>
        <w:pStyle w:val="Prrafodelista"/>
        <w:autoSpaceDE w:val="0"/>
        <w:autoSpaceDN w:val="0"/>
        <w:adjustRightInd w:val="0"/>
        <w:spacing w:line="240" w:lineRule="atLeast"/>
        <w:ind w:left="0"/>
        <w:jc w:val="center"/>
        <w:rPr>
          <w:i/>
        </w:rPr>
      </w:pPr>
      <w:r w:rsidRPr="00B91B69">
        <w:rPr>
          <w:u w:val="single"/>
        </w:rPr>
        <w:t>Fuente:</w:t>
      </w:r>
      <w:r w:rsidRPr="00B91B69">
        <w:rPr>
          <w:i/>
        </w:rPr>
        <w:t xml:space="preserve"> </w:t>
      </w:r>
      <w:r w:rsidR="00DF589B" w:rsidRPr="00B91B69">
        <w:rPr>
          <w:i/>
        </w:rPr>
        <w:t>Pl</w:t>
      </w:r>
      <w:r w:rsidRPr="00B91B69">
        <w:rPr>
          <w:i/>
        </w:rPr>
        <w:t>a</w:t>
      </w:r>
      <w:r w:rsidR="00DF589B" w:rsidRPr="00B91B69">
        <w:rPr>
          <w:i/>
        </w:rPr>
        <w:t>nos de construcción</w:t>
      </w:r>
    </w:p>
    <w:p w:rsidR="00D87BB5" w:rsidRPr="00B91B69" w:rsidRDefault="00D87BB5" w:rsidP="001645D8">
      <w:pPr>
        <w:pStyle w:val="Prrafodelista"/>
        <w:autoSpaceDE w:val="0"/>
        <w:autoSpaceDN w:val="0"/>
        <w:adjustRightInd w:val="0"/>
        <w:spacing w:line="240" w:lineRule="atLeast"/>
        <w:ind w:left="0"/>
        <w:jc w:val="center"/>
        <w:rPr>
          <w:i/>
        </w:rPr>
      </w:pPr>
    </w:p>
    <w:p w:rsidR="00B234F6" w:rsidRPr="00B91B69" w:rsidRDefault="00B234F6" w:rsidP="001571DA">
      <w:pPr>
        <w:pStyle w:val="Ttulo1"/>
        <w:numPr>
          <w:ilvl w:val="1"/>
          <w:numId w:val="27"/>
        </w:numPr>
        <w:ind w:left="709" w:hanging="709"/>
        <w:jc w:val="left"/>
        <w:rPr>
          <w:rFonts w:ascii="Times New Roman" w:hAnsi="Times New Roman" w:cs="Times New Roman"/>
          <w:szCs w:val="24"/>
        </w:rPr>
      </w:pPr>
      <w:bookmarkStart w:id="122" w:name="_Toc11135211"/>
      <w:r w:rsidRPr="00B91B69">
        <w:rPr>
          <w:rFonts w:ascii="Times New Roman" w:hAnsi="Times New Roman" w:cs="Times New Roman"/>
          <w:szCs w:val="24"/>
        </w:rPr>
        <w:t>MODELO ESTRUCTURAL.</w:t>
      </w:r>
      <w:bookmarkEnd w:id="122"/>
    </w:p>
    <w:p w:rsidR="001A2019" w:rsidRPr="00B91B69" w:rsidRDefault="001A2019" w:rsidP="0073131C">
      <w:pPr>
        <w:pStyle w:val="Prrafodelista"/>
        <w:autoSpaceDE w:val="0"/>
        <w:autoSpaceDN w:val="0"/>
        <w:adjustRightInd w:val="0"/>
        <w:spacing w:line="360" w:lineRule="auto"/>
        <w:ind w:left="284"/>
        <w:rPr>
          <w:b/>
          <w:bCs/>
        </w:rPr>
      </w:pPr>
    </w:p>
    <w:p w:rsidR="001A2019" w:rsidRPr="00B91B69" w:rsidRDefault="001A2019" w:rsidP="001A2019">
      <w:pPr>
        <w:pStyle w:val="Prrafodelista"/>
        <w:autoSpaceDE w:val="0"/>
        <w:autoSpaceDN w:val="0"/>
        <w:adjustRightInd w:val="0"/>
        <w:spacing w:line="360" w:lineRule="auto"/>
        <w:ind w:left="708" w:firstLine="708"/>
        <w:jc w:val="both"/>
      </w:pPr>
      <w:r w:rsidRPr="00B91B69">
        <w:t>Teniendo en cuenta la información y la base de datos recopilada de la edificación, planos de construcción</w:t>
      </w:r>
      <w:r w:rsidR="00DF589B" w:rsidRPr="00B91B69">
        <w:t xml:space="preserve"> replanteados</w:t>
      </w:r>
      <w:r w:rsidRPr="00B91B69">
        <w:t xml:space="preserve"> (Planos de arquitectura, estructuras, cimentaciones, detalles), especificaciones técnicas, estudios de suelos, controles de calidad del concreto, etc.; se procede a realizar el modelo idealizado de la edificación empleando software SAP2000 v15 y ETAPS v16 para su procesamiento y análisis.</w:t>
      </w:r>
    </w:p>
    <w:p w:rsidR="00B234F6" w:rsidRPr="00B91B69" w:rsidRDefault="00B234F6" w:rsidP="001A2019">
      <w:pPr>
        <w:autoSpaceDE w:val="0"/>
        <w:autoSpaceDN w:val="0"/>
        <w:adjustRightInd w:val="0"/>
        <w:spacing w:line="360" w:lineRule="auto"/>
        <w:jc w:val="both"/>
      </w:pPr>
    </w:p>
    <w:p w:rsidR="00B234F6" w:rsidRPr="00B91B69" w:rsidRDefault="001A2019" w:rsidP="00B234F6">
      <w:pPr>
        <w:pStyle w:val="Prrafodelista"/>
        <w:autoSpaceDE w:val="0"/>
        <w:autoSpaceDN w:val="0"/>
        <w:adjustRightInd w:val="0"/>
        <w:spacing w:line="360" w:lineRule="auto"/>
        <w:ind w:left="709" w:firstLine="707"/>
        <w:jc w:val="both"/>
      </w:pPr>
      <w:r w:rsidRPr="00B91B69">
        <w:t>Para el modelamiento</w:t>
      </w:r>
      <w:r w:rsidR="00B234F6" w:rsidRPr="00B91B69">
        <w:t xml:space="preserve">, se </w:t>
      </w:r>
      <w:r w:rsidRPr="00B91B69">
        <w:t>tuvo en cuenta los r</w:t>
      </w:r>
      <w:r w:rsidR="00B234F6" w:rsidRPr="00B91B69">
        <w:t>equerimientos establecidos en ASCE7-10 (ASCE 7-10), SEAOC – Libro Azul (SEAOC 1999), ATC-40 (ATC-4</w:t>
      </w:r>
      <w:r w:rsidRPr="00B91B69">
        <w:t>0 19</w:t>
      </w:r>
      <w:r w:rsidR="00612738">
        <w:t>96) y la NT</w:t>
      </w:r>
      <w:r w:rsidR="00EC25E1">
        <w:t>E.030 (2018</w:t>
      </w:r>
      <w:r w:rsidRPr="00B91B69">
        <w:t>)</w:t>
      </w:r>
      <w:r w:rsidR="00EC25E1">
        <w:t>.</w:t>
      </w:r>
    </w:p>
    <w:p w:rsidR="00D87BB5" w:rsidRDefault="00D87BB5" w:rsidP="00B234F6">
      <w:pPr>
        <w:pStyle w:val="Prrafodelista"/>
        <w:autoSpaceDE w:val="0"/>
        <w:autoSpaceDN w:val="0"/>
        <w:adjustRightInd w:val="0"/>
        <w:spacing w:line="360" w:lineRule="auto"/>
        <w:ind w:left="709"/>
        <w:jc w:val="both"/>
      </w:pPr>
    </w:p>
    <w:p w:rsidR="00B234F6" w:rsidRPr="00B91B69" w:rsidRDefault="001A2019" w:rsidP="00B234F6">
      <w:pPr>
        <w:pStyle w:val="Prrafodelista"/>
        <w:autoSpaceDE w:val="0"/>
        <w:autoSpaceDN w:val="0"/>
        <w:adjustRightInd w:val="0"/>
        <w:spacing w:line="360" w:lineRule="auto"/>
        <w:ind w:left="709"/>
        <w:jc w:val="both"/>
      </w:pPr>
      <w:r w:rsidRPr="00B91B69">
        <w:lastRenderedPageBreak/>
        <w:t>Para el modelamiento y Análisis de datos se tuvo en cuenta los diferentes criterios:</w:t>
      </w:r>
    </w:p>
    <w:p w:rsidR="00B234F6" w:rsidRPr="00B91B69" w:rsidRDefault="00B234F6" w:rsidP="00B234F6">
      <w:pPr>
        <w:autoSpaceDE w:val="0"/>
        <w:autoSpaceDN w:val="0"/>
        <w:adjustRightInd w:val="0"/>
      </w:pPr>
    </w:p>
    <w:p w:rsidR="00B234F6" w:rsidRPr="00B91B69" w:rsidRDefault="00B234F6" w:rsidP="001571DA">
      <w:pPr>
        <w:pStyle w:val="Prrafodelista"/>
        <w:numPr>
          <w:ilvl w:val="0"/>
          <w:numId w:val="9"/>
        </w:numPr>
        <w:autoSpaceDE w:val="0"/>
        <w:autoSpaceDN w:val="0"/>
        <w:adjustRightInd w:val="0"/>
        <w:spacing w:line="360" w:lineRule="auto"/>
        <w:ind w:left="993" w:hanging="284"/>
        <w:jc w:val="both"/>
      </w:pPr>
      <w:r w:rsidRPr="00B91B69">
        <w:t>Para determinar las cargas sísmicas, se permite considerar que la estructura está fija en la base (ASCE 7-10/12.7.1).</w:t>
      </w:r>
    </w:p>
    <w:p w:rsidR="001A2019" w:rsidRPr="00B91B69" w:rsidRDefault="001A2019" w:rsidP="001A2019">
      <w:pPr>
        <w:autoSpaceDE w:val="0"/>
        <w:autoSpaceDN w:val="0"/>
        <w:adjustRightInd w:val="0"/>
        <w:spacing w:line="360" w:lineRule="auto"/>
        <w:jc w:val="both"/>
      </w:pPr>
    </w:p>
    <w:p w:rsidR="00B234F6" w:rsidRPr="00B91B69" w:rsidRDefault="00B234F6" w:rsidP="001571DA">
      <w:pPr>
        <w:pStyle w:val="Prrafodelista"/>
        <w:numPr>
          <w:ilvl w:val="0"/>
          <w:numId w:val="9"/>
        </w:numPr>
        <w:autoSpaceDE w:val="0"/>
        <w:autoSpaceDN w:val="0"/>
        <w:adjustRightInd w:val="0"/>
        <w:spacing w:line="360" w:lineRule="auto"/>
        <w:ind w:left="993" w:hanging="284"/>
        <w:jc w:val="both"/>
      </w:pPr>
      <w:r w:rsidRPr="00B91B69">
        <w:t>El peso de la edificación se calcula adicionando a la carga permanente y total de la edificación, un porcentaje de la carga viva o sobrecarga que depende de la categoría de la edificación; en nuestro caso, el 50% de la carga viva y el 25% de la carga viva de techo (E.030</w:t>
      </w:r>
      <w:r w:rsidR="00424F5B">
        <w:t>, 2018</w:t>
      </w:r>
      <w:r w:rsidRPr="00B91B69">
        <w:t>/16.3).</w:t>
      </w:r>
    </w:p>
    <w:p w:rsidR="00B234F6" w:rsidRPr="00B91B69" w:rsidRDefault="00B234F6" w:rsidP="00B234F6">
      <w:pPr>
        <w:pStyle w:val="Prrafodelista"/>
        <w:autoSpaceDE w:val="0"/>
        <w:autoSpaceDN w:val="0"/>
        <w:adjustRightInd w:val="0"/>
        <w:spacing w:line="360" w:lineRule="auto"/>
        <w:ind w:left="993"/>
        <w:jc w:val="both"/>
      </w:pPr>
      <w:r w:rsidRPr="00B91B69">
        <w:rPr>
          <w:noProof/>
        </w:rPr>
        <mc:AlternateContent>
          <mc:Choice Requires="wps">
            <w:drawing>
              <wp:anchor distT="0" distB="0" distL="114300" distR="114300" simplePos="0" relativeHeight="251695104" behindDoc="0" locked="0" layoutInCell="1" allowOverlap="1" wp14:anchorId="2ED73C06" wp14:editId="12266E93">
                <wp:simplePos x="0" y="0"/>
                <wp:positionH relativeFrom="column">
                  <wp:posOffset>1809750</wp:posOffset>
                </wp:positionH>
                <wp:positionV relativeFrom="paragraph">
                  <wp:posOffset>167640</wp:posOffset>
                </wp:positionV>
                <wp:extent cx="2162175" cy="40005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2162175" cy="4000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A1FB2" id="Rectángulo 17" o:spid="_x0000_s1026" style="position:absolute;margin-left:142.5pt;margin-top:13.2pt;width:170.25pt;height:3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" filled="f" strokecolor="#ed7d31 [3205]" strokeweight="1pt"/>
            </w:pict>
          </mc:Fallback>
        </mc:AlternateContent>
      </w:r>
    </w:p>
    <w:p w:rsidR="00B234F6" w:rsidRPr="00B91B69" w:rsidRDefault="00B234F6" w:rsidP="00B234F6">
      <w:pPr>
        <w:autoSpaceDE w:val="0"/>
        <w:autoSpaceDN w:val="0"/>
        <w:adjustRightInd w:val="0"/>
        <w:spacing w:line="360" w:lineRule="auto"/>
        <w:jc w:val="both"/>
      </w:pPr>
      <m:oMathPara>
        <m:oMath>
          <m:r>
            <m:rPr>
              <m:sty m:val="bi"/>
            </m:rPr>
            <w:rPr>
              <w:rFonts w:ascii="Cambria Math" w:hAnsi="Cambria Math"/>
            </w:rPr>
            <m:t>P=CM+CMS+CV+CVT</m:t>
          </m:r>
        </m:oMath>
      </m:oMathPara>
    </w:p>
    <w:p w:rsidR="00B234F6" w:rsidRPr="00B91B69" w:rsidRDefault="00B234F6" w:rsidP="00B234F6"/>
    <w:p w:rsidR="00B234F6" w:rsidRPr="00B91B69" w:rsidRDefault="00B234F6" w:rsidP="001571DA">
      <w:pPr>
        <w:pStyle w:val="Prrafodelista"/>
        <w:numPr>
          <w:ilvl w:val="0"/>
          <w:numId w:val="9"/>
        </w:numPr>
        <w:autoSpaceDE w:val="0"/>
        <w:autoSpaceDN w:val="0"/>
        <w:adjustRightInd w:val="0"/>
        <w:spacing w:line="360" w:lineRule="auto"/>
        <w:ind w:left="993" w:hanging="284"/>
        <w:jc w:val="both"/>
      </w:pPr>
      <w:r w:rsidRPr="00B91B69">
        <w:t>Para los edificios de concreto armado y mampostería, las propiedades de rigidez de los elementos deben considerar los efectos de las secciones agrietadas (SEAOC Blue Book/C1 05.1.2).</w:t>
      </w:r>
    </w:p>
    <w:p w:rsidR="00B234F6" w:rsidRPr="00B91B69" w:rsidRDefault="00B234F6" w:rsidP="00B234F6">
      <w:pPr>
        <w:pStyle w:val="Prrafodelista"/>
        <w:autoSpaceDE w:val="0"/>
        <w:autoSpaceDN w:val="0"/>
        <w:adjustRightInd w:val="0"/>
        <w:spacing w:line="360" w:lineRule="auto"/>
        <w:ind w:left="993"/>
        <w:jc w:val="both"/>
      </w:pPr>
    </w:p>
    <w:p w:rsidR="00B234F6" w:rsidRPr="00B91B69" w:rsidRDefault="00B234F6" w:rsidP="0073131C">
      <w:pPr>
        <w:pStyle w:val="Prrafodelista"/>
        <w:autoSpaceDE w:val="0"/>
        <w:autoSpaceDN w:val="0"/>
        <w:adjustRightInd w:val="0"/>
        <w:spacing w:line="360" w:lineRule="auto"/>
        <w:ind w:left="993"/>
        <w:jc w:val="both"/>
      </w:pPr>
      <w:r w:rsidRPr="00B91B69">
        <w:t>Empleamos las rigideces efectivas recomendadas por AT</w:t>
      </w:r>
      <w:r w:rsidR="00DF589B" w:rsidRPr="00B91B69">
        <w:t>C-40 (ATC-40 1996). La Tabla 4.4</w:t>
      </w:r>
      <w:r w:rsidRPr="00B91B69">
        <w:t xml:space="preserve"> muestra las rigideces efectivas utilizadas en el Modelo.</w:t>
      </w:r>
    </w:p>
    <w:p w:rsidR="0073131C" w:rsidRPr="00B91B69" w:rsidRDefault="0073131C" w:rsidP="00B234F6">
      <w:pPr>
        <w:pStyle w:val="Prrafodelista"/>
        <w:autoSpaceDE w:val="0"/>
        <w:autoSpaceDN w:val="0"/>
        <w:adjustRightInd w:val="0"/>
        <w:spacing w:line="360" w:lineRule="auto"/>
        <w:ind w:left="993"/>
        <w:jc w:val="both"/>
      </w:pPr>
    </w:p>
    <w:p w:rsidR="00B234F6" w:rsidRPr="00D87BB5" w:rsidRDefault="00811275" w:rsidP="0019431B">
      <w:pPr>
        <w:pStyle w:val="Descripcin"/>
        <w:spacing w:after="0" w:line="240" w:lineRule="atLeast"/>
        <w:jc w:val="center"/>
        <w:rPr>
          <w:color w:val="auto"/>
          <w:sz w:val="24"/>
          <w:szCs w:val="24"/>
        </w:rPr>
      </w:pPr>
      <w:bookmarkStart w:id="123" w:name="_Toc10107660"/>
      <w:r w:rsidRPr="00B91B69">
        <w:rPr>
          <w:i w:val="0"/>
          <w:color w:val="auto"/>
          <w:sz w:val="24"/>
          <w:szCs w:val="24"/>
        </w:rPr>
        <w:t>Tabla N°4.</w:t>
      </w:r>
      <w:r w:rsidR="0019431B" w:rsidRPr="00B91B69">
        <w:rPr>
          <w:i w:val="0"/>
          <w:color w:val="auto"/>
          <w:sz w:val="24"/>
          <w:szCs w:val="24"/>
        </w:rPr>
        <w:fldChar w:fldCharType="begin"/>
      </w:r>
      <w:r w:rsidR="0019431B" w:rsidRPr="00B91B69">
        <w:rPr>
          <w:i w:val="0"/>
          <w:color w:val="auto"/>
          <w:sz w:val="24"/>
          <w:szCs w:val="24"/>
        </w:rPr>
        <w:instrText xml:space="preserve"> SEQ Tabla_N°4. \* ARABIC </w:instrText>
      </w:r>
      <w:r w:rsidR="0019431B" w:rsidRPr="00B91B69">
        <w:rPr>
          <w:i w:val="0"/>
          <w:color w:val="auto"/>
          <w:sz w:val="24"/>
          <w:szCs w:val="24"/>
        </w:rPr>
        <w:fldChar w:fldCharType="separate"/>
      </w:r>
      <w:r w:rsidR="00B61606">
        <w:rPr>
          <w:i w:val="0"/>
          <w:noProof/>
          <w:color w:val="auto"/>
          <w:sz w:val="24"/>
          <w:szCs w:val="24"/>
        </w:rPr>
        <w:t>4</w:t>
      </w:r>
      <w:r w:rsidR="0019431B" w:rsidRPr="00B91B69">
        <w:rPr>
          <w:i w:val="0"/>
          <w:color w:val="auto"/>
          <w:sz w:val="24"/>
          <w:szCs w:val="24"/>
        </w:rPr>
        <w:fldChar w:fldCharType="end"/>
      </w:r>
      <w:r w:rsidR="0019431B" w:rsidRPr="00B91B69">
        <w:rPr>
          <w:i w:val="0"/>
          <w:color w:val="auto"/>
          <w:sz w:val="24"/>
          <w:szCs w:val="24"/>
        </w:rPr>
        <w:t xml:space="preserve">: </w:t>
      </w:r>
      <w:r w:rsidR="00B234F6" w:rsidRPr="00D87BB5">
        <w:rPr>
          <w:color w:val="auto"/>
          <w:sz w:val="24"/>
          <w:szCs w:val="24"/>
        </w:rPr>
        <w:t>Valores de rigidez efectiva empleados en el Modelo.</w:t>
      </w:r>
      <w:bookmarkEnd w:id="123"/>
    </w:p>
    <w:p w:rsidR="00B234F6" w:rsidRPr="00B91B69" w:rsidRDefault="00B234F6" w:rsidP="0019431B">
      <w:pPr>
        <w:autoSpaceDE w:val="0"/>
        <w:autoSpaceDN w:val="0"/>
        <w:adjustRightInd w:val="0"/>
        <w:spacing w:line="240" w:lineRule="atLeast"/>
        <w:jc w:val="center"/>
        <w:rPr>
          <w:i/>
        </w:rPr>
      </w:pPr>
      <w:r w:rsidRPr="00B91B69">
        <w:rPr>
          <w:u w:val="single"/>
        </w:rPr>
        <w:t>Fuente:</w:t>
      </w:r>
      <w:r w:rsidRPr="00B91B69">
        <w:t xml:space="preserve"> </w:t>
      </w:r>
      <w:r w:rsidRPr="00B91B69">
        <w:rPr>
          <w:i/>
        </w:rPr>
        <w:t>ATC-40</w:t>
      </w:r>
      <w:r w:rsidR="00914554">
        <w:rPr>
          <w:i/>
        </w:rPr>
        <w:t>,</w:t>
      </w:r>
      <w:r w:rsidRPr="00B91B69">
        <w:rPr>
          <w:i/>
        </w:rPr>
        <w:t xml:space="preserve"> 1996</w:t>
      </w:r>
    </w:p>
    <w:tbl>
      <w:tblPr>
        <w:tblStyle w:val="Tablaconcuadrcula"/>
        <w:tblpPr w:leftFromText="141" w:rightFromText="141" w:vertAnchor="text" w:tblpY="47"/>
        <w:tblW w:w="0" w:type="auto"/>
        <w:tblLook w:val="04A0" w:firstRow="1" w:lastRow="0" w:firstColumn="1" w:lastColumn="0" w:noHBand="0" w:noVBand="1"/>
      </w:tblPr>
      <w:tblGrid>
        <w:gridCol w:w="2254"/>
        <w:gridCol w:w="2254"/>
        <w:gridCol w:w="2254"/>
        <w:gridCol w:w="2254"/>
      </w:tblGrid>
      <w:tr w:rsidR="007833C6" w:rsidRPr="00B91B69" w:rsidTr="0019431B">
        <w:trPr>
          <w:trHeight w:val="765"/>
        </w:trPr>
        <w:tc>
          <w:tcPr>
            <w:tcW w:w="2254" w:type="dxa"/>
          </w:tcPr>
          <w:p w:rsidR="007833C6" w:rsidRPr="00B91B69" w:rsidRDefault="007833C6" w:rsidP="007833C6">
            <w:pPr>
              <w:autoSpaceDE w:val="0"/>
              <w:autoSpaceDN w:val="0"/>
              <w:adjustRightInd w:val="0"/>
              <w:jc w:val="center"/>
              <w:rPr>
                <w:b/>
              </w:rPr>
            </w:pPr>
          </w:p>
          <w:p w:rsidR="007833C6" w:rsidRPr="00B91B69" w:rsidRDefault="007833C6" w:rsidP="007833C6">
            <w:pPr>
              <w:autoSpaceDE w:val="0"/>
              <w:autoSpaceDN w:val="0"/>
              <w:adjustRightInd w:val="0"/>
              <w:jc w:val="center"/>
              <w:rPr>
                <w:b/>
              </w:rPr>
            </w:pPr>
            <w:r w:rsidRPr="00B91B69">
              <w:rPr>
                <w:b/>
              </w:rPr>
              <w:t>Componente</w:t>
            </w:r>
          </w:p>
        </w:tc>
        <w:tc>
          <w:tcPr>
            <w:tcW w:w="2254" w:type="dxa"/>
          </w:tcPr>
          <w:p w:rsidR="007833C6" w:rsidRPr="00B91B69" w:rsidRDefault="007833C6" w:rsidP="007833C6">
            <w:pPr>
              <w:autoSpaceDE w:val="0"/>
              <w:autoSpaceDN w:val="0"/>
              <w:adjustRightInd w:val="0"/>
              <w:jc w:val="center"/>
              <w:rPr>
                <w:b/>
              </w:rPr>
            </w:pPr>
          </w:p>
          <w:p w:rsidR="007833C6" w:rsidRPr="00B91B69" w:rsidRDefault="007833C6" w:rsidP="007833C6">
            <w:pPr>
              <w:autoSpaceDE w:val="0"/>
              <w:autoSpaceDN w:val="0"/>
              <w:adjustRightInd w:val="0"/>
              <w:jc w:val="center"/>
              <w:rPr>
                <w:b/>
              </w:rPr>
            </w:pPr>
            <w:r w:rsidRPr="00B91B69">
              <w:rPr>
                <w:b/>
              </w:rPr>
              <w:t>Rigidez a Flexión</w:t>
            </w:r>
          </w:p>
        </w:tc>
        <w:tc>
          <w:tcPr>
            <w:tcW w:w="2254" w:type="dxa"/>
          </w:tcPr>
          <w:p w:rsidR="007833C6" w:rsidRPr="00B91B69" w:rsidRDefault="007833C6" w:rsidP="007833C6">
            <w:pPr>
              <w:autoSpaceDE w:val="0"/>
              <w:autoSpaceDN w:val="0"/>
              <w:adjustRightInd w:val="0"/>
              <w:jc w:val="center"/>
              <w:rPr>
                <w:b/>
              </w:rPr>
            </w:pPr>
          </w:p>
          <w:p w:rsidR="007833C6" w:rsidRPr="00B91B69" w:rsidRDefault="007833C6" w:rsidP="007833C6">
            <w:pPr>
              <w:autoSpaceDE w:val="0"/>
              <w:autoSpaceDN w:val="0"/>
              <w:adjustRightInd w:val="0"/>
              <w:jc w:val="center"/>
              <w:rPr>
                <w:b/>
              </w:rPr>
            </w:pPr>
            <w:r w:rsidRPr="00B91B69">
              <w:rPr>
                <w:b/>
              </w:rPr>
              <w:t>Rigidez a Corte</w:t>
            </w:r>
          </w:p>
        </w:tc>
        <w:tc>
          <w:tcPr>
            <w:tcW w:w="2254" w:type="dxa"/>
          </w:tcPr>
          <w:p w:rsidR="007833C6" w:rsidRPr="00B91B69" w:rsidRDefault="007833C6" w:rsidP="007833C6">
            <w:pPr>
              <w:autoSpaceDE w:val="0"/>
              <w:autoSpaceDN w:val="0"/>
              <w:adjustRightInd w:val="0"/>
              <w:jc w:val="center"/>
              <w:rPr>
                <w:b/>
              </w:rPr>
            </w:pPr>
          </w:p>
          <w:p w:rsidR="007833C6" w:rsidRPr="00B91B69" w:rsidRDefault="007833C6" w:rsidP="007833C6">
            <w:pPr>
              <w:autoSpaceDE w:val="0"/>
              <w:autoSpaceDN w:val="0"/>
              <w:adjustRightInd w:val="0"/>
              <w:jc w:val="center"/>
              <w:rPr>
                <w:b/>
              </w:rPr>
            </w:pPr>
            <w:r w:rsidRPr="00B91B69">
              <w:rPr>
                <w:b/>
              </w:rPr>
              <w:t>Rigidez Axial</w:t>
            </w:r>
          </w:p>
        </w:tc>
      </w:tr>
      <w:tr w:rsidR="007833C6" w:rsidRPr="00B91B69" w:rsidTr="0019431B">
        <w:trPr>
          <w:trHeight w:val="690"/>
        </w:trPr>
        <w:tc>
          <w:tcPr>
            <w:tcW w:w="2254" w:type="dxa"/>
          </w:tcPr>
          <w:p w:rsidR="007833C6" w:rsidRPr="00B91B69" w:rsidRDefault="007833C6" w:rsidP="007833C6">
            <w:pPr>
              <w:autoSpaceDE w:val="0"/>
              <w:autoSpaceDN w:val="0"/>
              <w:adjustRightInd w:val="0"/>
              <w:jc w:val="center"/>
            </w:pPr>
          </w:p>
          <w:p w:rsidR="007833C6" w:rsidRPr="00B91B69" w:rsidRDefault="007833C6" w:rsidP="007833C6">
            <w:pPr>
              <w:autoSpaceDE w:val="0"/>
              <w:autoSpaceDN w:val="0"/>
              <w:adjustRightInd w:val="0"/>
              <w:jc w:val="center"/>
            </w:pPr>
            <w:r w:rsidRPr="00B91B69">
              <w:t>Vigas</w:t>
            </w:r>
          </w:p>
        </w:tc>
        <w:tc>
          <w:tcPr>
            <w:tcW w:w="2254" w:type="dxa"/>
          </w:tcPr>
          <w:p w:rsidR="007833C6" w:rsidRPr="00B91B69" w:rsidRDefault="007833C6" w:rsidP="007833C6">
            <w:pPr>
              <w:autoSpaceDE w:val="0"/>
              <w:autoSpaceDN w:val="0"/>
              <w:adjustRightInd w:val="0"/>
              <w:jc w:val="center"/>
            </w:pPr>
          </w:p>
          <w:p w:rsidR="007833C6" w:rsidRPr="00B91B69" w:rsidRDefault="007833C6" w:rsidP="007833C6">
            <w:pPr>
              <w:autoSpaceDE w:val="0"/>
              <w:autoSpaceDN w:val="0"/>
              <w:adjustRightInd w:val="0"/>
              <w:jc w:val="center"/>
            </w:pPr>
            <w:r w:rsidRPr="00B91B69">
              <w:t>0.50</w:t>
            </w:r>
            <w:r w:rsidRPr="00B91B69">
              <w:rPr>
                <w:i/>
              </w:rPr>
              <w:t>E</w:t>
            </w:r>
            <w:r w:rsidRPr="00B91B69">
              <w:rPr>
                <w:i/>
                <w:vertAlign w:val="subscript"/>
              </w:rPr>
              <w:t>c</w:t>
            </w:r>
            <w:r w:rsidRPr="00B91B69">
              <w:rPr>
                <w:i/>
              </w:rPr>
              <w:t>I</w:t>
            </w:r>
            <w:r w:rsidRPr="00B91B69">
              <w:rPr>
                <w:i/>
                <w:vertAlign w:val="subscript"/>
              </w:rPr>
              <w:t>g</w:t>
            </w:r>
          </w:p>
        </w:tc>
        <w:tc>
          <w:tcPr>
            <w:tcW w:w="2254" w:type="dxa"/>
          </w:tcPr>
          <w:p w:rsidR="007833C6" w:rsidRPr="00B91B69" w:rsidRDefault="007833C6" w:rsidP="007833C6">
            <w:pPr>
              <w:autoSpaceDE w:val="0"/>
              <w:autoSpaceDN w:val="0"/>
              <w:adjustRightInd w:val="0"/>
              <w:jc w:val="center"/>
            </w:pPr>
          </w:p>
          <w:p w:rsidR="007833C6" w:rsidRPr="00B91B69" w:rsidRDefault="007833C6" w:rsidP="007833C6">
            <w:pPr>
              <w:autoSpaceDE w:val="0"/>
              <w:autoSpaceDN w:val="0"/>
              <w:adjustRightInd w:val="0"/>
              <w:jc w:val="center"/>
            </w:pPr>
            <w:r w:rsidRPr="00B91B69">
              <w:t>0.40</w:t>
            </w:r>
            <w:r w:rsidRPr="00B91B69">
              <w:rPr>
                <w:i/>
              </w:rPr>
              <w:t>E</w:t>
            </w:r>
            <w:r w:rsidRPr="00B91B69">
              <w:rPr>
                <w:i/>
                <w:vertAlign w:val="subscript"/>
              </w:rPr>
              <w:t>c</w:t>
            </w:r>
            <w:r w:rsidRPr="00B91B69">
              <w:rPr>
                <w:i/>
              </w:rPr>
              <w:t>I</w:t>
            </w:r>
            <w:r w:rsidRPr="00B91B69">
              <w:rPr>
                <w:i/>
                <w:vertAlign w:val="subscript"/>
              </w:rPr>
              <w:t>w</w:t>
            </w:r>
          </w:p>
        </w:tc>
        <w:tc>
          <w:tcPr>
            <w:tcW w:w="2254" w:type="dxa"/>
          </w:tcPr>
          <w:p w:rsidR="007833C6" w:rsidRPr="00B91B69" w:rsidRDefault="007833C6" w:rsidP="007833C6">
            <w:pPr>
              <w:autoSpaceDE w:val="0"/>
              <w:autoSpaceDN w:val="0"/>
              <w:adjustRightInd w:val="0"/>
              <w:jc w:val="center"/>
              <w:rPr>
                <w:i/>
              </w:rPr>
            </w:pPr>
          </w:p>
          <w:p w:rsidR="007833C6" w:rsidRPr="00B91B69" w:rsidRDefault="007833C6" w:rsidP="007833C6">
            <w:pPr>
              <w:autoSpaceDE w:val="0"/>
              <w:autoSpaceDN w:val="0"/>
              <w:adjustRightInd w:val="0"/>
              <w:jc w:val="center"/>
              <w:rPr>
                <w:i/>
              </w:rPr>
            </w:pPr>
            <w:r w:rsidRPr="00B91B69">
              <w:rPr>
                <w:i/>
              </w:rPr>
              <w:t>E</w:t>
            </w:r>
            <w:r w:rsidRPr="00B91B69">
              <w:rPr>
                <w:i/>
                <w:vertAlign w:val="subscript"/>
              </w:rPr>
              <w:t>c</w:t>
            </w:r>
            <w:r w:rsidRPr="00B91B69">
              <w:rPr>
                <w:i/>
              </w:rPr>
              <w:t>A</w:t>
            </w:r>
            <w:r w:rsidRPr="00B91B69">
              <w:rPr>
                <w:i/>
                <w:vertAlign w:val="subscript"/>
              </w:rPr>
              <w:t>g</w:t>
            </w:r>
          </w:p>
        </w:tc>
      </w:tr>
      <w:tr w:rsidR="007833C6" w:rsidRPr="00B91B69" w:rsidTr="0019431B">
        <w:trPr>
          <w:trHeight w:val="714"/>
        </w:trPr>
        <w:tc>
          <w:tcPr>
            <w:tcW w:w="2254" w:type="dxa"/>
          </w:tcPr>
          <w:p w:rsidR="007833C6" w:rsidRPr="00B91B69" w:rsidRDefault="007833C6" w:rsidP="007833C6">
            <w:pPr>
              <w:autoSpaceDE w:val="0"/>
              <w:autoSpaceDN w:val="0"/>
              <w:adjustRightInd w:val="0"/>
              <w:jc w:val="center"/>
            </w:pPr>
          </w:p>
          <w:p w:rsidR="007833C6" w:rsidRPr="00B91B69" w:rsidRDefault="007833C6" w:rsidP="007833C6">
            <w:pPr>
              <w:autoSpaceDE w:val="0"/>
              <w:autoSpaceDN w:val="0"/>
              <w:adjustRightInd w:val="0"/>
              <w:jc w:val="center"/>
            </w:pPr>
            <w:r w:rsidRPr="00B91B69">
              <w:t>Columnas</w:t>
            </w:r>
          </w:p>
        </w:tc>
        <w:tc>
          <w:tcPr>
            <w:tcW w:w="2254" w:type="dxa"/>
          </w:tcPr>
          <w:p w:rsidR="007833C6" w:rsidRPr="00B91B69" w:rsidRDefault="007833C6" w:rsidP="007833C6">
            <w:pPr>
              <w:autoSpaceDE w:val="0"/>
              <w:autoSpaceDN w:val="0"/>
              <w:adjustRightInd w:val="0"/>
              <w:jc w:val="center"/>
            </w:pPr>
          </w:p>
          <w:p w:rsidR="007833C6" w:rsidRPr="00B91B69" w:rsidRDefault="007833C6" w:rsidP="007833C6">
            <w:pPr>
              <w:autoSpaceDE w:val="0"/>
              <w:autoSpaceDN w:val="0"/>
              <w:adjustRightInd w:val="0"/>
              <w:jc w:val="center"/>
            </w:pPr>
            <w:r w:rsidRPr="00B91B69">
              <w:t>0.70</w:t>
            </w:r>
            <w:r w:rsidRPr="00B91B69">
              <w:rPr>
                <w:i/>
              </w:rPr>
              <w:t>E</w:t>
            </w:r>
            <w:r w:rsidRPr="00B91B69">
              <w:rPr>
                <w:i/>
                <w:vertAlign w:val="subscript"/>
              </w:rPr>
              <w:t>c</w:t>
            </w:r>
            <w:r w:rsidRPr="00B91B69">
              <w:rPr>
                <w:i/>
              </w:rPr>
              <w:t>I</w:t>
            </w:r>
            <w:r w:rsidRPr="00B91B69">
              <w:rPr>
                <w:i/>
                <w:vertAlign w:val="subscript"/>
              </w:rPr>
              <w:t>g</w:t>
            </w:r>
          </w:p>
        </w:tc>
        <w:tc>
          <w:tcPr>
            <w:tcW w:w="2254" w:type="dxa"/>
          </w:tcPr>
          <w:p w:rsidR="007833C6" w:rsidRPr="00B91B69" w:rsidRDefault="007833C6" w:rsidP="007833C6">
            <w:pPr>
              <w:autoSpaceDE w:val="0"/>
              <w:autoSpaceDN w:val="0"/>
              <w:adjustRightInd w:val="0"/>
              <w:jc w:val="center"/>
            </w:pPr>
          </w:p>
          <w:p w:rsidR="007833C6" w:rsidRPr="00B91B69" w:rsidRDefault="007833C6" w:rsidP="007833C6">
            <w:pPr>
              <w:autoSpaceDE w:val="0"/>
              <w:autoSpaceDN w:val="0"/>
              <w:adjustRightInd w:val="0"/>
              <w:jc w:val="center"/>
            </w:pPr>
            <w:r w:rsidRPr="00B91B69">
              <w:t>0.40</w:t>
            </w:r>
            <w:r w:rsidRPr="00B91B69">
              <w:rPr>
                <w:i/>
              </w:rPr>
              <w:t>E</w:t>
            </w:r>
            <w:r w:rsidRPr="00B91B69">
              <w:rPr>
                <w:i/>
                <w:vertAlign w:val="subscript"/>
              </w:rPr>
              <w:t>c</w:t>
            </w:r>
            <w:r w:rsidRPr="00B91B69">
              <w:rPr>
                <w:i/>
              </w:rPr>
              <w:t>I</w:t>
            </w:r>
            <w:r w:rsidRPr="00B91B69">
              <w:rPr>
                <w:i/>
                <w:vertAlign w:val="subscript"/>
              </w:rPr>
              <w:t>w</w:t>
            </w:r>
          </w:p>
        </w:tc>
        <w:tc>
          <w:tcPr>
            <w:tcW w:w="2254" w:type="dxa"/>
          </w:tcPr>
          <w:p w:rsidR="007833C6" w:rsidRPr="00B91B69" w:rsidRDefault="007833C6" w:rsidP="007833C6">
            <w:pPr>
              <w:autoSpaceDE w:val="0"/>
              <w:autoSpaceDN w:val="0"/>
              <w:adjustRightInd w:val="0"/>
              <w:jc w:val="center"/>
              <w:rPr>
                <w:i/>
              </w:rPr>
            </w:pPr>
          </w:p>
          <w:p w:rsidR="007833C6" w:rsidRPr="00B91B69" w:rsidRDefault="007833C6" w:rsidP="007833C6">
            <w:pPr>
              <w:autoSpaceDE w:val="0"/>
              <w:autoSpaceDN w:val="0"/>
              <w:adjustRightInd w:val="0"/>
              <w:jc w:val="center"/>
              <w:rPr>
                <w:i/>
              </w:rPr>
            </w:pPr>
            <w:r w:rsidRPr="00B91B69">
              <w:rPr>
                <w:i/>
              </w:rPr>
              <w:t>E</w:t>
            </w:r>
            <w:r w:rsidRPr="00B91B69">
              <w:rPr>
                <w:i/>
                <w:vertAlign w:val="subscript"/>
              </w:rPr>
              <w:t>c</w:t>
            </w:r>
            <w:r w:rsidRPr="00B91B69">
              <w:rPr>
                <w:i/>
              </w:rPr>
              <w:t>A</w:t>
            </w:r>
            <w:r w:rsidRPr="00B91B69">
              <w:rPr>
                <w:i/>
                <w:vertAlign w:val="subscript"/>
              </w:rPr>
              <w:t>g</w:t>
            </w:r>
          </w:p>
        </w:tc>
      </w:tr>
    </w:tbl>
    <w:p w:rsidR="00B234F6" w:rsidRPr="00B91B69" w:rsidRDefault="00B234F6" w:rsidP="00B234F6">
      <w:pPr>
        <w:autoSpaceDE w:val="0"/>
        <w:autoSpaceDN w:val="0"/>
        <w:adjustRightInd w:val="0"/>
        <w:jc w:val="center"/>
        <w:rPr>
          <w:i/>
        </w:rPr>
      </w:pPr>
    </w:p>
    <w:p w:rsidR="00B234F6" w:rsidRPr="00B91B69" w:rsidRDefault="00B234F6" w:rsidP="001571DA">
      <w:pPr>
        <w:pStyle w:val="Prrafodelista"/>
        <w:numPr>
          <w:ilvl w:val="0"/>
          <w:numId w:val="9"/>
        </w:numPr>
        <w:autoSpaceDE w:val="0"/>
        <w:autoSpaceDN w:val="0"/>
        <w:adjustRightInd w:val="0"/>
        <w:spacing w:line="360" w:lineRule="auto"/>
        <w:ind w:left="993" w:hanging="284"/>
        <w:jc w:val="both"/>
      </w:pPr>
      <w:r w:rsidRPr="00B91B69">
        <w:t>Cuando se emplea un modelo 3-D, un mínimo de tres grados de libertad dinámicos consistentes en dos traslaciones ortogonales en planta y una rotación alrededor del eje vertical deberán incluirse en cada nivel de la estructura (ASCE 7-10/12.7.3).</w:t>
      </w:r>
    </w:p>
    <w:p w:rsidR="00B234F6" w:rsidRPr="00B91B69" w:rsidRDefault="00B234F6" w:rsidP="00B234F6">
      <w:pPr>
        <w:pStyle w:val="Prrafodelista"/>
        <w:autoSpaceDE w:val="0"/>
        <w:autoSpaceDN w:val="0"/>
        <w:adjustRightInd w:val="0"/>
        <w:spacing w:line="360" w:lineRule="auto"/>
        <w:ind w:left="993"/>
        <w:jc w:val="both"/>
      </w:pPr>
    </w:p>
    <w:p w:rsidR="00B234F6" w:rsidRPr="00B91B69" w:rsidRDefault="00B234F6" w:rsidP="001571DA">
      <w:pPr>
        <w:pStyle w:val="Prrafodelista"/>
        <w:numPr>
          <w:ilvl w:val="0"/>
          <w:numId w:val="9"/>
        </w:numPr>
        <w:autoSpaceDE w:val="0"/>
        <w:autoSpaceDN w:val="0"/>
        <w:adjustRightInd w:val="0"/>
        <w:spacing w:line="360" w:lineRule="auto"/>
        <w:ind w:left="993" w:hanging="284"/>
        <w:jc w:val="both"/>
      </w:pPr>
      <w:r w:rsidRPr="00B91B69">
        <w:t>Los diafragmas losas de concreto de forma regular, pueden ser idealizarlos como rígidos; esto es, como infinitamente rígidos en su plano (ASCE 7-10/12.3.1.2, citado en: Palomino 2014).</w:t>
      </w:r>
    </w:p>
    <w:p w:rsidR="00B234F6" w:rsidRPr="00B91B69" w:rsidRDefault="00B234F6" w:rsidP="001571DA">
      <w:pPr>
        <w:pStyle w:val="Prrafodelista"/>
        <w:numPr>
          <w:ilvl w:val="0"/>
          <w:numId w:val="9"/>
        </w:numPr>
        <w:autoSpaceDE w:val="0"/>
        <w:autoSpaceDN w:val="0"/>
        <w:adjustRightInd w:val="0"/>
        <w:spacing w:line="360" w:lineRule="auto"/>
        <w:ind w:left="993" w:hanging="284"/>
        <w:jc w:val="both"/>
      </w:pPr>
      <w:r w:rsidRPr="00B91B69">
        <w:lastRenderedPageBreak/>
        <w:t>Para lograr el c</w:t>
      </w:r>
      <w:r w:rsidR="0073131C" w:rsidRPr="00B91B69">
        <w:t>omportamiento de Columna-Fuerte V</w:t>
      </w:r>
      <w:r w:rsidRPr="00B91B69">
        <w:t>iga-Débil (SEAOC Blue Book/C402.5), las vigas y las columnas serán modeladas de la siguiente manera: la viga con 0% de rigidez en la intersección y la columna con 100% de rigidez (Palomino 2014).</w:t>
      </w:r>
    </w:p>
    <w:p w:rsidR="0073131C" w:rsidRPr="00B91B69" w:rsidRDefault="0073131C" w:rsidP="0073131C">
      <w:pPr>
        <w:pStyle w:val="Prrafodelista"/>
      </w:pPr>
    </w:p>
    <w:p w:rsidR="0073131C" w:rsidRDefault="0073131C" w:rsidP="001571DA">
      <w:pPr>
        <w:pStyle w:val="Ttulo1"/>
        <w:numPr>
          <w:ilvl w:val="1"/>
          <w:numId w:val="27"/>
        </w:numPr>
        <w:ind w:left="709" w:hanging="709"/>
        <w:jc w:val="left"/>
        <w:rPr>
          <w:rFonts w:ascii="Times New Roman" w:hAnsi="Times New Roman" w:cs="Times New Roman"/>
          <w:szCs w:val="24"/>
        </w:rPr>
      </w:pPr>
      <w:bookmarkStart w:id="124" w:name="_Toc11135212"/>
      <w:r w:rsidRPr="00B91B69">
        <w:rPr>
          <w:rFonts w:ascii="Times New Roman" w:hAnsi="Times New Roman" w:cs="Times New Roman"/>
          <w:szCs w:val="24"/>
        </w:rPr>
        <w:t>DIAGRAMAS MOMENTO-GIRO</w:t>
      </w:r>
      <w:bookmarkEnd w:id="124"/>
    </w:p>
    <w:p w:rsidR="00D87BB5" w:rsidRPr="00D87BB5" w:rsidRDefault="00D87BB5" w:rsidP="00D87BB5"/>
    <w:p w:rsidR="0073131C" w:rsidRPr="00B91B69" w:rsidRDefault="0073131C" w:rsidP="0073131C">
      <w:pPr>
        <w:pStyle w:val="Prrafodelista"/>
        <w:autoSpaceDE w:val="0"/>
        <w:autoSpaceDN w:val="0"/>
        <w:adjustRightInd w:val="0"/>
        <w:spacing w:line="360" w:lineRule="auto"/>
        <w:ind w:left="709" w:firstLine="707"/>
        <w:jc w:val="both"/>
      </w:pPr>
      <w:r w:rsidRPr="00B91B69">
        <w:t xml:space="preserve">Durante los sismos, las vigas y columnas sufren daño en la zona adyacente a los nudos en una longitud determinada </w:t>
      </w:r>
      <w:r w:rsidRPr="00B91B69">
        <w:rPr>
          <w:i/>
        </w:rPr>
        <w:t>L</w:t>
      </w:r>
      <w:r w:rsidRPr="00B91B69">
        <w:t xml:space="preserve">. El daño no es uniforme, sino más concentrado hacia los nudos </w:t>
      </w:r>
      <w:r w:rsidR="00710EF6" w:rsidRPr="00B91B69">
        <w:t>como se muestra en la Figura 4.</w:t>
      </w:r>
      <w:r w:rsidR="004D75AC">
        <w:t>10</w:t>
      </w:r>
      <w:r w:rsidRPr="00B91B69">
        <w:t>.</w:t>
      </w:r>
    </w:p>
    <w:p w:rsidR="0073131C" w:rsidRPr="00B91B69" w:rsidRDefault="0073131C" w:rsidP="0073131C">
      <w:pPr>
        <w:pStyle w:val="Prrafodelista"/>
        <w:autoSpaceDE w:val="0"/>
        <w:autoSpaceDN w:val="0"/>
        <w:adjustRightInd w:val="0"/>
        <w:spacing w:line="360" w:lineRule="auto"/>
        <w:ind w:left="0"/>
        <w:jc w:val="center"/>
      </w:pPr>
      <w:r w:rsidRPr="00B91B69">
        <w:rPr>
          <w:noProof/>
        </w:rPr>
        <w:drawing>
          <wp:inline distT="0" distB="0" distL="0" distR="0" wp14:anchorId="00A774C5" wp14:editId="33375972">
            <wp:extent cx="4194445" cy="1476375"/>
            <wp:effectExtent l="19050" t="19050" r="1587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7431FA.tmp"/>
                    <pic:cNvPicPr/>
                  </pic:nvPicPr>
                  <pic:blipFill>
                    <a:blip r:embed="rId41">
                      <a:extLst>
                        <a:ext uri="{28A0092B-C50C-407E-A947-70E740481C1C}">
                          <a14:useLocalDpi xmlns:a14="http://schemas.microsoft.com/office/drawing/2010/main" val="0"/>
                        </a:ext>
                      </a:extLst>
                    </a:blip>
                    <a:stretch>
                      <a:fillRect/>
                    </a:stretch>
                  </pic:blipFill>
                  <pic:spPr>
                    <a:xfrm>
                      <a:off x="0" y="0"/>
                      <a:ext cx="4239482" cy="1492227"/>
                    </a:xfrm>
                    <a:prstGeom prst="rect">
                      <a:avLst/>
                    </a:prstGeom>
                    <a:ln>
                      <a:solidFill>
                        <a:schemeClr val="tx1"/>
                      </a:solidFill>
                    </a:ln>
                  </pic:spPr>
                </pic:pic>
              </a:graphicData>
            </a:graphic>
          </wp:inline>
        </w:drawing>
      </w:r>
    </w:p>
    <w:p w:rsidR="0073131C" w:rsidRPr="00B91B69" w:rsidRDefault="001645D8" w:rsidP="001645D8">
      <w:pPr>
        <w:pStyle w:val="Descripcin"/>
        <w:spacing w:after="0" w:line="240" w:lineRule="atLeast"/>
        <w:jc w:val="center"/>
        <w:rPr>
          <w:i w:val="0"/>
          <w:color w:val="auto"/>
          <w:sz w:val="24"/>
          <w:szCs w:val="24"/>
        </w:rPr>
      </w:pPr>
      <w:bookmarkStart w:id="125" w:name="_Toc10107733"/>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10</w:t>
      </w:r>
      <w:r w:rsidRPr="00B91B69">
        <w:rPr>
          <w:i w:val="0"/>
          <w:color w:val="auto"/>
          <w:sz w:val="24"/>
          <w:szCs w:val="24"/>
        </w:rPr>
        <w:fldChar w:fldCharType="end"/>
      </w:r>
      <w:r w:rsidRPr="00B91B69">
        <w:rPr>
          <w:i w:val="0"/>
          <w:color w:val="auto"/>
          <w:sz w:val="24"/>
          <w:szCs w:val="24"/>
        </w:rPr>
        <w:t>:</w:t>
      </w:r>
      <w:r w:rsidRPr="00D87BB5">
        <w:rPr>
          <w:color w:val="auto"/>
          <w:sz w:val="24"/>
          <w:szCs w:val="24"/>
        </w:rPr>
        <w:t xml:space="preserve"> </w:t>
      </w:r>
      <w:r w:rsidR="0073131C" w:rsidRPr="00D87BB5">
        <w:rPr>
          <w:color w:val="auto"/>
          <w:sz w:val="24"/>
          <w:szCs w:val="24"/>
        </w:rPr>
        <w:t>Idealización del daño en vigas.</w:t>
      </w:r>
      <w:bookmarkEnd w:id="125"/>
    </w:p>
    <w:p w:rsidR="0073131C" w:rsidRPr="00B91B69" w:rsidRDefault="0073131C" w:rsidP="001645D8">
      <w:pPr>
        <w:autoSpaceDE w:val="0"/>
        <w:autoSpaceDN w:val="0"/>
        <w:adjustRightInd w:val="0"/>
        <w:spacing w:line="240" w:lineRule="atLeast"/>
        <w:jc w:val="center"/>
      </w:pPr>
      <w:r w:rsidRPr="00B91B69">
        <w:rPr>
          <w:u w:val="single"/>
        </w:rPr>
        <w:t>Fuente:</w:t>
      </w:r>
      <w:r w:rsidRPr="00B91B69">
        <w:t xml:space="preserve"> </w:t>
      </w:r>
      <w:r w:rsidRPr="00B91B69">
        <w:rPr>
          <w:i/>
        </w:rPr>
        <w:t>Fernández</w:t>
      </w:r>
      <w:r w:rsidR="00914554">
        <w:rPr>
          <w:i/>
        </w:rPr>
        <w:t>,</w:t>
      </w:r>
      <w:r w:rsidRPr="00B91B69">
        <w:rPr>
          <w:i/>
        </w:rPr>
        <w:t xml:space="preserve"> 2006.</w:t>
      </w:r>
    </w:p>
    <w:p w:rsidR="0073131C" w:rsidRPr="00B91B69" w:rsidRDefault="0073131C" w:rsidP="0073131C">
      <w:pPr>
        <w:autoSpaceDE w:val="0"/>
        <w:autoSpaceDN w:val="0"/>
        <w:adjustRightInd w:val="0"/>
        <w:jc w:val="center"/>
      </w:pPr>
    </w:p>
    <w:p w:rsidR="0073131C" w:rsidRPr="00B91B69" w:rsidRDefault="0073131C" w:rsidP="0073131C">
      <w:pPr>
        <w:pStyle w:val="Prrafodelista"/>
        <w:autoSpaceDE w:val="0"/>
        <w:autoSpaceDN w:val="0"/>
        <w:adjustRightInd w:val="0"/>
        <w:spacing w:line="360" w:lineRule="auto"/>
        <w:ind w:left="709" w:firstLine="707"/>
        <w:jc w:val="both"/>
      </w:pPr>
      <w:r w:rsidRPr="00B91B69">
        <w:t xml:space="preserve">Para propósitos del modelo analítico se suele considerar una zona de daño equivalente en la cual se concentre toda la deformación inelástica, esta zona se denomina rotula plástica y le corresponde una longitud </w:t>
      </w:r>
      <w:r w:rsidRPr="00B91B69">
        <w:rPr>
          <w:i/>
        </w:rPr>
        <w:t>Lp</w:t>
      </w:r>
      <w:r w:rsidRPr="00B91B69">
        <w:t xml:space="preserve"> como se muestra</w:t>
      </w:r>
      <w:r w:rsidR="00710EF6" w:rsidRPr="00B91B69">
        <w:t xml:space="preserve"> en la Figura 4.11</w:t>
      </w:r>
      <w:r w:rsidRPr="00B91B69">
        <w:t>.</w:t>
      </w:r>
    </w:p>
    <w:p w:rsidR="0073131C" w:rsidRPr="00B91B69" w:rsidRDefault="0073131C" w:rsidP="001645D8">
      <w:pPr>
        <w:pStyle w:val="Prrafodelista"/>
        <w:autoSpaceDE w:val="0"/>
        <w:autoSpaceDN w:val="0"/>
        <w:adjustRightInd w:val="0"/>
        <w:spacing w:line="360" w:lineRule="auto"/>
        <w:ind w:left="0"/>
        <w:jc w:val="center"/>
      </w:pPr>
      <w:r w:rsidRPr="00B91B69">
        <w:rPr>
          <w:noProof/>
        </w:rPr>
        <w:drawing>
          <wp:inline distT="0" distB="0" distL="0" distR="0" wp14:anchorId="6D6F46E0" wp14:editId="60FEEA42">
            <wp:extent cx="4152900" cy="1944652"/>
            <wp:effectExtent l="19050" t="19050" r="19050" b="177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747B05.tmp"/>
                    <pic:cNvPicPr/>
                  </pic:nvPicPr>
                  <pic:blipFill>
                    <a:blip r:embed="rId42">
                      <a:extLst>
                        <a:ext uri="{28A0092B-C50C-407E-A947-70E740481C1C}">
                          <a14:useLocalDpi xmlns:a14="http://schemas.microsoft.com/office/drawing/2010/main" val="0"/>
                        </a:ext>
                      </a:extLst>
                    </a:blip>
                    <a:stretch>
                      <a:fillRect/>
                    </a:stretch>
                  </pic:blipFill>
                  <pic:spPr>
                    <a:xfrm>
                      <a:off x="0" y="0"/>
                      <a:ext cx="4189128" cy="1961616"/>
                    </a:xfrm>
                    <a:prstGeom prst="rect">
                      <a:avLst/>
                    </a:prstGeom>
                    <a:ln>
                      <a:solidFill>
                        <a:schemeClr val="tx1"/>
                      </a:solidFill>
                    </a:ln>
                  </pic:spPr>
                </pic:pic>
              </a:graphicData>
            </a:graphic>
          </wp:inline>
        </w:drawing>
      </w:r>
    </w:p>
    <w:p w:rsidR="0073131C" w:rsidRPr="00B91B69" w:rsidRDefault="009B0E6D" w:rsidP="009B0E6D">
      <w:pPr>
        <w:pStyle w:val="Descripcin"/>
        <w:spacing w:after="0" w:line="240" w:lineRule="atLeast"/>
        <w:jc w:val="center"/>
        <w:rPr>
          <w:i w:val="0"/>
          <w:color w:val="auto"/>
          <w:sz w:val="24"/>
          <w:szCs w:val="24"/>
        </w:rPr>
      </w:pPr>
      <w:bookmarkStart w:id="126" w:name="_Toc10107734"/>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11</w:t>
      </w:r>
      <w:r w:rsidRPr="00B91B69">
        <w:rPr>
          <w:i w:val="0"/>
          <w:color w:val="auto"/>
          <w:sz w:val="24"/>
          <w:szCs w:val="24"/>
        </w:rPr>
        <w:fldChar w:fldCharType="end"/>
      </w:r>
      <w:r w:rsidRPr="00B91B69">
        <w:rPr>
          <w:i w:val="0"/>
          <w:color w:val="auto"/>
          <w:sz w:val="24"/>
          <w:szCs w:val="24"/>
        </w:rPr>
        <w:t xml:space="preserve">: </w:t>
      </w:r>
      <w:r w:rsidR="0073131C" w:rsidRPr="00D87BB5">
        <w:rPr>
          <w:color w:val="auto"/>
          <w:sz w:val="24"/>
          <w:szCs w:val="24"/>
        </w:rPr>
        <w:t>Longitud plástica.</w:t>
      </w:r>
      <w:bookmarkEnd w:id="126"/>
    </w:p>
    <w:p w:rsidR="0073131C" w:rsidRDefault="0073131C" w:rsidP="009B0E6D">
      <w:pPr>
        <w:autoSpaceDE w:val="0"/>
        <w:autoSpaceDN w:val="0"/>
        <w:adjustRightInd w:val="0"/>
        <w:spacing w:line="240" w:lineRule="atLeast"/>
        <w:jc w:val="center"/>
        <w:rPr>
          <w:i/>
        </w:rPr>
      </w:pPr>
      <w:r w:rsidRPr="00B91B69">
        <w:rPr>
          <w:u w:val="single"/>
        </w:rPr>
        <w:t>Fuente:</w:t>
      </w:r>
      <w:r w:rsidRPr="00B91B69">
        <w:t xml:space="preserve"> </w:t>
      </w:r>
      <w:r w:rsidRPr="00B91B69">
        <w:rPr>
          <w:i/>
        </w:rPr>
        <w:t>Fernández</w:t>
      </w:r>
      <w:r w:rsidR="00914554">
        <w:rPr>
          <w:i/>
        </w:rPr>
        <w:t>,</w:t>
      </w:r>
      <w:r w:rsidRPr="00B91B69">
        <w:rPr>
          <w:i/>
        </w:rPr>
        <w:t xml:space="preserve"> 2006.</w:t>
      </w:r>
    </w:p>
    <w:p w:rsidR="00EC25E1" w:rsidRPr="00B91B69" w:rsidRDefault="00EC25E1" w:rsidP="009B0E6D">
      <w:pPr>
        <w:autoSpaceDE w:val="0"/>
        <w:autoSpaceDN w:val="0"/>
        <w:adjustRightInd w:val="0"/>
        <w:spacing w:line="240" w:lineRule="atLeast"/>
        <w:jc w:val="center"/>
        <w:rPr>
          <w:i/>
        </w:rPr>
      </w:pPr>
    </w:p>
    <w:p w:rsidR="0073131C" w:rsidRPr="00B91B69" w:rsidRDefault="0073131C" w:rsidP="007833C6">
      <w:pPr>
        <w:pStyle w:val="Prrafodelista"/>
        <w:autoSpaceDE w:val="0"/>
        <w:autoSpaceDN w:val="0"/>
        <w:adjustRightInd w:val="0"/>
        <w:spacing w:line="360" w:lineRule="auto"/>
        <w:ind w:left="709" w:firstLine="707"/>
        <w:jc w:val="both"/>
      </w:pPr>
      <w:r w:rsidRPr="00B91B69">
        <w:t xml:space="preserve">Una aproximación para la longitud plástica </w:t>
      </w:r>
      <w:r w:rsidRPr="00B91B69">
        <w:rPr>
          <w:i/>
        </w:rPr>
        <w:t>Lp es de 0.4 a 0.5</w:t>
      </w:r>
      <w:r w:rsidRPr="00B91B69">
        <w:t xml:space="preserve"> veces el peralte del elemento: </w:t>
      </w:r>
      <w:r w:rsidRPr="00B91B69">
        <w:rPr>
          <w:i/>
        </w:rPr>
        <w:t>Lp = 0.4h ó 0.5h</w:t>
      </w:r>
      <w:r w:rsidRPr="00B91B69">
        <w:t xml:space="preserve"> y se asume además que en esta longitud la curvatura es </w:t>
      </w:r>
      <w:r w:rsidRPr="00B91B69">
        <w:lastRenderedPageBreak/>
        <w:t xml:space="preserve">constante (Paulay y Priestley 1992). Estas suposiciones permiten pasar de la relación Momento-Curvatura a la relación Momento-Giro multiplicando cada valor de curvatura por la longitud de rótula efectiva </w:t>
      </w:r>
      <w:r w:rsidRPr="00B91B69">
        <w:rPr>
          <w:i/>
        </w:rPr>
        <w:t>Lp</w:t>
      </w:r>
      <w:r w:rsidRPr="00B91B69">
        <w:t xml:space="preserve">, </w:t>
      </w:r>
      <w:r w:rsidR="00710EF6" w:rsidRPr="00B91B69">
        <w:t>como lo muestra la Figura 4.12</w:t>
      </w:r>
      <w:r w:rsidRPr="00B91B69">
        <w:t>.</w:t>
      </w:r>
    </w:p>
    <w:p w:rsidR="00710EF6" w:rsidRPr="00B91B69" w:rsidRDefault="00710EF6" w:rsidP="007833C6">
      <w:pPr>
        <w:pStyle w:val="Prrafodelista"/>
        <w:autoSpaceDE w:val="0"/>
        <w:autoSpaceDN w:val="0"/>
        <w:adjustRightInd w:val="0"/>
        <w:spacing w:line="360" w:lineRule="auto"/>
        <w:ind w:left="709" w:firstLine="707"/>
        <w:jc w:val="both"/>
      </w:pPr>
    </w:p>
    <w:p w:rsidR="0073131C" w:rsidRPr="00B91B69" w:rsidRDefault="0073131C" w:rsidP="007833C6">
      <w:pPr>
        <w:pStyle w:val="Prrafodelista"/>
        <w:autoSpaceDE w:val="0"/>
        <w:autoSpaceDN w:val="0"/>
        <w:adjustRightInd w:val="0"/>
        <w:spacing w:line="360" w:lineRule="auto"/>
        <w:ind w:left="567"/>
        <w:jc w:val="center"/>
      </w:pPr>
      <w:r w:rsidRPr="00B91B69">
        <w:rPr>
          <w:noProof/>
        </w:rPr>
        <w:drawing>
          <wp:inline distT="0" distB="0" distL="0" distR="0" wp14:anchorId="2E6DD758" wp14:editId="46EB1DFD">
            <wp:extent cx="5217670" cy="2343150"/>
            <wp:effectExtent l="19050" t="19050" r="2159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74E19B.tmp"/>
                    <pic:cNvPicPr/>
                  </pic:nvPicPr>
                  <pic:blipFill>
                    <a:blip r:embed="rId43">
                      <a:extLst>
                        <a:ext uri="{28A0092B-C50C-407E-A947-70E740481C1C}">
                          <a14:useLocalDpi xmlns:a14="http://schemas.microsoft.com/office/drawing/2010/main" val="0"/>
                        </a:ext>
                      </a:extLst>
                    </a:blip>
                    <a:stretch>
                      <a:fillRect/>
                    </a:stretch>
                  </pic:blipFill>
                  <pic:spPr>
                    <a:xfrm>
                      <a:off x="0" y="0"/>
                      <a:ext cx="5290792" cy="2375988"/>
                    </a:xfrm>
                    <a:prstGeom prst="rect">
                      <a:avLst/>
                    </a:prstGeom>
                    <a:ln>
                      <a:solidFill>
                        <a:schemeClr val="tx1"/>
                      </a:solidFill>
                    </a:ln>
                  </pic:spPr>
                </pic:pic>
              </a:graphicData>
            </a:graphic>
          </wp:inline>
        </w:drawing>
      </w:r>
    </w:p>
    <w:p w:rsidR="0073131C" w:rsidRPr="00B91B69" w:rsidRDefault="009B0E6D" w:rsidP="009B0E6D">
      <w:pPr>
        <w:pStyle w:val="Descripcin"/>
        <w:spacing w:after="0" w:line="240" w:lineRule="atLeast"/>
        <w:jc w:val="center"/>
        <w:rPr>
          <w:i w:val="0"/>
          <w:sz w:val="24"/>
          <w:szCs w:val="24"/>
        </w:rPr>
      </w:pPr>
      <w:bookmarkStart w:id="127" w:name="_Toc10107735"/>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12</w:t>
      </w:r>
      <w:r w:rsidRPr="00B91B69">
        <w:rPr>
          <w:i w:val="0"/>
          <w:color w:val="auto"/>
          <w:sz w:val="24"/>
          <w:szCs w:val="24"/>
        </w:rPr>
        <w:fldChar w:fldCharType="end"/>
      </w:r>
      <w:r w:rsidRPr="00B91B69">
        <w:rPr>
          <w:i w:val="0"/>
          <w:color w:val="auto"/>
          <w:sz w:val="24"/>
          <w:szCs w:val="24"/>
        </w:rPr>
        <w:t xml:space="preserve">: </w:t>
      </w:r>
      <w:r w:rsidR="0073131C" w:rsidRPr="00D87BB5">
        <w:rPr>
          <w:color w:val="auto"/>
          <w:sz w:val="24"/>
          <w:szCs w:val="24"/>
        </w:rPr>
        <w:t>Obtención del Diagrama Momento - Giro.</w:t>
      </w:r>
      <w:bookmarkEnd w:id="127"/>
    </w:p>
    <w:p w:rsidR="0073131C" w:rsidRPr="00B91B69" w:rsidRDefault="0073131C" w:rsidP="009B0E6D">
      <w:pPr>
        <w:autoSpaceDE w:val="0"/>
        <w:autoSpaceDN w:val="0"/>
        <w:adjustRightInd w:val="0"/>
        <w:spacing w:line="240" w:lineRule="atLeast"/>
        <w:jc w:val="center"/>
      </w:pPr>
      <w:r w:rsidRPr="00B91B69">
        <w:rPr>
          <w:u w:val="single"/>
        </w:rPr>
        <w:t>Fuente:</w:t>
      </w:r>
      <w:r w:rsidRPr="00B91B69">
        <w:t xml:space="preserve"> </w:t>
      </w:r>
      <w:r w:rsidRPr="00D87BB5">
        <w:rPr>
          <w:i/>
        </w:rPr>
        <w:t>Fernández</w:t>
      </w:r>
      <w:r w:rsidR="00914554">
        <w:rPr>
          <w:i/>
        </w:rPr>
        <w:t>,</w:t>
      </w:r>
      <w:r w:rsidRPr="00D87BB5">
        <w:rPr>
          <w:i/>
        </w:rPr>
        <w:t xml:space="preserve"> 2006.</w:t>
      </w:r>
    </w:p>
    <w:p w:rsidR="0073131C" w:rsidRPr="00B91B69" w:rsidRDefault="0073131C" w:rsidP="0073131C">
      <w:pPr>
        <w:autoSpaceDE w:val="0"/>
        <w:autoSpaceDN w:val="0"/>
        <w:adjustRightInd w:val="0"/>
        <w:jc w:val="center"/>
      </w:pPr>
    </w:p>
    <w:p w:rsidR="0073131C" w:rsidRDefault="0073131C" w:rsidP="0073131C">
      <w:pPr>
        <w:pStyle w:val="Prrafodelista"/>
        <w:autoSpaceDE w:val="0"/>
        <w:autoSpaceDN w:val="0"/>
        <w:adjustRightInd w:val="0"/>
        <w:spacing w:line="360" w:lineRule="auto"/>
        <w:ind w:left="709" w:firstLine="707"/>
        <w:jc w:val="both"/>
      </w:pPr>
      <w:r w:rsidRPr="00B91B69">
        <w:t>En el trabajo, asumimos que la longitud de las rótulas plásticas (Lp), está dada por:</w:t>
      </w:r>
    </w:p>
    <w:p w:rsidR="00197DB8" w:rsidRPr="00B91B69" w:rsidRDefault="00197DB8" w:rsidP="0073131C">
      <w:pPr>
        <w:pStyle w:val="Prrafodelista"/>
        <w:autoSpaceDE w:val="0"/>
        <w:autoSpaceDN w:val="0"/>
        <w:adjustRightInd w:val="0"/>
        <w:spacing w:line="360" w:lineRule="auto"/>
        <w:ind w:left="709" w:firstLine="707"/>
        <w:jc w:val="both"/>
      </w:pPr>
      <w:r w:rsidRPr="00B91B69">
        <w:rPr>
          <w:noProof/>
        </w:rPr>
        <mc:AlternateContent>
          <mc:Choice Requires="wps">
            <w:drawing>
              <wp:anchor distT="0" distB="0" distL="114300" distR="114300" simplePos="0" relativeHeight="251697152" behindDoc="0" locked="0" layoutInCell="1" allowOverlap="1" wp14:anchorId="44EA56A4" wp14:editId="6D0AA259">
                <wp:simplePos x="0" y="0"/>
                <wp:positionH relativeFrom="column">
                  <wp:posOffset>2524125</wp:posOffset>
                </wp:positionH>
                <wp:positionV relativeFrom="paragraph">
                  <wp:posOffset>158115</wp:posOffset>
                </wp:positionV>
                <wp:extent cx="1095375" cy="3619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109537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96686" id="Rectángulo 10" o:spid="_x0000_s1026" style="position:absolute;margin-left:198.75pt;margin-top:12.45pt;width:86.25pt;height:2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" filled="f" strokecolor="black [3213]" strokeweight="1pt"/>
            </w:pict>
          </mc:Fallback>
        </mc:AlternateContent>
      </w:r>
    </w:p>
    <w:p w:rsidR="0073131C" w:rsidRPr="00B91B69" w:rsidRDefault="0073131C" w:rsidP="007833C6">
      <w:pPr>
        <w:pStyle w:val="Prrafodelista"/>
        <w:autoSpaceDE w:val="0"/>
        <w:autoSpaceDN w:val="0"/>
        <w:adjustRightInd w:val="0"/>
        <w:spacing w:line="360" w:lineRule="auto"/>
        <w:ind w:left="709" w:firstLine="707"/>
        <w:jc w:val="center"/>
      </w:pPr>
      <m:oMathPara>
        <m:oMath>
          <m:r>
            <w:rPr>
              <w:rFonts w:ascii="Cambria Math" w:hAnsi="Cambria Math"/>
            </w:rPr>
            <m:t>Lp=0.5xh</m:t>
          </m:r>
        </m:oMath>
      </m:oMathPara>
    </w:p>
    <w:p w:rsidR="00197DB8" w:rsidRDefault="00197DB8" w:rsidP="0073131C">
      <w:pPr>
        <w:tabs>
          <w:tab w:val="left" w:pos="3225"/>
        </w:tabs>
        <w:ind w:firstLine="1418"/>
      </w:pPr>
    </w:p>
    <w:p w:rsidR="0073131C" w:rsidRPr="00B91B69" w:rsidRDefault="0073131C" w:rsidP="0073131C">
      <w:pPr>
        <w:tabs>
          <w:tab w:val="left" w:pos="3225"/>
        </w:tabs>
        <w:ind w:firstLine="1418"/>
      </w:pPr>
      <w:r w:rsidRPr="00B91B69">
        <w:t>Donde:</w:t>
      </w:r>
    </w:p>
    <w:p w:rsidR="0073131C" w:rsidRPr="00B91B69" w:rsidRDefault="0073131C" w:rsidP="001611DD">
      <w:pPr>
        <w:pStyle w:val="Prrafodelista"/>
        <w:numPr>
          <w:ilvl w:val="0"/>
          <w:numId w:val="10"/>
        </w:numPr>
        <w:tabs>
          <w:tab w:val="left" w:pos="3225"/>
        </w:tabs>
        <w:ind w:left="2127" w:hanging="284"/>
      </w:pPr>
      <w:r w:rsidRPr="00B91B69">
        <w:rPr>
          <w:i/>
        </w:rPr>
        <w:t>Lp</w:t>
      </w:r>
      <w:r w:rsidRPr="00B91B69">
        <w:t xml:space="preserve">              :           Longitud de Rótula Plástica.</w:t>
      </w:r>
    </w:p>
    <w:p w:rsidR="0073131C" w:rsidRPr="00B91B69" w:rsidRDefault="0073131C" w:rsidP="001611DD">
      <w:pPr>
        <w:pStyle w:val="Prrafodelista"/>
        <w:numPr>
          <w:ilvl w:val="0"/>
          <w:numId w:val="10"/>
        </w:numPr>
        <w:tabs>
          <w:tab w:val="left" w:pos="3225"/>
        </w:tabs>
        <w:ind w:left="2127" w:hanging="284"/>
      </w:pPr>
      <w:r w:rsidRPr="00B91B69">
        <w:rPr>
          <w:i/>
        </w:rPr>
        <w:t>h</w:t>
      </w:r>
      <w:r w:rsidRPr="00B91B69">
        <w:t xml:space="preserve">                :            Peralte del elemento </w:t>
      </w:r>
    </w:p>
    <w:p w:rsidR="0073131C" w:rsidRDefault="0073131C" w:rsidP="0073131C">
      <w:pPr>
        <w:tabs>
          <w:tab w:val="left" w:pos="3225"/>
        </w:tabs>
      </w:pPr>
    </w:p>
    <w:p w:rsidR="0000572E" w:rsidRPr="00B91B69" w:rsidRDefault="0000572E" w:rsidP="0073131C">
      <w:pPr>
        <w:tabs>
          <w:tab w:val="left" w:pos="3225"/>
        </w:tabs>
      </w:pPr>
    </w:p>
    <w:p w:rsidR="0073131C" w:rsidRPr="00B91B69" w:rsidRDefault="0073131C" w:rsidP="0073131C">
      <w:pPr>
        <w:pStyle w:val="Prrafodelista"/>
        <w:autoSpaceDE w:val="0"/>
        <w:autoSpaceDN w:val="0"/>
        <w:adjustRightInd w:val="0"/>
        <w:spacing w:line="360" w:lineRule="auto"/>
        <w:ind w:left="709" w:firstLine="707"/>
        <w:jc w:val="both"/>
      </w:pPr>
      <w:r w:rsidRPr="00B91B69">
        <w:t>Para determinar los Diagramas Momento-Giro de las secciones de columnas y vigas en análisis, se emplearon los Diagramas Momento</w:t>
      </w:r>
      <w:r w:rsidR="007833C6" w:rsidRPr="00B91B69">
        <w:t xml:space="preserve"> - </w:t>
      </w:r>
      <w:r w:rsidRPr="00B91B69">
        <w:t>Curvatura, los cuales son generados en SAP2000</w:t>
      </w:r>
      <w:r w:rsidR="007833C6" w:rsidRPr="00B91B69">
        <w:t xml:space="preserve"> v15</w:t>
      </w:r>
      <w:r w:rsidRPr="00B91B69">
        <w:t xml:space="preserve"> con la aplicación de la función "Section Designer''.</w:t>
      </w:r>
    </w:p>
    <w:p w:rsidR="0073131C" w:rsidRPr="00B91B69" w:rsidRDefault="0073131C" w:rsidP="0073131C">
      <w:pPr>
        <w:pStyle w:val="Prrafodelista"/>
        <w:autoSpaceDE w:val="0"/>
        <w:autoSpaceDN w:val="0"/>
        <w:adjustRightInd w:val="0"/>
        <w:spacing w:line="360" w:lineRule="auto"/>
        <w:ind w:left="709" w:firstLine="707"/>
        <w:jc w:val="both"/>
      </w:pPr>
    </w:p>
    <w:p w:rsidR="0073131C" w:rsidRPr="00B91B69" w:rsidRDefault="0073131C" w:rsidP="0073131C">
      <w:pPr>
        <w:pStyle w:val="Prrafodelista"/>
        <w:autoSpaceDE w:val="0"/>
        <w:autoSpaceDN w:val="0"/>
        <w:adjustRightInd w:val="0"/>
        <w:spacing w:line="360" w:lineRule="auto"/>
        <w:ind w:left="709" w:firstLine="707"/>
        <w:jc w:val="both"/>
      </w:pPr>
      <w:r w:rsidRPr="00B91B69">
        <w:t xml:space="preserve">El Diagramas Momento-Giro se obtiene multiplicando a la curvatura por la longitud de rótula plástica </w:t>
      </w:r>
      <w:r w:rsidRPr="00B91B69">
        <w:rPr>
          <w:i/>
        </w:rPr>
        <w:t>Lp</w:t>
      </w:r>
      <w:r w:rsidRPr="00B91B69">
        <w:t xml:space="preserve"> de cada sección de análisis. Este diagrama representa la capacidad de rotación inelástica de los elementos.</w:t>
      </w:r>
    </w:p>
    <w:p w:rsidR="0073131C" w:rsidRPr="00B91B69" w:rsidRDefault="0073131C" w:rsidP="0073131C">
      <w:pPr>
        <w:pStyle w:val="Prrafodelista"/>
        <w:autoSpaceDE w:val="0"/>
        <w:autoSpaceDN w:val="0"/>
        <w:adjustRightInd w:val="0"/>
        <w:spacing w:line="360" w:lineRule="auto"/>
        <w:ind w:left="709" w:firstLine="707"/>
        <w:jc w:val="both"/>
      </w:pPr>
    </w:p>
    <w:p w:rsidR="0073131C" w:rsidRPr="00B91B69" w:rsidRDefault="0073131C" w:rsidP="00D87BB5">
      <w:pPr>
        <w:autoSpaceDE w:val="0"/>
        <w:autoSpaceDN w:val="0"/>
        <w:adjustRightInd w:val="0"/>
        <w:ind w:left="993" w:hanging="993"/>
        <w:jc w:val="center"/>
        <w:rPr>
          <w:b/>
        </w:rPr>
      </w:pPr>
      <w:r w:rsidRPr="00B91B69">
        <w:rPr>
          <w:b/>
          <w:noProof/>
        </w:rPr>
        <w:lastRenderedPageBreak/>
        <w:drawing>
          <wp:inline distT="0" distB="0" distL="0" distR="0" wp14:anchorId="4C032931" wp14:editId="30501631">
            <wp:extent cx="3748633" cy="3190875"/>
            <wp:effectExtent l="19050" t="19050" r="2349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14FB4E.tmp"/>
                    <pic:cNvPicPr/>
                  </pic:nvPicPr>
                  <pic:blipFill>
                    <a:blip r:embed="rId44">
                      <a:extLst>
                        <a:ext uri="{28A0092B-C50C-407E-A947-70E740481C1C}">
                          <a14:useLocalDpi xmlns:a14="http://schemas.microsoft.com/office/drawing/2010/main" val="0"/>
                        </a:ext>
                      </a:extLst>
                    </a:blip>
                    <a:stretch>
                      <a:fillRect/>
                    </a:stretch>
                  </pic:blipFill>
                  <pic:spPr>
                    <a:xfrm>
                      <a:off x="0" y="0"/>
                      <a:ext cx="3777987" cy="3215861"/>
                    </a:xfrm>
                    <a:prstGeom prst="rect">
                      <a:avLst/>
                    </a:prstGeom>
                    <a:ln>
                      <a:solidFill>
                        <a:schemeClr val="tx1"/>
                      </a:solidFill>
                    </a:ln>
                  </pic:spPr>
                </pic:pic>
              </a:graphicData>
            </a:graphic>
          </wp:inline>
        </w:drawing>
      </w:r>
      <w:r w:rsidRPr="00B91B69">
        <w:rPr>
          <w:b/>
        </w:rPr>
        <w:t xml:space="preserve"> </w:t>
      </w:r>
    </w:p>
    <w:p w:rsidR="0073131C" w:rsidRDefault="009B0E6D" w:rsidP="00D87BB5">
      <w:pPr>
        <w:pStyle w:val="Descripcin"/>
        <w:spacing w:after="0"/>
        <w:jc w:val="center"/>
        <w:rPr>
          <w:color w:val="auto"/>
          <w:sz w:val="24"/>
          <w:szCs w:val="24"/>
        </w:rPr>
      </w:pPr>
      <w:bookmarkStart w:id="128" w:name="_Toc10107736"/>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13</w:t>
      </w:r>
      <w:r w:rsidRPr="00B91B69">
        <w:rPr>
          <w:i w:val="0"/>
          <w:color w:val="auto"/>
          <w:sz w:val="24"/>
          <w:szCs w:val="24"/>
        </w:rPr>
        <w:fldChar w:fldCharType="end"/>
      </w:r>
      <w:r w:rsidRPr="00B91B69">
        <w:rPr>
          <w:i w:val="0"/>
          <w:color w:val="auto"/>
          <w:sz w:val="24"/>
          <w:szCs w:val="24"/>
        </w:rPr>
        <w:t xml:space="preserve">: </w:t>
      </w:r>
      <w:r w:rsidR="00611D5F" w:rsidRPr="00D87BB5">
        <w:rPr>
          <w:color w:val="auto"/>
          <w:sz w:val="24"/>
          <w:szCs w:val="24"/>
        </w:rPr>
        <w:t>Sección de análisis CL1-1P</w:t>
      </w:r>
      <w:r w:rsidR="0073131C" w:rsidRPr="00D87BB5">
        <w:rPr>
          <w:color w:val="auto"/>
          <w:sz w:val="24"/>
          <w:szCs w:val="24"/>
        </w:rPr>
        <w:t xml:space="preserve"> dibujada en el Section Designer del SAP2000.</w:t>
      </w:r>
      <w:bookmarkEnd w:id="128"/>
    </w:p>
    <w:p w:rsidR="00D87BB5" w:rsidRPr="00D87BB5" w:rsidRDefault="00D87BB5" w:rsidP="00D87BB5">
      <w:pPr>
        <w:jc w:val="center"/>
      </w:pPr>
      <w:r w:rsidRPr="00B91B69">
        <w:rPr>
          <w:u w:val="single"/>
        </w:rPr>
        <w:t>Fuente:</w:t>
      </w:r>
      <w:r w:rsidRPr="00B91B69">
        <w:t xml:space="preserve"> </w:t>
      </w:r>
      <w:r>
        <w:rPr>
          <w:i/>
        </w:rPr>
        <w:t>SAP 2000 v.15</w:t>
      </w:r>
    </w:p>
    <w:p w:rsidR="00D87BB5" w:rsidRPr="00D87BB5" w:rsidRDefault="00D87BB5" w:rsidP="00D87BB5"/>
    <w:p w:rsidR="0073131C" w:rsidRPr="00B91B69" w:rsidRDefault="0073131C" w:rsidP="0073131C">
      <w:pPr>
        <w:autoSpaceDE w:val="0"/>
        <w:autoSpaceDN w:val="0"/>
        <w:adjustRightInd w:val="0"/>
        <w:jc w:val="center"/>
      </w:pPr>
      <w:r w:rsidRPr="00B91B69">
        <w:rPr>
          <w:noProof/>
        </w:rPr>
        <w:drawing>
          <wp:inline distT="0" distB="0" distL="0" distR="0" wp14:anchorId="0B702408" wp14:editId="6822EC4B">
            <wp:extent cx="5633879" cy="3114675"/>
            <wp:effectExtent l="19050" t="19050" r="2413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14F6D5.tmp"/>
                    <pic:cNvPicPr/>
                  </pic:nvPicPr>
                  <pic:blipFill>
                    <a:blip r:embed="rId45">
                      <a:extLst>
                        <a:ext uri="{28A0092B-C50C-407E-A947-70E740481C1C}">
                          <a14:useLocalDpi xmlns:a14="http://schemas.microsoft.com/office/drawing/2010/main" val="0"/>
                        </a:ext>
                      </a:extLst>
                    </a:blip>
                    <a:stretch>
                      <a:fillRect/>
                    </a:stretch>
                  </pic:blipFill>
                  <pic:spPr>
                    <a:xfrm>
                      <a:off x="0" y="0"/>
                      <a:ext cx="5648912" cy="3122986"/>
                    </a:xfrm>
                    <a:prstGeom prst="rect">
                      <a:avLst/>
                    </a:prstGeom>
                    <a:ln w="9525">
                      <a:solidFill>
                        <a:schemeClr val="tx1"/>
                      </a:solidFill>
                    </a:ln>
                  </pic:spPr>
                </pic:pic>
              </a:graphicData>
            </a:graphic>
          </wp:inline>
        </w:drawing>
      </w:r>
    </w:p>
    <w:p w:rsidR="009D38F0" w:rsidRPr="009D38F0" w:rsidRDefault="0073131C" w:rsidP="00AA3FDF">
      <w:pPr>
        <w:autoSpaceDE w:val="0"/>
        <w:autoSpaceDN w:val="0"/>
        <w:adjustRightInd w:val="0"/>
        <w:jc w:val="center"/>
        <w:rPr>
          <w:i/>
        </w:rPr>
      </w:pPr>
      <w:r w:rsidRPr="00B91B69">
        <w:tab/>
      </w:r>
      <w:bookmarkStart w:id="129" w:name="_Toc10107737"/>
      <w:r w:rsidR="009B0E6D" w:rsidRPr="009D38F0">
        <w:t>Figura N°4.</w:t>
      </w:r>
      <w:r w:rsidR="007D530D">
        <w:rPr>
          <w:noProof/>
        </w:rPr>
        <w:fldChar w:fldCharType="begin"/>
      </w:r>
      <w:r w:rsidR="007D530D">
        <w:rPr>
          <w:noProof/>
        </w:rPr>
        <w:instrText xml:space="preserve"> SEQ Figura_N°4. \* ARABIC </w:instrText>
      </w:r>
      <w:r w:rsidR="007D530D">
        <w:rPr>
          <w:noProof/>
        </w:rPr>
        <w:fldChar w:fldCharType="separate"/>
      </w:r>
      <w:r w:rsidR="00B61606">
        <w:rPr>
          <w:noProof/>
        </w:rPr>
        <w:t>14</w:t>
      </w:r>
      <w:r w:rsidR="007D530D">
        <w:rPr>
          <w:noProof/>
        </w:rPr>
        <w:fldChar w:fldCharType="end"/>
      </w:r>
      <w:r w:rsidR="009B0E6D" w:rsidRPr="009D38F0">
        <w:t xml:space="preserve">: </w:t>
      </w:r>
      <w:r w:rsidRPr="009D38F0">
        <w:rPr>
          <w:i/>
        </w:rPr>
        <w:t>Diagrama Momento- Curvatura para C</w:t>
      </w:r>
      <w:r w:rsidR="00710EF6" w:rsidRPr="009D38F0">
        <w:rPr>
          <w:i/>
        </w:rPr>
        <w:t>L1</w:t>
      </w:r>
      <w:r w:rsidRPr="009D38F0">
        <w:rPr>
          <w:i/>
        </w:rPr>
        <w:t>-1</w:t>
      </w:r>
      <w:r w:rsidR="00710EF6" w:rsidRPr="009D38F0">
        <w:rPr>
          <w:i/>
        </w:rPr>
        <w:t>P</w:t>
      </w:r>
      <w:r w:rsidRPr="009D38F0">
        <w:rPr>
          <w:i/>
        </w:rPr>
        <w:t xml:space="preserve"> generado por el </w:t>
      </w:r>
      <w:r w:rsidR="009D38F0" w:rsidRPr="009D38F0">
        <w:rPr>
          <w:i/>
        </w:rPr>
        <w:t>S</w:t>
      </w:r>
      <w:r w:rsidRPr="009D38F0">
        <w:rPr>
          <w:i/>
        </w:rPr>
        <w:t>AP2000.</w:t>
      </w:r>
      <w:bookmarkEnd w:id="129"/>
    </w:p>
    <w:p w:rsidR="00D87BB5" w:rsidRPr="00D87BB5" w:rsidRDefault="00D87BB5" w:rsidP="00AA3FDF">
      <w:pPr>
        <w:autoSpaceDE w:val="0"/>
        <w:autoSpaceDN w:val="0"/>
        <w:adjustRightInd w:val="0"/>
        <w:jc w:val="center"/>
      </w:pPr>
      <w:r w:rsidRPr="00D87BB5">
        <w:rPr>
          <w:u w:val="single"/>
        </w:rPr>
        <w:t xml:space="preserve"> </w:t>
      </w:r>
      <w:r w:rsidRPr="00B91B69">
        <w:rPr>
          <w:u w:val="single"/>
        </w:rPr>
        <w:t>Fuente:</w:t>
      </w:r>
      <w:r w:rsidRPr="00B91B69">
        <w:t xml:space="preserve"> </w:t>
      </w:r>
      <w:r>
        <w:rPr>
          <w:i/>
        </w:rPr>
        <w:t>SAP 2000 v.15</w:t>
      </w:r>
    </w:p>
    <w:p w:rsidR="0073131C" w:rsidRDefault="0073131C" w:rsidP="009B0E6D">
      <w:pPr>
        <w:pStyle w:val="Descripcin"/>
        <w:jc w:val="center"/>
        <w:rPr>
          <w:color w:val="auto"/>
          <w:sz w:val="24"/>
          <w:szCs w:val="24"/>
        </w:rPr>
      </w:pPr>
    </w:p>
    <w:p w:rsidR="0073131C" w:rsidRPr="00B91B69" w:rsidRDefault="0073131C" w:rsidP="0073131C">
      <w:pPr>
        <w:pStyle w:val="Prrafodelista"/>
        <w:autoSpaceDE w:val="0"/>
        <w:autoSpaceDN w:val="0"/>
        <w:adjustRightInd w:val="0"/>
        <w:spacing w:line="360" w:lineRule="auto"/>
        <w:ind w:left="709" w:firstLine="707"/>
        <w:jc w:val="both"/>
      </w:pPr>
      <w:r w:rsidRPr="00B91B69">
        <w:t>El código FEMA 356 (FEMA 2000) plantea un Diagrama Momento-Giro Simplificado con trazos rectos definidos por los puntos notables A, B, C, D, y E como se muestra en la Figura 4.</w:t>
      </w:r>
      <w:r w:rsidR="00710EF6" w:rsidRPr="00B91B69">
        <w:t>15</w:t>
      </w:r>
      <w:r w:rsidRPr="00B91B69">
        <w:t>.</w:t>
      </w:r>
    </w:p>
    <w:p w:rsidR="0073131C" w:rsidRPr="00B91B69" w:rsidRDefault="0073131C" w:rsidP="0073131C">
      <w:pPr>
        <w:pStyle w:val="Prrafodelista"/>
        <w:autoSpaceDE w:val="0"/>
        <w:autoSpaceDN w:val="0"/>
        <w:adjustRightInd w:val="0"/>
        <w:spacing w:line="360" w:lineRule="auto"/>
        <w:ind w:left="0"/>
        <w:jc w:val="center"/>
      </w:pPr>
      <w:r w:rsidRPr="00B91B69">
        <w:rPr>
          <w:noProof/>
        </w:rPr>
        <w:lastRenderedPageBreak/>
        <w:drawing>
          <wp:inline distT="0" distB="0" distL="0" distR="0" wp14:anchorId="1ECFEB97" wp14:editId="298DBA60">
            <wp:extent cx="3886200" cy="2069077"/>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48A12.tmp"/>
                    <pic:cNvPicPr/>
                  </pic:nvPicPr>
                  <pic:blipFill>
                    <a:blip r:embed="rId46">
                      <a:extLst>
                        <a:ext uri="{28A0092B-C50C-407E-A947-70E740481C1C}">
                          <a14:useLocalDpi xmlns:a14="http://schemas.microsoft.com/office/drawing/2010/main" val="0"/>
                        </a:ext>
                      </a:extLst>
                    </a:blip>
                    <a:stretch>
                      <a:fillRect/>
                    </a:stretch>
                  </pic:blipFill>
                  <pic:spPr>
                    <a:xfrm>
                      <a:off x="0" y="0"/>
                      <a:ext cx="3895036" cy="2073782"/>
                    </a:xfrm>
                    <a:prstGeom prst="rect">
                      <a:avLst/>
                    </a:prstGeom>
                  </pic:spPr>
                </pic:pic>
              </a:graphicData>
            </a:graphic>
          </wp:inline>
        </w:drawing>
      </w:r>
    </w:p>
    <w:p w:rsidR="0073131C" w:rsidRPr="00B91B69" w:rsidRDefault="009B0E6D" w:rsidP="009B0E6D">
      <w:pPr>
        <w:pStyle w:val="Descripcin"/>
        <w:spacing w:after="0" w:line="240" w:lineRule="atLeast"/>
        <w:jc w:val="center"/>
        <w:rPr>
          <w:i w:val="0"/>
          <w:color w:val="auto"/>
          <w:sz w:val="24"/>
          <w:szCs w:val="24"/>
        </w:rPr>
      </w:pPr>
      <w:bookmarkStart w:id="130" w:name="_Toc10107738"/>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15</w:t>
      </w:r>
      <w:r w:rsidRPr="00B91B69">
        <w:rPr>
          <w:i w:val="0"/>
          <w:color w:val="auto"/>
          <w:sz w:val="24"/>
          <w:szCs w:val="24"/>
        </w:rPr>
        <w:fldChar w:fldCharType="end"/>
      </w:r>
      <w:r w:rsidRPr="00B91B69">
        <w:rPr>
          <w:i w:val="0"/>
          <w:color w:val="auto"/>
          <w:sz w:val="24"/>
          <w:szCs w:val="24"/>
        </w:rPr>
        <w:t xml:space="preserve">: </w:t>
      </w:r>
      <w:r w:rsidR="00710EF6" w:rsidRPr="00D87BB5">
        <w:rPr>
          <w:color w:val="auto"/>
          <w:sz w:val="24"/>
          <w:szCs w:val="24"/>
        </w:rPr>
        <w:t>Idealización del</w:t>
      </w:r>
      <w:r w:rsidR="0073131C" w:rsidRPr="00D87BB5">
        <w:rPr>
          <w:color w:val="auto"/>
          <w:sz w:val="24"/>
          <w:szCs w:val="24"/>
        </w:rPr>
        <w:t xml:space="preserve"> Diagrama Momento- Giro</w:t>
      </w:r>
      <w:bookmarkEnd w:id="130"/>
    </w:p>
    <w:p w:rsidR="0073131C" w:rsidRPr="00B91B69" w:rsidRDefault="0073131C" w:rsidP="009B0E6D">
      <w:pPr>
        <w:autoSpaceDE w:val="0"/>
        <w:autoSpaceDN w:val="0"/>
        <w:adjustRightInd w:val="0"/>
        <w:spacing w:line="240" w:lineRule="atLeast"/>
        <w:jc w:val="center"/>
      </w:pPr>
      <w:r w:rsidRPr="00B91B69">
        <w:rPr>
          <w:u w:val="single"/>
        </w:rPr>
        <w:t>Fuente:</w:t>
      </w:r>
      <w:r w:rsidRPr="00B91B69">
        <w:t xml:space="preserve"> </w:t>
      </w:r>
      <w:r w:rsidRPr="00B91B69">
        <w:rPr>
          <w:i/>
        </w:rPr>
        <w:t>Fernández</w:t>
      </w:r>
      <w:r w:rsidR="00914554">
        <w:rPr>
          <w:i/>
        </w:rPr>
        <w:t>,</w:t>
      </w:r>
      <w:r w:rsidRPr="00B91B69">
        <w:rPr>
          <w:i/>
        </w:rPr>
        <w:t xml:space="preserve"> 2006.</w:t>
      </w:r>
      <w:r w:rsidR="009B31E3" w:rsidRPr="009B31E3">
        <w:rPr>
          <w:i/>
          <w:noProof/>
        </w:rPr>
        <w:t xml:space="preserve"> </w:t>
      </w:r>
    </w:p>
    <w:p w:rsidR="0073131C" w:rsidRPr="00B91B69" w:rsidRDefault="0073131C" w:rsidP="0073131C">
      <w:pPr>
        <w:pStyle w:val="Prrafodelista"/>
        <w:autoSpaceDE w:val="0"/>
        <w:autoSpaceDN w:val="0"/>
        <w:adjustRightInd w:val="0"/>
        <w:spacing w:line="360" w:lineRule="auto"/>
        <w:ind w:left="0"/>
        <w:jc w:val="center"/>
      </w:pPr>
    </w:p>
    <w:p w:rsidR="0073131C" w:rsidRPr="00B91B69" w:rsidRDefault="008329A7" w:rsidP="0073131C">
      <w:pPr>
        <w:pStyle w:val="Prrafodelista"/>
        <w:autoSpaceDE w:val="0"/>
        <w:autoSpaceDN w:val="0"/>
        <w:adjustRightInd w:val="0"/>
        <w:spacing w:line="360" w:lineRule="auto"/>
        <w:ind w:left="709" w:firstLine="707"/>
        <w:jc w:val="both"/>
      </w:pPr>
      <w:r>
        <w:t>E</w:t>
      </w:r>
      <w:r w:rsidR="0073131C" w:rsidRPr="00B91B69">
        <w:t xml:space="preserve">l punto B representa la Fluencia </w:t>
      </w:r>
      <w:r w:rsidR="00284E25">
        <w:t>Efectiva; el punto E</w:t>
      </w:r>
      <w:r w:rsidR="0073131C" w:rsidRPr="00B91B69">
        <w:t xml:space="preserve"> corresponde a la capacidad máxima resistente de la rótula. Se asume que luego de alcanzar la capacidad máxima se produce una reducción súbita de momento (hasta el 40%), conformando el punto D. Luego, el momento se mantiene constante por un tr</w:t>
      </w:r>
      <w:r w:rsidR="005B6425">
        <w:t>amo muy corto de deformación (1</w:t>
      </w:r>
      <w:r w:rsidR="0073131C" w:rsidRPr="00B91B69">
        <w:t>0% del obtenido en el punto C) hasta que sobreviene la rotura, punto E (Fernández 2006).</w:t>
      </w:r>
    </w:p>
    <w:p w:rsidR="0073131C" w:rsidRPr="00B91B69" w:rsidRDefault="0073131C" w:rsidP="0073131C">
      <w:pPr>
        <w:pStyle w:val="Prrafodelista"/>
        <w:autoSpaceDE w:val="0"/>
        <w:autoSpaceDN w:val="0"/>
        <w:adjustRightInd w:val="0"/>
        <w:spacing w:line="360" w:lineRule="auto"/>
        <w:ind w:left="709" w:firstLine="707"/>
        <w:jc w:val="both"/>
      </w:pPr>
    </w:p>
    <w:p w:rsidR="0073131C" w:rsidRPr="00B91B69" w:rsidRDefault="0073131C" w:rsidP="0073131C">
      <w:pPr>
        <w:pStyle w:val="Prrafodelista"/>
        <w:autoSpaceDE w:val="0"/>
        <w:autoSpaceDN w:val="0"/>
        <w:adjustRightInd w:val="0"/>
        <w:spacing w:line="360" w:lineRule="auto"/>
        <w:ind w:left="709" w:firstLine="707"/>
        <w:jc w:val="both"/>
      </w:pPr>
      <w:r w:rsidRPr="00B91B69">
        <w:t xml:space="preserve">Además, el FEMA 356 </w:t>
      </w:r>
      <w:r w:rsidR="00284E25">
        <w:t>(FEMA 2000) define tres puntos IO</w:t>
      </w:r>
      <w:r w:rsidRPr="00B91B69">
        <w:t xml:space="preserve"> (Ocupación</w:t>
      </w:r>
    </w:p>
    <w:p w:rsidR="0073131C" w:rsidRPr="00B91B69" w:rsidRDefault="0073131C" w:rsidP="0073131C">
      <w:pPr>
        <w:pStyle w:val="Prrafodelista"/>
        <w:autoSpaceDE w:val="0"/>
        <w:autoSpaceDN w:val="0"/>
        <w:adjustRightInd w:val="0"/>
        <w:spacing w:line="360" w:lineRule="auto"/>
        <w:ind w:left="709"/>
        <w:jc w:val="both"/>
      </w:pPr>
      <w:r w:rsidRPr="00B91B69">
        <w:t xml:space="preserve">Inmediata), LS (Seguridad de Vida) y CP (Prevención del Colapso) que son usados para definir los criterios de aceptación para la articulación. Los valores de deformación que pertenecen a cada uno de estos puntos varían dependiendo del tipo de elemento estructural, tal como lo muestran las </w:t>
      </w:r>
      <w:r w:rsidR="00710EF6" w:rsidRPr="00B91B69">
        <w:t>Figuras 4.16 y 4.17</w:t>
      </w:r>
      <w:r w:rsidRPr="00B91B69">
        <w:t>.</w:t>
      </w:r>
    </w:p>
    <w:p w:rsidR="0073131C" w:rsidRDefault="0073131C" w:rsidP="0073131C">
      <w:pPr>
        <w:pStyle w:val="Prrafodelista"/>
        <w:autoSpaceDE w:val="0"/>
        <w:autoSpaceDN w:val="0"/>
        <w:adjustRightInd w:val="0"/>
        <w:spacing w:line="360" w:lineRule="auto"/>
        <w:ind w:left="709"/>
        <w:jc w:val="both"/>
      </w:pPr>
    </w:p>
    <w:p w:rsidR="0073131C" w:rsidRPr="00B91B69" w:rsidRDefault="0073131C" w:rsidP="0073131C">
      <w:pPr>
        <w:pStyle w:val="Prrafodelista"/>
        <w:autoSpaceDE w:val="0"/>
        <w:autoSpaceDN w:val="0"/>
        <w:adjustRightInd w:val="0"/>
        <w:spacing w:line="360" w:lineRule="auto"/>
        <w:ind w:left="0"/>
        <w:jc w:val="center"/>
      </w:pPr>
      <w:r w:rsidRPr="00B91B69">
        <w:rPr>
          <w:noProof/>
        </w:rPr>
        <w:drawing>
          <wp:inline distT="0" distB="0" distL="0" distR="0" wp14:anchorId="3D33C965" wp14:editId="06C1FD57">
            <wp:extent cx="3419475" cy="1930215"/>
            <wp:effectExtent l="19050" t="19050" r="9525" b="13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74BF4.tmp"/>
                    <pic:cNvPicPr/>
                  </pic:nvPicPr>
                  <pic:blipFill>
                    <a:blip r:embed="rId47">
                      <a:extLst>
                        <a:ext uri="{28A0092B-C50C-407E-A947-70E740481C1C}">
                          <a14:useLocalDpi xmlns:a14="http://schemas.microsoft.com/office/drawing/2010/main" val="0"/>
                        </a:ext>
                      </a:extLst>
                    </a:blip>
                    <a:stretch>
                      <a:fillRect/>
                    </a:stretch>
                  </pic:blipFill>
                  <pic:spPr>
                    <a:xfrm>
                      <a:off x="0" y="0"/>
                      <a:ext cx="3441944" cy="1942898"/>
                    </a:xfrm>
                    <a:prstGeom prst="rect">
                      <a:avLst/>
                    </a:prstGeom>
                    <a:ln>
                      <a:solidFill>
                        <a:schemeClr val="tx1"/>
                      </a:solidFill>
                    </a:ln>
                  </pic:spPr>
                </pic:pic>
              </a:graphicData>
            </a:graphic>
          </wp:inline>
        </w:drawing>
      </w:r>
    </w:p>
    <w:p w:rsidR="0073131C" w:rsidRPr="00B91B69" w:rsidRDefault="009B0E6D" w:rsidP="009B0E6D">
      <w:pPr>
        <w:pStyle w:val="Descripcin"/>
        <w:spacing w:after="0" w:line="240" w:lineRule="atLeast"/>
        <w:jc w:val="center"/>
        <w:rPr>
          <w:i w:val="0"/>
          <w:color w:val="auto"/>
          <w:sz w:val="24"/>
          <w:szCs w:val="24"/>
        </w:rPr>
      </w:pPr>
      <w:bookmarkStart w:id="131" w:name="_Toc10107739"/>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16</w:t>
      </w:r>
      <w:r w:rsidRPr="00B91B69">
        <w:rPr>
          <w:i w:val="0"/>
          <w:color w:val="auto"/>
          <w:sz w:val="24"/>
          <w:szCs w:val="24"/>
        </w:rPr>
        <w:fldChar w:fldCharType="end"/>
      </w:r>
      <w:r w:rsidRPr="00B91B69">
        <w:rPr>
          <w:i w:val="0"/>
          <w:color w:val="auto"/>
          <w:sz w:val="24"/>
          <w:szCs w:val="24"/>
        </w:rPr>
        <w:t xml:space="preserve">: </w:t>
      </w:r>
      <w:r w:rsidR="0073131C" w:rsidRPr="00D87BB5">
        <w:rPr>
          <w:color w:val="auto"/>
          <w:sz w:val="24"/>
          <w:szCs w:val="24"/>
        </w:rPr>
        <w:t>Identificación de respuestas límites en una Columna.</w:t>
      </w:r>
      <w:bookmarkEnd w:id="131"/>
    </w:p>
    <w:p w:rsidR="0073131C" w:rsidRPr="00B91B69" w:rsidRDefault="0073131C" w:rsidP="009B0E6D">
      <w:pPr>
        <w:autoSpaceDE w:val="0"/>
        <w:autoSpaceDN w:val="0"/>
        <w:adjustRightInd w:val="0"/>
        <w:spacing w:line="240" w:lineRule="atLeast"/>
        <w:jc w:val="center"/>
        <w:rPr>
          <w:i/>
        </w:rPr>
      </w:pPr>
      <w:r w:rsidRPr="00B91B69">
        <w:rPr>
          <w:u w:val="single"/>
        </w:rPr>
        <w:t>Fuente:</w:t>
      </w:r>
      <w:r w:rsidRPr="00B91B69">
        <w:t xml:space="preserve"> </w:t>
      </w:r>
      <w:r w:rsidRPr="00B91B69">
        <w:rPr>
          <w:i/>
        </w:rPr>
        <w:t>FEMA</w:t>
      </w:r>
      <w:r w:rsidR="00914554">
        <w:rPr>
          <w:i/>
        </w:rPr>
        <w:t>,</w:t>
      </w:r>
      <w:r w:rsidRPr="00B91B69">
        <w:rPr>
          <w:i/>
        </w:rPr>
        <w:t xml:space="preserve"> 2000.</w:t>
      </w:r>
    </w:p>
    <w:p w:rsidR="0073131C" w:rsidRPr="00B91B69" w:rsidRDefault="0073131C" w:rsidP="0073131C">
      <w:pPr>
        <w:autoSpaceDE w:val="0"/>
        <w:autoSpaceDN w:val="0"/>
        <w:adjustRightInd w:val="0"/>
        <w:jc w:val="center"/>
      </w:pPr>
    </w:p>
    <w:p w:rsidR="0073131C" w:rsidRPr="00B91B69" w:rsidRDefault="0073131C" w:rsidP="0073131C">
      <w:pPr>
        <w:autoSpaceDE w:val="0"/>
        <w:autoSpaceDN w:val="0"/>
        <w:adjustRightInd w:val="0"/>
        <w:jc w:val="center"/>
      </w:pPr>
      <w:r w:rsidRPr="00B91B69">
        <w:rPr>
          <w:noProof/>
        </w:rPr>
        <w:lastRenderedPageBreak/>
        <w:drawing>
          <wp:inline distT="0" distB="0" distL="0" distR="0" wp14:anchorId="5B209752" wp14:editId="0C59FEC8">
            <wp:extent cx="3487479" cy="2047376"/>
            <wp:effectExtent l="19050" t="19050" r="17780" b="101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745D5C.tmp"/>
                    <pic:cNvPicPr/>
                  </pic:nvPicPr>
                  <pic:blipFill>
                    <a:blip r:embed="rId48">
                      <a:extLst>
                        <a:ext uri="{28A0092B-C50C-407E-A947-70E740481C1C}">
                          <a14:useLocalDpi xmlns:a14="http://schemas.microsoft.com/office/drawing/2010/main" val="0"/>
                        </a:ext>
                      </a:extLst>
                    </a:blip>
                    <a:stretch>
                      <a:fillRect/>
                    </a:stretch>
                  </pic:blipFill>
                  <pic:spPr>
                    <a:xfrm>
                      <a:off x="0" y="0"/>
                      <a:ext cx="3498756" cy="2053996"/>
                    </a:xfrm>
                    <a:prstGeom prst="rect">
                      <a:avLst/>
                    </a:prstGeom>
                    <a:ln>
                      <a:solidFill>
                        <a:schemeClr val="tx1"/>
                      </a:solidFill>
                    </a:ln>
                  </pic:spPr>
                </pic:pic>
              </a:graphicData>
            </a:graphic>
          </wp:inline>
        </w:drawing>
      </w:r>
    </w:p>
    <w:p w:rsidR="0073131C" w:rsidRPr="00B91B69" w:rsidRDefault="009B0E6D" w:rsidP="009B0E6D">
      <w:pPr>
        <w:pStyle w:val="Descripcin"/>
        <w:spacing w:after="0" w:line="240" w:lineRule="atLeast"/>
        <w:jc w:val="center"/>
        <w:rPr>
          <w:i w:val="0"/>
          <w:color w:val="auto"/>
          <w:sz w:val="24"/>
          <w:szCs w:val="24"/>
        </w:rPr>
      </w:pPr>
      <w:bookmarkStart w:id="132" w:name="_Toc10107740"/>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17</w:t>
      </w:r>
      <w:r w:rsidRPr="00B91B69">
        <w:rPr>
          <w:i w:val="0"/>
          <w:color w:val="auto"/>
          <w:sz w:val="24"/>
          <w:szCs w:val="24"/>
        </w:rPr>
        <w:fldChar w:fldCharType="end"/>
      </w:r>
      <w:r w:rsidRPr="00B91B69">
        <w:rPr>
          <w:i w:val="0"/>
          <w:color w:val="auto"/>
          <w:sz w:val="24"/>
          <w:szCs w:val="24"/>
        </w:rPr>
        <w:t xml:space="preserve">: </w:t>
      </w:r>
      <w:r w:rsidR="0073131C" w:rsidRPr="00D87BB5">
        <w:rPr>
          <w:color w:val="auto"/>
          <w:sz w:val="24"/>
          <w:szCs w:val="24"/>
        </w:rPr>
        <w:t>Identificación de respuestas límites en una Viga.</w:t>
      </w:r>
      <w:bookmarkEnd w:id="132"/>
    </w:p>
    <w:p w:rsidR="0073131C" w:rsidRPr="00B91B69" w:rsidRDefault="0073131C" w:rsidP="009B0E6D">
      <w:pPr>
        <w:autoSpaceDE w:val="0"/>
        <w:autoSpaceDN w:val="0"/>
        <w:adjustRightInd w:val="0"/>
        <w:spacing w:line="240" w:lineRule="atLeast"/>
        <w:jc w:val="center"/>
      </w:pPr>
      <w:r w:rsidRPr="00B91B69">
        <w:rPr>
          <w:u w:val="single"/>
        </w:rPr>
        <w:t>Fuente:</w:t>
      </w:r>
      <w:r w:rsidRPr="00B91B69">
        <w:t xml:space="preserve"> </w:t>
      </w:r>
      <w:r w:rsidRPr="00B91B69">
        <w:rPr>
          <w:i/>
        </w:rPr>
        <w:t>FEMA</w:t>
      </w:r>
      <w:r w:rsidR="00914554">
        <w:rPr>
          <w:i/>
        </w:rPr>
        <w:t>,</w:t>
      </w:r>
      <w:r w:rsidRPr="00B91B69">
        <w:rPr>
          <w:i/>
        </w:rPr>
        <w:t xml:space="preserve"> 2000.</w:t>
      </w:r>
    </w:p>
    <w:p w:rsidR="0073131C" w:rsidRPr="00B91B69" w:rsidRDefault="0073131C" w:rsidP="0073131C">
      <w:pPr>
        <w:autoSpaceDE w:val="0"/>
        <w:autoSpaceDN w:val="0"/>
        <w:adjustRightInd w:val="0"/>
        <w:jc w:val="center"/>
      </w:pPr>
    </w:p>
    <w:p w:rsidR="0073131C" w:rsidRPr="00B91B69" w:rsidRDefault="0073131C" w:rsidP="0073131C">
      <w:pPr>
        <w:pStyle w:val="Prrafodelista"/>
        <w:autoSpaceDE w:val="0"/>
        <w:autoSpaceDN w:val="0"/>
        <w:adjustRightInd w:val="0"/>
        <w:spacing w:line="360" w:lineRule="auto"/>
        <w:ind w:left="709" w:firstLine="707"/>
        <w:jc w:val="both"/>
      </w:pPr>
      <w:r w:rsidRPr="00B91B69">
        <w:t>Siguiendo las consideraciones anteriores, concentramos el comportamiento inelástico del modelo en las zonas de alta demanda sísmica, representadas por las rótulas plásticas, en las ubicaciones indicadas:</w:t>
      </w:r>
    </w:p>
    <w:p w:rsidR="0073131C" w:rsidRPr="00B91B69" w:rsidRDefault="0073131C" w:rsidP="001571DA">
      <w:pPr>
        <w:pStyle w:val="Prrafodelista"/>
        <w:numPr>
          <w:ilvl w:val="0"/>
          <w:numId w:val="11"/>
        </w:numPr>
        <w:autoSpaceDE w:val="0"/>
        <w:autoSpaceDN w:val="0"/>
        <w:adjustRightInd w:val="0"/>
        <w:rPr>
          <w:b/>
          <w:bCs/>
        </w:rPr>
      </w:pPr>
      <w:r w:rsidRPr="00B91B69">
        <w:rPr>
          <w:b/>
          <w:bCs/>
        </w:rPr>
        <w:t>Columnas…………………………</w:t>
      </w:r>
      <w:r w:rsidRPr="00B91B69">
        <w:rPr>
          <w:bCs/>
        </w:rPr>
        <w:t>En el extremo del elemento.</w:t>
      </w:r>
    </w:p>
    <w:p w:rsidR="0073131C" w:rsidRPr="00B91B69" w:rsidRDefault="0073131C" w:rsidP="001571DA">
      <w:pPr>
        <w:pStyle w:val="Prrafodelista"/>
        <w:numPr>
          <w:ilvl w:val="0"/>
          <w:numId w:val="11"/>
        </w:numPr>
        <w:autoSpaceDE w:val="0"/>
        <w:autoSpaceDN w:val="0"/>
        <w:adjustRightInd w:val="0"/>
        <w:rPr>
          <w:b/>
          <w:bCs/>
        </w:rPr>
      </w:pPr>
      <w:r w:rsidRPr="00B91B69">
        <w:rPr>
          <w:b/>
          <w:bCs/>
        </w:rPr>
        <w:t>En Vigas…………………………..</w:t>
      </w:r>
      <w:r w:rsidRPr="00B91B69">
        <w:rPr>
          <w:bCs/>
        </w:rPr>
        <w:t>En el extremo del elemento.</w:t>
      </w:r>
    </w:p>
    <w:p w:rsidR="0073131C" w:rsidRPr="00B91B69" w:rsidRDefault="0073131C" w:rsidP="0073131C">
      <w:pPr>
        <w:autoSpaceDE w:val="0"/>
        <w:autoSpaceDN w:val="0"/>
        <w:adjustRightInd w:val="0"/>
      </w:pPr>
    </w:p>
    <w:p w:rsidR="0073131C" w:rsidRPr="00B91B69" w:rsidRDefault="0073131C" w:rsidP="0073131C">
      <w:pPr>
        <w:pStyle w:val="Prrafodelista"/>
        <w:autoSpaceDE w:val="0"/>
        <w:autoSpaceDN w:val="0"/>
        <w:adjustRightInd w:val="0"/>
        <w:spacing w:line="360" w:lineRule="auto"/>
        <w:ind w:left="709" w:firstLine="707"/>
        <w:jc w:val="both"/>
      </w:pPr>
      <w:r w:rsidRPr="00B91B69">
        <w:t>Par</w:t>
      </w:r>
      <w:r w:rsidR="00710EF6" w:rsidRPr="00B91B69">
        <w:t>a nuestro modelo se definieron 12</w:t>
      </w:r>
      <w:r w:rsidRPr="00B91B69">
        <w:t xml:space="preserve"> tipos de ró</w:t>
      </w:r>
      <w:r w:rsidR="00710EF6" w:rsidRPr="00B91B69">
        <w:t>tulas plásticas para columnas, 3</w:t>
      </w:r>
      <w:r w:rsidRPr="00B91B69">
        <w:t xml:space="preserve"> para vigas principales y </w:t>
      </w:r>
      <w:r w:rsidR="00710EF6" w:rsidRPr="00B91B69">
        <w:t>2</w:t>
      </w:r>
      <w:r w:rsidRPr="00B91B69">
        <w:t xml:space="preserve"> para vigas secun</w:t>
      </w:r>
      <w:r w:rsidR="00710EF6" w:rsidRPr="00B91B69">
        <w:t>darias. En total se emplearon 17</w:t>
      </w:r>
      <w:r w:rsidRPr="00B91B69">
        <w:t xml:space="preserve"> rótulas plásticas; 6 para columnas del primer nivel, 6 pa</w:t>
      </w:r>
      <w:r w:rsidR="00710EF6" w:rsidRPr="00B91B69">
        <w:t>ra columnas del segundo nivel, 3</w:t>
      </w:r>
      <w:r w:rsidRPr="00B91B69">
        <w:t xml:space="preserve"> para vi</w:t>
      </w:r>
      <w:r w:rsidR="00710EF6" w:rsidRPr="00B91B69">
        <w:t>gas del primer nivel y 2</w:t>
      </w:r>
      <w:r w:rsidRPr="00B91B69">
        <w:t xml:space="preserve"> para el segundo nivel.</w:t>
      </w:r>
    </w:p>
    <w:p w:rsidR="0073131C" w:rsidRPr="00B91B69" w:rsidRDefault="0073131C" w:rsidP="0073131C">
      <w:pPr>
        <w:pStyle w:val="Prrafodelista"/>
        <w:autoSpaceDE w:val="0"/>
        <w:autoSpaceDN w:val="0"/>
        <w:adjustRightInd w:val="0"/>
        <w:spacing w:line="360" w:lineRule="auto"/>
        <w:ind w:left="709" w:firstLine="707"/>
        <w:jc w:val="both"/>
      </w:pPr>
      <w:r w:rsidRPr="00B91B69">
        <w:t>Los nudos de unión entre vigas y columnas se consideran como zonas infinitamente rígidas.</w:t>
      </w:r>
    </w:p>
    <w:p w:rsidR="0073131C" w:rsidRPr="00B91B69" w:rsidRDefault="0073131C" w:rsidP="00AA3FDF">
      <w:pPr>
        <w:pStyle w:val="Prrafodelista"/>
        <w:autoSpaceDE w:val="0"/>
        <w:autoSpaceDN w:val="0"/>
        <w:adjustRightInd w:val="0"/>
        <w:spacing w:line="360" w:lineRule="auto"/>
        <w:ind w:left="0"/>
        <w:jc w:val="center"/>
      </w:pPr>
      <w:r w:rsidRPr="00B91B69">
        <w:rPr>
          <w:noProof/>
        </w:rPr>
        <w:drawing>
          <wp:inline distT="0" distB="0" distL="0" distR="0" wp14:anchorId="738FF7E6" wp14:editId="75262A10">
            <wp:extent cx="3573050" cy="2695575"/>
            <wp:effectExtent l="19050" t="19050" r="2794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74A6D7.tmp"/>
                    <pic:cNvPicPr/>
                  </pic:nvPicPr>
                  <pic:blipFill>
                    <a:blip r:embed="rId49">
                      <a:extLst>
                        <a:ext uri="{28A0092B-C50C-407E-A947-70E740481C1C}">
                          <a14:useLocalDpi xmlns:a14="http://schemas.microsoft.com/office/drawing/2010/main" val="0"/>
                        </a:ext>
                      </a:extLst>
                    </a:blip>
                    <a:stretch>
                      <a:fillRect/>
                    </a:stretch>
                  </pic:blipFill>
                  <pic:spPr>
                    <a:xfrm>
                      <a:off x="0" y="0"/>
                      <a:ext cx="3618232" cy="2729661"/>
                    </a:xfrm>
                    <a:prstGeom prst="rect">
                      <a:avLst/>
                    </a:prstGeom>
                    <a:ln>
                      <a:solidFill>
                        <a:schemeClr val="tx1"/>
                      </a:solidFill>
                    </a:ln>
                  </pic:spPr>
                </pic:pic>
              </a:graphicData>
            </a:graphic>
          </wp:inline>
        </w:drawing>
      </w:r>
    </w:p>
    <w:p w:rsidR="0073131C" w:rsidRPr="00B91B69" w:rsidRDefault="009B0E6D" w:rsidP="009B0E6D">
      <w:pPr>
        <w:pStyle w:val="Descripcin"/>
        <w:spacing w:after="0" w:line="240" w:lineRule="atLeast"/>
        <w:jc w:val="center"/>
        <w:rPr>
          <w:i w:val="0"/>
          <w:sz w:val="24"/>
          <w:szCs w:val="24"/>
        </w:rPr>
      </w:pPr>
      <w:bookmarkStart w:id="133" w:name="_Toc10107741"/>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18</w:t>
      </w:r>
      <w:r w:rsidRPr="00B91B69">
        <w:rPr>
          <w:i w:val="0"/>
          <w:color w:val="auto"/>
          <w:sz w:val="24"/>
          <w:szCs w:val="24"/>
        </w:rPr>
        <w:fldChar w:fldCharType="end"/>
      </w:r>
      <w:r w:rsidRPr="00B91B69">
        <w:rPr>
          <w:i w:val="0"/>
          <w:color w:val="auto"/>
          <w:sz w:val="24"/>
          <w:szCs w:val="24"/>
        </w:rPr>
        <w:t xml:space="preserve">: </w:t>
      </w:r>
      <w:r w:rsidR="0073131C" w:rsidRPr="00D87BB5">
        <w:rPr>
          <w:color w:val="auto"/>
          <w:sz w:val="24"/>
          <w:szCs w:val="24"/>
        </w:rPr>
        <w:t>Modelación de vigas y columnas en edificios aporticados</w:t>
      </w:r>
      <w:bookmarkEnd w:id="133"/>
    </w:p>
    <w:p w:rsidR="0073131C" w:rsidRPr="00B91B69" w:rsidRDefault="0073131C" w:rsidP="009B0E6D">
      <w:pPr>
        <w:autoSpaceDE w:val="0"/>
        <w:autoSpaceDN w:val="0"/>
        <w:adjustRightInd w:val="0"/>
        <w:spacing w:line="240" w:lineRule="atLeast"/>
        <w:jc w:val="center"/>
      </w:pPr>
      <w:r w:rsidRPr="00B91B69">
        <w:rPr>
          <w:u w:val="single"/>
        </w:rPr>
        <w:t>Fuente:</w:t>
      </w:r>
      <w:r w:rsidRPr="00B91B69">
        <w:t xml:space="preserve"> </w:t>
      </w:r>
      <w:r w:rsidRPr="00B91B69">
        <w:rPr>
          <w:i/>
        </w:rPr>
        <w:t>Fernández</w:t>
      </w:r>
      <w:r w:rsidR="00914554">
        <w:rPr>
          <w:i/>
        </w:rPr>
        <w:t>,</w:t>
      </w:r>
      <w:r w:rsidRPr="00B91B69">
        <w:rPr>
          <w:i/>
        </w:rPr>
        <w:t xml:space="preserve"> 2006.</w:t>
      </w:r>
    </w:p>
    <w:p w:rsidR="0073131C" w:rsidRPr="00B91B69" w:rsidRDefault="0073131C" w:rsidP="001571DA">
      <w:pPr>
        <w:pStyle w:val="Ttulo2"/>
        <w:numPr>
          <w:ilvl w:val="2"/>
          <w:numId w:val="27"/>
        </w:numPr>
        <w:ind w:left="709" w:hanging="709"/>
        <w:rPr>
          <w:rFonts w:ascii="Times New Roman" w:hAnsi="Times New Roman" w:cs="Times New Roman"/>
          <w:szCs w:val="24"/>
        </w:rPr>
      </w:pPr>
      <w:bookmarkStart w:id="134" w:name="_Toc11135213"/>
      <w:r w:rsidRPr="00B91B69">
        <w:rPr>
          <w:rFonts w:ascii="Times New Roman" w:hAnsi="Times New Roman" w:cs="Times New Roman"/>
          <w:szCs w:val="24"/>
        </w:rPr>
        <w:lastRenderedPageBreak/>
        <w:t>Diagramas Momento-Giro para Columnas</w:t>
      </w:r>
      <w:bookmarkEnd w:id="134"/>
    </w:p>
    <w:p w:rsidR="0073131C" w:rsidRPr="00B91B69" w:rsidRDefault="0073131C" w:rsidP="0073131C">
      <w:pPr>
        <w:pStyle w:val="Prrafodelista"/>
        <w:autoSpaceDE w:val="0"/>
        <w:autoSpaceDN w:val="0"/>
        <w:adjustRightInd w:val="0"/>
        <w:spacing w:line="360" w:lineRule="auto"/>
        <w:ind w:left="709"/>
        <w:jc w:val="both"/>
        <w:rPr>
          <w:b/>
        </w:rPr>
      </w:pPr>
    </w:p>
    <w:p w:rsidR="0073131C" w:rsidRPr="00B91B69" w:rsidRDefault="0073131C" w:rsidP="0073131C">
      <w:pPr>
        <w:pStyle w:val="Prrafodelista"/>
        <w:autoSpaceDE w:val="0"/>
        <w:autoSpaceDN w:val="0"/>
        <w:adjustRightInd w:val="0"/>
        <w:spacing w:line="360" w:lineRule="auto"/>
        <w:ind w:left="709" w:firstLine="707"/>
        <w:jc w:val="both"/>
      </w:pPr>
      <w:r w:rsidRPr="00B91B69">
        <w:t>Se definieron doce tipos de rotulas plástica para columnas, ya que estas tienen secciones en T y en L y difieren en su reforzamiento tanto en el primer nivel como en el segundo nivel</w:t>
      </w:r>
      <w:r w:rsidR="00650E85" w:rsidRPr="00B91B69">
        <w:t>;</w:t>
      </w:r>
      <w:r w:rsidRPr="00B91B69">
        <w:t xml:space="preserve"> </w:t>
      </w:r>
      <w:r w:rsidR="00650E85" w:rsidRPr="00B91B69">
        <w:t>además, su</w:t>
      </w:r>
      <w:r w:rsidRPr="00B91B69">
        <w:t xml:space="preserve"> disposición en</w:t>
      </w:r>
      <w:r w:rsidR="00650E85" w:rsidRPr="00B91B69">
        <w:t xml:space="preserve"> los ejes de</w:t>
      </w:r>
      <w:r w:rsidRPr="00B91B69">
        <w:t xml:space="preserve"> la edificación</w:t>
      </w:r>
      <w:r w:rsidR="00650E85" w:rsidRPr="00B91B69">
        <w:t xml:space="preserve"> son diferentes</w:t>
      </w:r>
      <w:r w:rsidRPr="00B91B69">
        <w:t>. En estas predominan los esfuerzos por flexo compresión (P-M2-M3), es decir que los esfuerzos (carga axial y momentos) que actúan en las columnas están relacionados mediante sus correspondientes superficies de interacción.</w:t>
      </w:r>
    </w:p>
    <w:p w:rsidR="0073131C" w:rsidRPr="00B91B69" w:rsidRDefault="0073131C" w:rsidP="0073131C">
      <w:pPr>
        <w:pStyle w:val="Prrafodelista"/>
        <w:autoSpaceDE w:val="0"/>
        <w:autoSpaceDN w:val="0"/>
        <w:adjustRightInd w:val="0"/>
        <w:spacing w:line="360" w:lineRule="auto"/>
        <w:ind w:left="709" w:firstLine="707"/>
        <w:jc w:val="both"/>
      </w:pPr>
    </w:p>
    <w:p w:rsidR="0073131C" w:rsidRPr="00B91B69" w:rsidRDefault="0073131C" w:rsidP="0073131C">
      <w:pPr>
        <w:pStyle w:val="Prrafodelista"/>
        <w:autoSpaceDE w:val="0"/>
        <w:autoSpaceDN w:val="0"/>
        <w:adjustRightInd w:val="0"/>
        <w:spacing w:line="360" w:lineRule="auto"/>
        <w:ind w:left="709" w:firstLine="707"/>
        <w:jc w:val="both"/>
      </w:pPr>
      <w:r w:rsidRPr="00B91B69">
        <w:t>Se presentan los diagramas de Momento – Curvatura y Momento – Giro de los elementos analizados para los cuatro ángulos principales (0°,90°,180°,270°) ya que son columnas asimétricas</w:t>
      </w:r>
      <w:r w:rsidR="00650E85" w:rsidRPr="00B91B69">
        <w:t xml:space="preserve"> y su ubicación en la edificación tiene diferente ángulo; </w:t>
      </w:r>
      <w:r w:rsidRPr="00B91B69">
        <w:t>además</w:t>
      </w:r>
      <w:r w:rsidR="00650E85" w:rsidRPr="00B91B69">
        <w:t xml:space="preserve">, se analizan </w:t>
      </w:r>
      <w:r w:rsidRPr="00B91B69">
        <w:t>sus respectivos criterios de aceptación según el FEMA 2000. (Ver anexo N°02).</w:t>
      </w:r>
    </w:p>
    <w:p w:rsidR="0073131C" w:rsidRPr="00B91B69" w:rsidRDefault="0073131C" w:rsidP="0073131C">
      <w:pPr>
        <w:pStyle w:val="Prrafodelista"/>
        <w:autoSpaceDE w:val="0"/>
        <w:autoSpaceDN w:val="0"/>
        <w:adjustRightInd w:val="0"/>
        <w:spacing w:line="360" w:lineRule="auto"/>
        <w:ind w:left="709" w:firstLine="707"/>
        <w:jc w:val="both"/>
      </w:pPr>
    </w:p>
    <w:p w:rsidR="0073131C" w:rsidRPr="00B91B69" w:rsidRDefault="0073131C" w:rsidP="0073131C">
      <w:pPr>
        <w:pStyle w:val="Prrafodelista"/>
        <w:autoSpaceDE w:val="0"/>
        <w:autoSpaceDN w:val="0"/>
        <w:adjustRightInd w:val="0"/>
        <w:spacing w:line="360" w:lineRule="auto"/>
        <w:ind w:left="709" w:firstLine="707"/>
        <w:jc w:val="both"/>
      </w:pPr>
      <w:r w:rsidRPr="00B91B69">
        <w:t>Las rótulas se crearon con la misma nomenclatura de las columnas para poder identificar rápidamente el elemento y la rótula a asignar; a continuación se presenta el diagrama de Momento – Giro para cada dirección de cada tipo de columna.</w:t>
      </w:r>
    </w:p>
    <w:p w:rsidR="0064208E" w:rsidRPr="00B91B69" w:rsidRDefault="0064208E" w:rsidP="00A7021A">
      <w:pPr>
        <w:autoSpaceDE w:val="0"/>
        <w:autoSpaceDN w:val="0"/>
        <w:adjustRightInd w:val="0"/>
        <w:spacing w:line="360" w:lineRule="auto"/>
        <w:jc w:val="both"/>
      </w:pPr>
    </w:p>
    <w:p w:rsidR="0073131C" w:rsidRPr="00B91B69" w:rsidRDefault="0073131C" w:rsidP="0073131C">
      <w:pPr>
        <w:pStyle w:val="Prrafodelista"/>
        <w:autoSpaceDE w:val="0"/>
        <w:autoSpaceDN w:val="0"/>
        <w:adjustRightInd w:val="0"/>
        <w:spacing w:line="360" w:lineRule="auto"/>
        <w:ind w:left="709" w:firstLine="707"/>
        <w:jc w:val="both"/>
      </w:pPr>
      <w:r w:rsidRPr="00B91B69">
        <w:rPr>
          <w:noProof/>
        </w:rPr>
        <mc:AlternateContent>
          <mc:Choice Requires="wps">
            <w:drawing>
              <wp:anchor distT="0" distB="0" distL="114300" distR="114300" simplePos="0" relativeHeight="251708416" behindDoc="0" locked="0" layoutInCell="1" allowOverlap="1" wp14:anchorId="54289D39" wp14:editId="352485D3">
                <wp:simplePos x="0" y="0"/>
                <wp:positionH relativeFrom="column">
                  <wp:posOffset>1000125</wp:posOffset>
                </wp:positionH>
                <wp:positionV relativeFrom="paragraph">
                  <wp:posOffset>194310</wp:posOffset>
                </wp:positionV>
                <wp:extent cx="4429125" cy="1371600"/>
                <wp:effectExtent l="0" t="0" r="28575" b="19050"/>
                <wp:wrapNone/>
                <wp:docPr id="202" name="Rectángulo 202"/>
                <wp:cNvGraphicFramePr/>
                <a:graphic xmlns:a="http://schemas.openxmlformats.org/drawingml/2006/main">
                  <a:graphicData uri="http://schemas.microsoft.com/office/word/2010/wordprocessingShape">
                    <wps:wsp>
                      <wps:cNvSpPr/>
                      <wps:spPr>
                        <a:xfrm>
                          <a:off x="0" y="0"/>
                          <a:ext cx="4429125"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8EC27" id="Rectángulo 202" o:spid="_x0000_s1026" style="position:absolute;margin-left:78.75pt;margin-top:15.3pt;width:348.75pt;height:10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" filled="f" strokecolor="black [3213]" strokeweight="1pt"/>
            </w:pict>
          </mc:Fallback>
        </mc:AlternateContent>
      </w:r>
    </w:p>
    <w:p w:rsidR="0073131C" w:rsidRPr="00B91B69" w:rsidRDefault="0073131C" w:rsidP="0073131C">
      <w:pPr>
        <w:pStyle w:val="Prrafodelista"/>
        <w:autoSpaceDE w:val="0"/>
        <w:autoSpaceDN w:val="0"/>
        <w:adjustRightInd w:val="0"/>
        <w:spacing w:line="360" w:lineRule="auto"/>
        <w:ind w:left="709" w:firstLine="707"/>
        <w:jc w:val="center"/>
        <w:rPr>
          <w:b/>
        </w:rPr>
      </w:pPr>
      <w:r w:rsidRPr="00B91B69">
        <w:rPr>
          <w:b/>
          <w:noProof/>
        </w:rPr>
        <mc:AlternateContent>
          <mc:Choice Requires="wps">
            <w:drawing>
              <wp:anchor distT="0" distB="0" distL="114300" distR="114300" simplePos="0" relativeHeight="251706368" behindDoc="0" locked="0" layoutInCell="1" allowOverlap="1" wp14:anchorId="552EBBA1" wp14:editId="7CE0F05E">
                <wp:simplePos x="0" y="0"/>
                <wp:positionH relativeFrom="column">
                  <wp:posOffset>3590925</wp:posOffset>
                </wp:positionH>
                <wp:positionV relativeFrom="paragraph">
                  <wp:posOffset>274320</wp:posOffset>
                </wp:positionV>
                <wp:extent cx="295275" cy="409575"/>
                <wp:effectExtent l="0" t="0" r="66675" b="85725"/>
                <wp:wrapNone/>
                <wp:docPr id="200" name="Conector angular 200"/>
                <wp:cNvGraphicFramePr/>
                <a:graphic xmlns:a="http://schemas.openxmlformats.org/drawingml/2006/main">
                  <a:graphicData uri="http://schemas.microsoft.com/office/word/2010/wordprocessingShape">
                    <wps:wsp>
                      <wps:cNvCnPr/>
                      <wps:spPr>
                        <a:xfrm>
                          <a:off x="0" y="0"/>
                          <a:ext cx="295275" cy="40957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1B17A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00" o:spid="_x0000_s1026" type="#_x0000_t34" style="position:absolute;margin-left:282.75pt;margin-top:21.6pt;width:23.2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" adj="0" strokecolor="#5b9bd5 [3204]" strokeweight=".5pt">
                <v:stroke endarrow="block"/>
              </v:shape>
            </w:pict>
          </mc:Fallback>
        </mc:AlternateContent>
      </w:r>
      <w:r w:rsidRPr="00B91B69">
        <w:rPr>
          <w:b/>
          <w:noProof/>
        </w:rPr>
        <mc:AlternateContent>
          <mc:Choice Requires="wps">
            <w:drawing>
              <wp:anchor distT="0" distB="0" distL="114300" distR="114300" simplePos="0" relativeHeight="251704320" behindDoc="0" locked="0" layoutInCell="1" allowOverlap="1" wp14:anchorId="5C724108" wp14:editId="2635A58D">
                <wp:simplePos x="0" y="0"/>
                <wp:positionH relativeFrom="column">
                  <wp:posOffset>3476625</wp:posOffset>
                </wp:positionH>
                <wp:positionV relativeFrom="paragraph">
                  <wp:posOffset>264795</wp:posOffset>
                </wp:positionV>
                <wp:extent cx="323850" cy="685800"/>
                <wp:effectExtent l="0" t="0" r="57150" b="95250"/>
                <wp:wrapNone/>
                <wp:docPr id="198" name="Conector angular 198"/>
                <wp:cNvGraphicFramePr/>
                <a:graphic xmlns:a="http://schemas.openxmlformats.org/drawingml/2006/main">
                  <a:graphicData uri="http://schemas.microsoft.com/office/word/2010/wordprocessingShape">
                    <wps:wsp>
                      <wps:cNvCnPr/>
                      <wps:spPr>
                        <a:xfrm>
                          <a:off x="0" y="0"/>
                          <a:ext cx="323850" cy="6858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580A5" id="Conector angular 198" o:spid="_x0000_s1026" type="#_x0000_t34" style="position:absolute;margin-left:273.75pt;margin-top:20.85pt;width:25.5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" adj="0" strokecolor="#5b9bd5 [3204]" strokeweight=".5pt">
                <v:stroke endarrow="block"/>
              </v:shape>
            </w:pict>
          </mc:Fallback>
        </mc:AlternateContent>
      </w:r>
      <w:r w:rsidRPr="00B91B69">
        <w:rPr>
          <w:b/>
          <w:noProof/>
        </w:rPr>
        <mc:AlternateContent>
          <mc:Choice Requires="wps">
            <w:drawing>
              <wp:anchor distT="0" distB="0" distL="114300" distR="114300" simplePos="0" relativeHeight="251700224" behindDoc="0" locked="0" layoutInCell="1" allowOverlap="1" wp14:anchorId="731CDD4C" wp14:editId="3562ACF6">
                <wp:simplePos x="0" y="0"/>
                <wp:positionH relativeFrom="column">
                  <wp:posOffset>2895599</wp:posOffset>
                </wp:positionH>
                <wp:positionV relativeFrom="paragraph">
                  <wp:posOffset>255270</wp:posOffset>
                </wp:positionV>
                <wp:extent cx="285750" cy="447675"/>
                <wp:effectExtent l="38100" t="0" r="19050" b="85725"/>
                <wp:wrapNone/>
                <wp:docPr id="194" name="Conector angular 194"/>
                <wp:cNvGraphicFramePr/>
                <a:graphic xmlns:a="http://schemas.openxmlformats.org/drawingml/2006/main">
                  <a:graphicData uri="http://schemas.microsoft.com/office/word/2010/wordprocessingShape">
                    <wps:wsp>
                      <wps:cNvCnPr/>
                      <wps:spPr>
                        <a:xfrm flipH="1">
                          <a:off x="0" y="0"/>
                          <a:ext cx="285750" cy="447675"/>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4ECA8" id="Conector angular 194" o:spid="_x0000_s1026" type="#_x0000_t34" style="position:absolute;margin-left:228pt;margin-top:20.1pt;width:22.5pt;height:35.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" adj="0" strokecolor="#5b9bd5 [3204]" strokeweight=".5pt">
                <v:stroke endarrow="block"/>
              </v:shape>
            </w:pict>
          </mc:Fallback>
        </mc:AlternateContent>
      </w:r>
      <w:r w:rsidRPr="00B91B69">
        <w:rPr>
          <w:b/>
          <w:noProof/>
        </w:rPr>
        <mc:AlternateContent>
          <mc:Choice Requires="wps">
            <w:drawing>
              <wp:anchor distT="0" distB="0" distL="114300" distR="114300" simplePos="0" relativeHeight="251702272" behindDoc="0" locked="0" layoutInCell="1" allowOverlap="1" wp14:anchorId="2592390D" wp14:editId="75A37FD6">
                <wp:simplePos x="0" y="0"/>
                <wp:positionH relativeFrom="column">
                  <wp:posOffset>3019424</wp:posOffset>
                </wp:positionH>
                <wp:positionV relativeFrom="paragraph">
                  <wp:posOffset>255270</wp:posOffset>
                </wp:positionV>
                <wp:extent cx="285750" cy="685800"/>
                <wp:effectExtent l="38100" t="0" r="19050" b="95250"/>
                <wp:wrapNone/>
                <wp:docPr id="196" name="Conector angular 196"/>
                <wp:cNvGraphicFramePr/>
                <a:graphic xmlns:a="http://schemas.openxmlformats.org/drawingml/2006/main">
                  <a:graphicData uri="http://schemas.microsoft.com/office/word/2010/wordprocessingShape">
                    <wps:wsp>
                      <wps:cNvCnPr/>
                      <wps:spPr>
                        <a:xfrm flipH="1">
                          <a:off x="0" y="0"/>
                          <a:ext cx="285750" cy="6858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16CCF" id="Conector angular 196" o:spid="_x0000_s1026" type="#_x0000_t34" style="position:absolute;margin-left:237.75pt;margin-top:20.1pt;width:22.5pt;height:54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" adj="0" strokecolor="#5b9bd5 [3204]" strokeweight=".5pt">
                <v:stroke endarrow="block"/>
              </v:shape>
            </w:pict>
          </mc:Fallback>
        </mc:AlternateContent>
      </w:r>
      <w:r w:rsidRPr="00B91B69">
        <w:rPr>
          <w:b/>
          <w:noProof/>
        </w:rPr>
        <mc:AlternateContent>
          <mc:Choice Requires="wps">
            <w:drawing>
              <wp:anchor distT="45720" distB="45720" distL="114300" distR="114300" simplePos="0" relativeHeight="251705344" behindDoc="0" locked="0" layoutInCell="1" allowOverlap="1" wp14:anchorId="1D6EEE9F" wp14:editId="43C515D0">
                <wp:simplePos x="0" y="0"/>
                <wp:positionH relativeFrom="column">
                  <wp:posOffset>3752850</wp:posOffset>
                </wp:positionH>
                <wp:positionV relativeFrom="paragraph">
                  <wp:posOffset>807085</wp:posOffset>
                </wp:positionV>
                <wp:extent cx="1390650" cy="257175"/>
                <wp:effectExtent l="0" t="0" r="0" b="0"/>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noFill/>
                        <a:ln w="9525">
                          <a:noFill/>
                          <a:miter lim="800000"/>
                          <a:headEnd/>
                          <a:tailEnd/>
                        </a:ln>
                      </wps:spPr>
                      <wps:txbx>
                        <w:txbxContent>
                          <w:p w:rsidR="00914554" w:rsidRDefault="00914554" w:rsidP="0073131C">
                            <w:r>
                              <w:t>Numero de Piso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EEE9F" id="_x0000_s1029" type="#_x0000_t202" style="position:absolute;left:0;text-align:left;margin-left:295.5pt;margin-top:63.55pt;width:109.5pt;height:20.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" filled="f" stroked="f">
                <v:textbox>
                  <w:txbxContent>
                    <w:p w:rsidR="00914554" w:rsidRDefault="00914554" w:rsidP="0073131C">
                      <w:r>
                        <w:t>Numero de Piso</w:t>
                      </w:r>
                    </w:p>
                  </w:txbxContent>
                </v:textbox>
                <w10:wrap type="square"/>
              </v:shape>
            </w:pict>
          </mc:Fallback>
        </mc:AlternateContent>
      </w:r>
      <w:r w:rsidRPr="00B91B69">
        <w:rPr>
          <w:b/>
          <w:noProof/>
        </w:rPr>
        <mc:AlternateContent>
          <mc:Choice Requires="wps">
            <w:drawing>
              <wp:anchor distT="0" distB="0" distL="114300" distR="114300" simplePos="0" relativeHeight="251698176" behindDoc="0" locked="0" layoutInCell="1" allowOverlap="1" wp14:anchorId="49752C8E" wp14:editId="2F3B3062">
                <wp:simplePos x="0" y="0"/>
                <wp:positionH relativeFrom="column">
                  <wp:posOffset>2809875</wp:posOffset>
                </wp:positionH>
                <wp:positionV relativeFrom="paragraph">
                  <wp:posOffset>245746</wp:posOffset>
                </wp:positionV>
                <wp:extent cx="257175" cy="190500"/>
                <wp:effectExtent l="38100" t="0" r="28575" b="95250"/>
                <wp:wrapNone/>
                <wp:docPr id="192" name="Conector angular 192"/>
                <wp:cNvGraphicFramePr/>
                <a:graphic xmlns:a="http://schemas.openxmlformats.org/drawingml/2006/main">
                  <a:graphicData uri="http://schemas.microsoft.com/office/word/2010/wordprocessingShape">
                    <wps:wsp>
                      <wps:cNvCnPr/>
                      <wps:spPr>
                        <a:xfrm flipH="1">
                          <a:off x="0" y="0"/>
                          <a:ext cx="257175" cy="19050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EBCDF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92" o:spid="_x0000_s1026" type="#_x0000_t34" style="position:absolute;margin-left:221.25pt;margin-top:19.35pt;width:20.25pt;height: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" adj="0" strokecolor="#5b9bd5 [3204]" strokeweight=".5pt">
                <v:stroke endarrow="block"/>
              </v:shape>
            </w:pict>
          </mc:Fallback>
        </mc:AlternateContent>
      </w:r>
      <w:r w:rsidRPr="00B91B69">
        <w:rPr>
          <w:b/>
        </w:rPr>
        <w:t>CL1-1P</w:t>
      </w:r>
    </w:p>
    <w:p w:rsidR="0073131C" w:rsidRPr="00B91B69" w:rsidRDefault="000427F3" w:rsidP="0073131C">
      <w:r w:rsidRPr="00B91B69">
        <w:rPr>
          <w:b/>
          <w:noProof/>
        </w:rPr>
        <mc:AlternateContent>
          <mc:Choice Requires="wps">
            <w:drawing>
              <wp:anchor distT="45720" distB="45720" distL="114300" distR="114300" simplePos="0" relativeHeight="251699200" behindDoc="0" locked="0" layoutInCell="1" allowOverlap="1" wp14:anchorId="5DEB985F" wp14:editId="32416967">
                <wp:simplePos x="0" y="0"/>
                <wp:positionH relativeFrom="column">
                  <wp:posOffset>947420</wp:posOffset>
                </wp:positionH>
                <wp:positionV relativeFrom="paragraph">
                  <wp:posOffset>34290</wp:posOffset>
                </wp:positionV>
                <wp:extent cx="1984375" cy="266700"/>
                <wp:effectExtent l="0" t="0" r="0" b="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266700"/>
                        </a:xfrm>
                        <a:prstGeom prst="rect">
                          <a:avLst/>
                        </a:prstGeom>
                        <a:noFill/>
                        <a:ln w="9525">
                          <a:noFill/>
                          <a:miter lim="800000"/>
                          <a:headEnd/>
                          <a:tailEnd/>
                        </a:ln>
                      </wps:spPr>
                      <wps:txbx>
                        <w:txbxContent>
                          <w:p w:rsidR="00914554" w:rsidRDefault="00914554" w:rsidP="0073131C">
                            <w:r>
                              <w:t>Denominación de Columna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B985F" id="_x0000_s1030" type="#_x0000_t202" style="position:absolute;margin-left:74.6pt;margin-top:2.7pt;width:156.25pt;height:2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" filled="f" stroked="f">
                <v:textbox>
                  <w:txbxContent>
                    <w:p w:rsidR="00914554" w:rsidRDefault="00914554" w:rsidP="0073131C">
                      <w:r>
                        <w:t>Denominación de Columna</w:t>
                      </w:r>
                    </w:p>
                  </w:txbxContent>
                </v:textbox>
                <w10:wrap type="square"/>
              </v:shape>
            </w:pict>
          </mc:Fallback>
        </mc:AlternateContent>
      </w:r>
    </w:p>
    <w:p w:rsidR="0073131C" w:rsidRPr="00B91B69" w:rsidRDefault="001611DD" w:rsidP="0073131C">
      <w:r w:rsidRPr="00B91B69">
        <w:rPr>
          <w:b/>
          <w:noProof/>
        </w:rPr>
        <mc:AlternateContent>
          <mc:Choice Requires="wps">
            <w:drawing>
              <wp:anchor distT="45720" distB="45720" distL="114300" distR="114300" simplePos="0" relativeHeight="251707392" behindDoc="0" locked="0" layoutInCell="1" allowOverlap="1" wp14:anchorId="1C6C25F6" wp14:editId="7BF91386">
                <wp:simplePos x="0" y="0"/>
                <wp:positionH relativeFrom="column">
                  <wp:posOffset>3900170</wp:posOffset>
                </wp:positionH>
                <wp:positionV relativeFrom="paragraph">
                  <wp:posOffset>116840</wp:posOffset>
                </wp:positionV>
                <wp:extent cx="1695450" cy="257175"/>
                <wp:effectExtent l="0" t="0" r="0" b="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57175"/>
                        </a:xfrm>
                        <a:prstGeom prst="rect">
                          <a:avLst/>
                        </a:prstGeom>
                        <a:noFill/>
                        <a:ln w="9525">
                          <a:noFill/>
                          <a:miter lim="800000"/>
                          <a:headEnd/>
                          <a:tailEnd/>
                        </a:ln>
                      </wps:spPr>
                      <wps:txbx>
                        <w:txbxContent>
                          <w:p w:rsidR="00914554" w:rsidRDefault="00914554" w:rsidP="0073131C">
                            <w:r>
                              <w:t>Denominación de Piso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C25F6" id="_x0000_s1031" type="#_x0000_t202" style="position:absolute;margin-left:307.1pt;margin-top:9.2pt;width:133.5pt;height:20.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" filled="f" stroked="f">
                <v:textbox>
                  <w:txbxContent>
                    <w:p w:rsidR="00914554" w:rsidRDefault="00914554" w:rsidP="0073131C">
                      <w:r>
                        <w:t>Denominación de Piso</w:t>
                      </w:r>
                    </w:p>
                  </w:txbxContent>
                </v:textbox>
                <w10:wrap type="square"/>
              </v:shape>
            </w:pict>
          </mc:Fallback>
        </mc:AlternateContent>
      </w:r>
      <w:r w:rsidR="000427F3" w:rsidRPr="00B91B69">
        <w:rPr>
          <w:b/>
          <w:noProof/>
        </w:rPr>
        <mc:AlternateContent>
          <mc:Choice Requires="wps">
            <w:drawing>
              <wp:anchor distT="45720" distB="45720" distL="114300" distR="114300" simplePos="0" relativeHeight="251701248" behindDoc="0" locked="0" layoutInCell="1" allowOverlap="1" wp14:anchorId="7AE2B469" wp14:editId="663016E7">
                <wp:simplePos x="0" y="0"/>
                <wp:positionH relativeFrom="column">
                  <wp:posOffset>1433830</wp:posOffset>
                </wp:positionH>
                <wp:positionV relativeFrom="paragraph">
                  <wp:posOffset>121285</wp:posOffset>
                </wp:positionV>
                <wp:extent cx="1551305" cy="262255"/>
                <wp:effectExtent l="0" t="0" r="0" b="4445"/>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262255"/>
                        </a:xfrm>
                        <a:prstGeom prst="rect">
                          <a:avLst/>
                        </a:prstGeom>
                        <a:noFill/>
                        <a:ln w="9525">
                          <a:noFill/>
                          <a:miter lim="800000"/>
                          <a:headEnd/>
                          <a:tailEnd/>
                        </a:ln>
                      </wps:spPr>
                      <wps:txbx>
                        <w:txbxContent>
                          <w:p w:rsidR="00914554" w:rsidRDefault="00914554" w:rsidP="0073131C">
                            <w:r>
                              <w:t>Columna en “L o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2B469" id="_x0000_s1032" type="#_x0000_t202" style="position:absolute;margin-left:112.9pt;margin-top:9.55pt;width:122.15pt;height:20.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" filled="f" stroked="f">
                <v:textbox>
                  <w:txbxContent>
                    <w:p w:rsidR="00914554" w:rsidRDefault="00914554" w:rsidP="0073131C">
                      <w:r>
                        <w:t>Columna en “L o T”</w:t>
                      </w:r>
                    </w:p>
                  </w:txbxContent>
                </v:textbox>
                <w10:wrap type="square"/>
              </v:shape>
            </w:pict>
          </mc:Fallback>
        </mc:AlternateContent>
      </w:r>
    </w:p>
    <w:p w:rsidR="0073131C" w:rsidRDefault="0073131C" w:rsidP="0073131C"/>
    <w:p w:rsidR="00D87BB5" w:rsidRDefault="000427F3" w:rsidP="00197DB8">
      <w:pPr>
        <w:pStyle w:val="Descripcin"/>
        <w:jc w:val="center"/>
        <w:rPr>
          <w:i w:val="0"/>
          <w:color w:val="auto"/>
          <w:sz w:val="24"/>
          <w:szCs w:val="24"/>
        </w:rPr>
      </w:pPr>
      <w:r w:rsidRPr="00B91B69">
        <w:rPr>
          <w:b/>
          <w:noProof/>
        </w:rPr>
        <mc:AlternateContent>
          <mc:Choice Requires="wps">
            <w:drawing>
              <wp:anchor distT="45720" distB="45720" distL="114300" distR="114300" simplePos="0" relativeHeight="251703296" behindDoc="0" locked="0" layoutInCell="1" allowOverlap="1" wp14:anchorId="127555AF" wp14:editId="3A64D611">
                <wp:simplePos x="0" y="0"/>
                <wp:positionH relativeFrom="column">
                  <wp:posOffset>1541145</wp:posOffset>
                </wp:positionH>
                <wp:positionV relativeFrom="paragraph">
                  <wp:posOffset>43180</wp:posOffset>
                </wp:positionV>
                <wp:extent cx="1555750" cy="257175"/>
                <wp:effectExtent l="0" t="0" r="0" b="0"/>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257175"/>
                        </a:xfrm>
                        <a:prstGeom prst="rect">
                          <a:avLst/>
                        </a:prstGeom>
                        <a:noFill/>
                        <a:ln w="9525">
                          <a:noFill/>
                          <a:miter lim="800000"/>
                          <a:headEnd/>
                          <a:tailEnd/>
                        </a:ln>
                      </wps:spPr>
                      <wps:txbx>
                        <w:txbxContent>
                          <w:p w:rsidR="00914554" w:rsidRDefault="00914554" w:rsidP="0073131C">
                            <w:r>
                              <w:t>Número de Columna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555AF" id="_x0000_s1033" type="#_x0000_t202" style="position:absolute;left:0;text-align:left;margin-left:121.35pt;margin-top:3.4pt;width:122.5pt;height:20.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" filled="f" stroked="f">
                <v:textbox>
                  <w:txbxContent>
                    <w:p w:rsidR="00914554" w:rsidRDefault="00914554" w:rsidP="0073131C">
                      <w:r>
                        <w:t>Número de Columna</w:t>
                      </w:r>
                    </w:p>
                  </w:txbxContent>
                </v:textbox>
                <w10:wrap type="square"/>
              </v:shape>
            </w:pict>
          </mc:Fallback>
        </mc:AlternateContent>
      </w:r>
    </w:p>
    <w:p w:rsidR="0000572E" w:rsidRDefault="0000572E" w:rsidP="00197DB8">
      <w:pPr>
        <w:pStyle w:val="Descripcin"/>
        <w:jc w:val="center"/>
        <w:rPr>
          <w:i w:val="0"/>
          <w:color w:val="auto"/>
          <w:sz w:val="24"/>
          <w:szCs w:val="24"/>
        </w:rPr>
      </w:pPr>
    </w:p>
    <w:p w:rsidR="00286C68" w:rsidRPr="00B91B69" w:rsidRDefault="009B0E6D" w:rsidP="00197DB8">
      <w:pPr>
        <w:pStyle w:val="Descripcin"/>
        <w:jc w:val="center"/>
        <w:rPr>
          <w:i w:val="0"/>
          <w:color w:val="auto"/>
          <w:sz w:val="24"/>
          <w:szCs w:val="24"/>
        </w:rPr>
      </w:pPr>
      <w:bookmarkStart w:id="135" w:name="_Toc10107742"/>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19</w:t>
      </w:r>
      <w:r w:rsidRPr="00B91B69">
        <w:rPr>
          <w:i w:val="0"/>
          <w:color w:val="auto"/>
          <w:sz w:val="24"/>
          <w:szCs w:val="24"/>
        </w:rPr>
        <w:fldChar w:fldCharType="end"/>
      </w:r>
      <w:r w:rsidRPr="00B91B69">
        <w:rPr>
          <w:i w:val="0"/>
          <w:color w:val="auto"/>
          <w:sz w:val="24"/>
          <w:szCs w:val="24"/>
        </w:rPr>
        <w:t xml:space="preserve">: </w:t>
      </w:r>
      <w:r w:rsidR="0073131C" w:rsidRPr="00D87BB5">
        <w:rPr>
          <w:color w:val="auto"/>
          <w:sz w:val="24"/>
          <w:szCs w:val="24"/>
        </w:rPr>
        <w:t>Nomenclatura de Rótulas y Columnas</w:t>
      </w:r>
      <w:bookmarkEnd w:id="135"/>
    </w:p>
    <w:p w:rsidR="0064208E" w:rsidRPr="00B91B69" w:rsidRDefault="0064208E" w:rsidP="00A7021A">
      <w:pPr>
        <w:autoSpaceDE w:val="0"/>
        <w:autoSpaceDN w:val="0"/>
        <w:adjustRightInd w:val="0"/>
        <w:rPr>
          <w:i/>
        </w:rPr>
      </w:pPr>
    </w:p>
    <w:p w:rsidR="0064208E" w:rsidRPr="00B91B69" w:rsidRDefault="0064208E" w:rsidP="0073131C">
      <w:pPr>
        <w:autoSpaceDE w:val="0"/>
        <w:autoSpaceDN w:val="0"/>
        <w:adjustRightInd w:val="0"/>
        <w:ind w:firstLine="1134"/>
        <w:jc w:val="center"/>
        <w:rPr>
          <w:i/>
        </w:rPr>
      </w:pPr>
    </w:p>
    <w:p w:rsidR="003A455A" w:rsidRPr="00B91B69" w:rsidRDefault="00A7021A" w:rsidP="00A7021A">
      <w:pPr>
        <w:autoSpaceDE w:val="0"/>
        <w:autoSpaceDN w:val="0"/>
        <w:adjustRightInd w:val="0"/>
        <w:spacing w:line="360" w:lineRule="auto"/>
        <w:ind w:firstLine="1134"/>
        <w:jc w:val="both"/>
        <w:rPr>
          <w:i/>
        </w:rPr>
      </w:pPr>
      <w:r w:rsidRPr="00B91B69">
        <w:t>Las figuras 4.20, 4.21, 4.22 y 4.23 presentan las denominaciones usadas para agrupar las secciones de las columnas de iguales características, y a la vez indican la ubicación de las rótulas en las mismas.</w:t>
      </w:r>
    </w:p>
    <w:p w:rsidR="003A455A" w:rsidRPr="00B91B69" w:rsidRDefault="003A455A" w:rsidP="0073131C">
      <w:pPr>
        <w:autoSpaceDE w:val="0"/>
        <w:autoSpaceDN w:val="0"/>
        <w:adjustRightInd w:val="0"/>
        <w:ind w:firstLine="1134"/>
        <w:jc w:val="center"/>
        <w:rPr>
          <w:i/>
        </w:rPr>
      </w:pPr>
    </w:p>
    <w:p w:rsidR="003A455A" w:rsidRPr="00B91B69" w:rsidRDefault="003A455A" w:rsidP="0073131C">
      <w:pPr>
        <w:autoSpaceDE w:val="0"/>
        <w:autoSpaceDN w:val="0"/>
        <w:adjustRightInd w:val="0"/>
        <w:ind w:firstLine="1134"/>
        <w:jc w:val="center"/>
        <w:rPr>
          <w:i/>
        </w:rPr>
      </w:pPr>
    </w:p>
    <w:p w:rsidR="003A455A" w:rsidRPr="00B91B69" w:rsidRDefault="003A455A" w:rsidP="003A455A">
      <w:pPr>
        <w:autoSpaceDE w:val="0"/>
        <w:autoSpaceDN w:val="0"/>
        <w:adjustRightInd w:val="0"/>
        <w:jc w:val="center"/>
        <w:rPr>
          <w:i/>
        </w:rPr>
      </w:pPr>
      <w:r w:rsidRPr="00B91B69">
        <w:rPr>
          <w:i/>
          <w:noProof/>
        </w:rPr>
        <w:lastRenderedPageBreak/>
        <w:drawing>
          <wp:inline distT="0" distB="0" distL="0" distR="0">
            <wp:extent cx="4421837" cy="3743325"/>
            <wp:effectExtent l="19050" t="19050" r="1714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84C1B4.tmp"/>
                    <pic:cNvPicPr/>
                  </pic:nvPicPr>
                  <pic:blipFill>
                    <a:blip r:embed="rId50">
                      <a:extLst>
                        <a:ext uri="{28A0092B-C50C-407E-A947-70E740481C1C}">
                          <a14:useLocalDpi xmlns:a14="http://schemas.microsoft.com/office/drawing/2010/main" val="0"/>
                        </a:ext>
                      </a:extLst>
                    </a:blip>
                    <a:stretch>
                      <a:fillRect/>
                    </a:stretch>
                  </pic:blipFill>
                  <pic:spPr>
                    <a:xfrm>
                      <a:off x="0" y="0"/>
                      <a:ext cx="4440000" cy="3758701"/>
                    </a:xfrm>
                    <a:prstGeom prst="rect">
                      <a:avLst/>
                    </a:prstGeom>
                    <a:ln>
                      <a:solidFill>
                        <a:schemeClr val="tx1"/>
                      </a:solidFill>
                    </a:ln>
                  </pic:spPr>
                </pic:pic>
              </a:graphicData>
            </a:graphic>
          </wp:inline>
        </w:drawing>
      </w:r>
    </w:p>
    <w:p w:rsidR="003A455A" w:rsidRPr="00B91B69" w:rsidRDefault="009B0E6D" w:rsidP="009B0E6D">
      <w:pPr>
        <w:pStyle w:val="Descripcin"/>
        <w:spacing w:after="0" w:line="240" w:lineRule="atLeast"/>
        <w:jc w:val="center"/>
        <w:rPr>
          <w:i w:val="0"/>
          <w:sz w:val="24"/>
          <w:szCs w:val="24"/>
        </w:rPr>
      </w:pPr>
      <w:bookmarkStart w:id="136" w:name="_Toc10107743"/>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20</w:t>
      </w:r>
      <w:r w:rsidRPr="00B91B69">
        <w:rPr>
          <w:i w:val="0"/>
          <w:color w:val="auto"/>
          <w:sz w:val="24"/>
          <w:szCs w:val="24"/>
        </w:rPr>
        <w:fldChar w:fldCharType="end"/>
      </w:r>
      <w:r w:rsidRPr="00B91B69">
        <w:rPr>
          <w:i w:val="0"/>
          <w:color w:val="auto"/>
          <w:sz w:val="24"/>
          <w:szCs w:val="24"/>
        </w:rPr>
        <w:t xml:space="preserve">: </w:t>
      </w:r>
      <w:r w:rsidR="003A455A" w:rsidRPr="00D87BB5">
        <w:rPr>
          <w:color w:val="auto"/>
          <w:sz w:val="24"/>
          <w:szCs w:val="24"/>
        </w:rPr>
        <w:t>Distribución de articulaciones en los pórticos A, D</w:t>
      </w:r>
      <w:bookmarkEnd w:id="136"/>
    </w:p>
    <w:p w:rsidR="003A455A" w:rsidRPr="00B91B69" w:rsidRDefault="003A455A" w:rsidP="009B0E6D">
      <w:pPr>
        <w:autoSpaceDE w:val="0"/>
        <w:autoSpaceDN w:val="0"/>
        <w:adjustRightInd w:val="0"/>
        <w:spacing w:line="240" w:lineRule="atLeast"/>
        <w:jc w:val="center"/>
        <w:rPr>
          <w:i/>
        </w:rPr>
      </w:pPr>
      <w:r w:rsidRPr="00B91B69">
        <w:rPr>
          <w:u w:val="single"/>
        </w:rPr>
        <w:t>Fuente:</w:t>
      </w:r>
      <w:r w:rsidRPr="00B91B69">
        <w:rPr>
          <w:i/>
        </w:rPr>
        <w:t xml:space="preserve"> Elaboración Propia</w:t>
      </w:r>
    </w:p>
    <w:p w:rsidR="003A455A" w:rsidRPr="00B91B69" w:rsidRDefault="003A455A" w:rsidP="003A455A">
      <w:pPr>
        <w:autoSpaceDE w:val="0"/>
        <w:autoSpaceDN w:val="0"/>
        <w:adjustRightInd w:val="0"/>
        <w:jc w:val="center"/>
        <w:rPr>
          <w:i/>
        </w:rPr>
      </w:pPr>
    </w:p>
    <w:p w:rsidR="0064208E" w:rsidRPr="00B91B69" w:rsidRDefault="0064208E" w:rsidP="0073131C">
      <w:pPr>
        <w:autoSpaceDE w:val="0"/>
        <w:autoSpaceDN w:val="0"/>
        <w:adjustRightInd w:val="0"/>
        <w:ind w:firstLine="1134"/>
        <w:jc w:val="center"/>
        <w:rPr>
          <w:i/>
        </w:rPr>
      </w:pPr>
    </w:p>
    <w:p w:rsidR="0064208E" w:rsidRPr="00B91B69" w:rsidRDefault="003A455A" w:rsidP="003A455A">
      <w:pPr>
        <w:autoSpaceDE w:val="0"/>
        <w:autoSpaceDN w:val="0"/>
        <w:adjustRightInd w:val="0"/>
        <w:jc w:val="center"/>
        <w:rPr>
          <w:i/>
        </w:rPr>
      </w:pPr>
      <w:r w:rsidRPr="00B91B69">
        <w:rPr>
          <w:i/>
          <w:noProof/>
        </w:rPr>
        <w:drawing>
          <wp:inline distT="0" distB="0" distL="0" distR="0">
            <wp:extent cx="4411458" cy="3724275"/>
            <wp:effectExtent l="19050" t="19050" r="2730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846C5C.tmp"/>
                    <pic:cNvPicPr/>
                  </pic:nvPicPr>
                  <pic:blipFill>
                    <a:blip r:embed="rId51">
                      <a:extLst>
                        <a:ext uri="{28A0092B-C50C-407E-A947-70E740481C1C}">
                          <a14:useLocalDpi xmlns:a14="http://schemas.microsoft.com/office/drawing/2010/main" val="0"/>
                        </a:ext>
                      </a:extLst>
                    </a:blip>
                    <a:stretch>
                      <a:fillRect/>
                    </a:stretch>
                  </pic:blipFill>
                  <pic:spPr>
                    <a:xfrm>
                      <a:off x="0" y="0"/>
                      <a:ext cx="4452717" cy="3759107"/>
                    </a:xfrm>
                    <a:prstGeom prst="rect">
                      <a:avLst/>
                    </a:prstGeom>
                    <a:ln>
                      <a:solidFill>
                        <a:schemeClr val="tx1"/>
                      </a:solidFill>
                    </a:ln>
                  </pic:spPr>
                </pic:pic>
              </a:graphicData>
            </a:graphic>
          </wp:inline>
        </w:drawing>
      </w:r>
    </w:p>
    <w:p w:rsidR="003A455A" w:rsidRPr="00D87BB5" w:rsidRDefault="009B0E6D" w:rsidP="009B0E6D">
      <w:pPr>
        <w:pStyle w:val="Descripcin"/>
        <w:spacing w:after="0" w:line="240" w:lineRule="atLeast"/>
        <w:jc w:val="center"/>
        <w:rPr>
          <w:sz w:val="24"/>
          <w:szCs w:val="24"/>
        </w:rPr>
      </w:pPr>
      <w:bookmarkStart w:id="137" w:name="_Toc10107744"/>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21</w:t>
      </w:r>
      <w:r w:rsidRPr="00B91B69">
        <w:rPr>
          <w:i w:val="0"/>
          <w:color w:val="auto"/>
          <w:sz w:val="24"/>
          <w:szCs w:val="24"/>
        </w:rPr>
        <w:fldChar w:fldCharType="end"/>
      </w:r>
      <w:r w:rsidRPr="00B91B69">
        <w:rPr>
          <w:i w:val="0"/>
          <w:color w:val="auto"/>
          <w:sz w:val="24"/>
          <w:szCs w:val="24"/>
        </w:rPr>
        <w:t xml:space="preserve">: </w:t>
      </w:r>
      <w:r w:rsidR="003A455A" w:rsidRPr="00D87BB5">
        <w:rPr>
          <w:color w:val="auto"/>
          <w:sz w:val="24"/>
          <w:szCs w:val="24"/>
        </w:rPr>
        <w:t>Distribución de articulaciones en los ejes C, J</w:t>
      </w:r>
      <w:bookmarkEnd w:id="137"/>
    </w:p>
    <w:p w:rsidR="003A455A" w:rsidRDefault="003A455A" w:rsidP="009B0E6D">
      <w:pPr>
        <w:autoSpaceDE w:val="0"/>
        <w:autoSpaceDN w:val="0"/>
        <w:adjustRightInd w:val="0"/>
        <w:spacing w:line="240" w:lineRule="atLeast"/>
        <w:jc w:val="center"/>
        <w:rPr>
          <w:i/>
        </w:rPr>
      </w:pPr>
      <w:r w:rsidRPr="00B91B69">
        <w:rPr>
          <w:u w:val="single"/>
        </w:rPr>
        <w:t>Fuente:</w:t>
      </w:r>
      <w:r w:rsidRPr="00B91B69">
        <w:rPr>
          <w:i/>
        </w:rPr>
        <w:t xml:space="preserve"> Elaboración Propia</w:t>
      </w:r>
    </w:p>
    <w:p w:rsidR="00D87BB5" w:rsidRDefault="00D87BB5" w:rsidP="009B0E6D">
      <w:pPr>
        <w:autoSpaceDE w:val="0"/>
        <w:autoSpaceDN w:val="0"/>
        <w:adjustRightInd w:val="0"/>
        <w:spacing w:line="240" w:lineRule="atLeast"/>
        <w:jc w:val="center"/>
        <w:rPr>
          <w:i/>
        </w:rPr>
      </w:pPr>
    </w:p>
    <w:p w:rsidR="003A455A" w:rsidRPr="00B91B69" w:rsidRDefault="003A455A" w:rsidP="003A455A">
      <w:pPr>
        <w:autoSpaceDE w:val="0"/>
        <w:autoSpaceDN w:val="0"/>
        <w:adjustRightInd w:val="0"/>
        <w:jc w:val="center"/>
        <w:rPr>
          <w:i/>
        </w:rPr>
      </w:pPr>
      <w:r w:rsidRPr="00B91B69">
        <w:rPr>
          <w:i/>
          <w:noProof/>
        </w:rPr>
        <w:lastRenderedPageBreak/>
        <w:drawing>
          <wp:inline distT="0" distB="0" distL="0" distR="0">
            <wp:extent cx="4433595" cy="3676650"/>
            <wp:effectExtent l="19050" t="19050" r="24130" b="190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842ADC.tmp"/>
                    <pic:cNvPicPr/>
                  </pic:nvPicPr>
                  <pic:blipFill>
                    <a:blip r:embed="rId52">
                      <a:extLst>
                        <a:ext uri="{28A0092B-C50C-407E-A947-70E740481C1C}">
                          <a14:useLocalDpi xmlns:a14="http://schemas.microsoft.com/office/drawing/2010/main" val="0"/>
                        </a:ext>
                      </a:extLst>
                    </a:blip>
                    <a:stretch>
                      <a:fillRect/>
                    </a:stretch>
                  </pic:blipFill>
                  <pic:spPr>
                    <a:xfrm>
                      <a:off x="0" y="0"/>
                      <a:ext cx="4451370" cy="3691390"/>
                    </a:xfrm>
                    <a:prstGeom prst="rect">
                      <a:avLst/>
                    </a:prstGeom>
                    <a:ln>
                      <a:solidFill>
                        <a:schemeClr val="tx1"/>
                      </a:solidFill>
                    </a:ln>
                  </pic:spPr>
                </pic:pic>
              </a:graphicData>
            </a:graphic>
          </wp:inline>
        </w:drawing>
      </w:r>
    </w:p>
    <w:p w:rsidR="003A455A" w:rsidRPr="00B91B69" w:rsidRDefault="009B0E6D" w:rsidP="009B0E6D">
      <w:pPr>
        <w:pStyle w:val="Descripcin"/>
        <w:spacing w:after="0" w:line="240" w:lineRule="atLeast"/>
        <w:jc w:val="center"/>
        <w:rPr>
          <w:i w:val="0"/>
          <w:color w:val="auto"/>
          <w:sz w:val="24"/>
          <w:szCs w:val="24"/>
        </w:rPr>
      </w:pPr>
      <w:bookmarkStart w:id="138" w:name="_Toc10107745"/>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22</w:t>
      </w:r>
      <w:r w:rsidRPr="00B91B69">
        <w:rPr>
          <w:i w:val="0"/>
          <w:color w:val="auto"/>
          <w:sz w:val="24"/>
          <w:szCs w:val="24"/>
        </w:rPr>
        <w:fldChar w:fldCharType="end"/>
      </w:r>
      <w:r w:rsidRPr="00B91B69">
        <w:rPr>
          <w:i w:val="0"/>
          <w:color w:val="auto"/>
          <w:sz w:val="24"/>
          <w:szCs w:val="24"/>
        </w:rPr>
        <w:t xml:space="preserve">: </w:t>
      </w:r>
      <w:r w:rsidR="003A455A" w:rsidRPr="00D87BB5">
        <w:rPr>
          <w:color w:val="auto"/>
          <w:sz w:val="24"/>
          <w:szCs w:val="24"/>
        </w:rPr>
        <w:t>Distribución de articulaciones en los ejes F, H</w:t>
      </w:r>
      <w:bookmarkEnd w:id="138"/>
    </w:p>
    <w:p w:rsidR="003A455A" w:rsidRDefault="003A455A" w:rsidP="009B0E6D">
      <w:pPr>
        <w:autoSpaceDE w:val="0"/>
        <w:autoSpaceDN w:val="0"/>
        <w:adjustRightInd w:val="0"/>
        <w:spacing w:line="240" w:lineRule="atLeast"/>
        <w:jc w:val="center"/>
        <w:rPr>
          <w:i/>
        </w:rPr>
      </w:pPr>
      <w:r w:rsidRPr="00B91B69">
        <w:rPr>
          <w:u w:val="single"/>
        </w:rPr>
        <w:t>Fuente:</w:t>
      </w:r>
      <w:r w:rsidRPr="00B91B69">
        <w:rPr>
          <w:i/>
        </w:rPr>
        <w:t xml:space="preserve"> Elaboración Propia</w:t>
      </w:r>
    </w:p>
    <w:p w:rsidR="00197DB8" w:rsidRDefault="00197DB8" w:rsidP="009B0E6D">
      <w:pPr>
        <w:autoSpaceDE w:val="0"/>
        <w:autoSpaceDN w:val="0"/>
        <w:adjustRightInd w:val="0"/>
        <w:spacing w:line="240" w:lineRule="atLeast"/>
        <w:jc w:val="center"/>
        <w:rPr>
          <w:i/>
        </w:rPr>
      </w:pPr>
    </w:p>
    <w:p w:rsidR="00AA3FDF" w:rsidRPr="00B91B69" w:rsidRDefault="00AA3FDF" w:rsidP="009B0E6D">
      <w:pPr>
        <w:autoSpaceDE w:val="0"/>
        <w:autoSpaceDN w:val="0"/>
        <w:adjustRightInd w:val="0"/>
        <w:spacing w:line="240" w:lineRule="atLeast"/>
        <w:jc w:val="center"/>
        <w:rPr>
          <w:i/>
        </w:rPr>
      </w:pPr>
    </w:p>
    <w:p w:rsidR="003A455A" w:rsidRPr="00B91B69" w:rsidRDefault="003A455A" w:rsidP="003A455A">
      <w:pPr>
        <w:autoSpaceDE w:val="0"/>
        <w:autoSpaceDN w:val="0"/>
        <w:adjustRightInd w:val="0"/>
        <w:jc w:val="center"/>
      </w:pPr>
      <w:r w:rsidRPr="00B91B69">
        <w:rPr>
          <w:noProof/>
        </w:rPr>
        <w:drawing>
          <wp:inline distT="0" distB="0" distL="0" distR="0">
            <wp:extent cx="4330295" cy="3696242"/>
            <wp:effectExtent l="19050" t="19050" r="13335" b="190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84EB5.tmp"/>
                    <pic:cNvPicPr/>
                  </pic:nvPicPr>
                  <pic:blipFill>
                    <a:blip r:embed="rId53">
                      <a:extLst>
                        <a:ext uri="{28A0092B-C50C-407E-A947-70E740481C1C}">
                          <a14:useLocalDpi xmlns:a14="http://schemas.microsoft.com/office/drawing/2010/main" val="0"/>
                        </a:ext>
                      </a:extLst>
                    </a:blip>
                    <a:stretch>
                      <a:fillRect/>
                    </a:stretch>
                  </pic:blipFill>
                  <pic:spPr>
                    <a:xfrm>
                      <a:off x="0" y="0"/>
                      <a:ext cx="4340280" cy="3704765"/>
                    </a:xfrm>
                    <a:prstGeom prst="rect">
                      <a:avLst/>
                    </a:prstGeom>
                    <a:ln>
                      <a:solidFill>
                        <a:schemeClr val="tx1"/>
                      </a:solidFill>
                    </a:ln>
                  </pic:spPr>
                </pic:pic>
              </a:graphicData>
            </a:graphic>
          </wp:inline>
        </w:drawing>
      </w:r>
    </w:p>
    <w:p w:rsidR="003A455A" w:rsidRPr="00D87BB5" w:rsidRDefault="009B0E6D" w:rsidP="009B0E6D">
      <w:pPr>
        <w:pStyle w:val="Descripcin"/>
        <w:spacing w:after="0" w:line="240" w:lineRule="atLeast"/>
        <w:jc w:val="center"/>
        <w:rPr>
          <w:color w:val="auto"/>
          <w:sz w:val="24"/>
          <w:szCs w:val="24"/>
        </w:rPr>
      </w:pPr>
      <w:bookmarkStart w:id="139" w:name="_Toc10107746"/>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23</w:t>
      </w:r>
      <w:r w:rsidRPr="00B91B69">
        <w:rPr>
          <w:i w:val="0"/>
          <w:color w:val="auto"/>
          <w:sz w:val="24"/>
          <w:szCs w:val="24"/>
        </w:rPr>
        <w:fldChar w:fldCharType="end"/>
      </w:r>
      <w:r w:rsidRPr="00B91B69">
        <w:rPr>
          <w:i w:val="0"/>
          <w:color w:val="auto"/>
          <w:sz w:val="24"/>
          <w:szCs w:val="24"/>
        </w:rPr>
        <w:t xml:space="preserve">: </w:t>
      </w:r>
      <w:r w:rsidR="003A455A" w:rsidRPr="00D87BB5">
        <w:rPr>
          <w:color w:val="auto"/>
          <w:sz w:val="24"/>
          <w:szCs w:val="24"/>
        </w:rPr>
        <w:t xml:space="preserve">Distribución de articulaciones en los ejes </w:t>
      </w:r>
      <w:r w:rsidR="00247E56" w:rsidRPr="00D87BB5">
        <w:rPr>
          <w:color w:val="auto"/>
          <w:sz w:val="24"/>
          <w:szCs w:val="24"/>
        </w:rPr>
        <w:t>B, E, G, I</w:t>
      </w:r>
      <w:bookmarkEnd w:id="139"/>
    </w:p>
    <w:p w:rsidR="003A455A" w:rsidRPr="00B91B69" w:rsidRDefault="003A455A" w:rsidP="009B0E6D">
      <w:pPr>
        <w:autoSpaceDE w:val="0"/>
        <w:autoSpaceDN w:val="0"/>
        <w:adjustRightInd w:val="0"/>
        <w:spacing w:line="240" w:lineRule="atLeast"/>
        <w:jc w:val="center"/>
        <w:rPr>
          <w:i/>
        </w:rPr>
      </w:pPr>
      <w:r w:rsidRPr="00B91B69">
        <w:rPr>
          <w:u w:val="single"/>
        </w:rPr>
        <w:t>Fuente:</w:t>
      </w:r>
      <w:r w:rsidRPr="00B91B69">
        <w:rPr>
          <w:i/>
        </w:rPr>
        <w:t xml:space="preserve"> Elaboración Propia</w:t>
      </w:r>
    </w:p>
    <w:p w:rsidR="009B0E6D" w:rsidRPr="00B91B69" w:rsidRDefault="009B0E6D" w:rsidP="009B0E6D">
      <w:pPr>
        <w:autoSpaceDE w:val="0"/>
        <w:autoSpaceDN w:val="0"/>
        <w:adjustRightInd w:val="0"/>
        <w:spacing w:line="240" w:lineRule="atLeast"/>
        <w:jc w:val="center"/>
        <w:rPr>
          <w:i/>
        </w:rPr>
      </w:pPr>
    </w:p>
    <w:p w:rsidR="009B0E6D" w:rsidRDefault="009B0E6D" w:rsidP="003A455A">
      <w:pPr>
        <w:autoSpaceDE w:val="0"/>
        <w:autoSpaceDN w:val="0"/>
        <w:adjustRightInd w:val="0"/>
        <w:jc w:val="center"/>
        <w:rPr>
          <w:i/>
        </w:rPr>
      </w:pPr>
    </w:p>
    <w:p w:rsidR="00932D0C" w:rsidRPr="00B91B69" w:rsidRDefault="00286C68" w:rsidP="001571DA">
      <w:pPr>
        <w:pStyle w:val="Prrafodelista"/>
        <w:numPr>
          <w:ilvl w:val="0"/>
          <w:numId w:val="14"/>
        </w:numPr>
        <w:ind w:left="993" w:hanging="284"/>
        <w:rPr>
          <w:b/>
        </w:rPr>
      </w:pPr>
      <w:r w:rsidRPr="00B91B69">
        <w:rPr>
          <w:b/>
        </w:rPr>
        <w:lastRenderedPageBreak/>
        <w:t>COLUMNA CL1-1P</w:t>
      </w:r>
    </w:p>
    <w:p w:rsidR="000E1F9B" w:rsidRPr="00B91B69" w:rsidRDefault="000E1F9B" w:rsidP="000E1F9B">
      <w:pPr>
        <w:pStyle w:val="Prrafodelista"/>
        <w:ind w:left="993"/>
        <w:rPr>
          <w:b/>
        </w:rPr>
      </w:pPr>
    </w:p>
    <w:p w:rsidR="00932D0C" w:rsidRPr="00B91B69" w:rsidRDefault="0019431B" w:rsidP="0019431B">
      <w:pPr>
        <w:pStyle w:val="Descripcin"/>
        <w:spacing w:after="0" w:line="240" w:lineRule="atLeast"/>
        <w:jc w:val="center"/>
        <w:rPr>
          <w:i w:val="0"/>
          <w:color w:val="auto"/>
          <w:sz w:val="24"/>
          <w:szCs w:val="24"/>
        </w:rPr>
      </w:pPr>
      <w:bookmarkStart w:id="140" w:name="_Toc10107661"/>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5</w:t>
      </w:r>
      <w:r w:rsidRPr="00B91B69">
        <w:rPr>
          <w:i w:val="0"/>
          <w:color w:val="auto"/>
          <w:sz w:val="24"/>
          <w:szCs w:val="24"/>
        </w:rPr>
        <w:fldChar w:fldCharType="end"/>
      </w:r>
      <w:r w:rsidRPr="00B91B69">
        <w:rPr>
          <w:i w:val="0"/>
          <w:color w:val="auto"/>
          <w:sz w:val="24"/>
          <w:szCs w:val="24"/>
        </w:rPr>
        <w:t xml:space="preserve">: </w:t>
      </w:r>
      <w:r w:rsidR="00932D0C" w:rsidRPr="00D87BB5">
        <w:rPr>
          <w:color w:val="auto"/>
          <w:sz w:val="24"/>
          <w:szCs w:val="24"/>
        </w:rPr>
        <w:t>Valores del Momento-Curvatura y obtención del Giro de la Columna CL1-1P</w:t>
      </w:r>
      <w:r w:rsidR="000E1F9B" w:rsidRPr="00D87BB5">
        <w:rPr>
          <w:color w:val="auto"/>
          <w:sz w:val="24"/>
          <w:szCs w:val="24"/>
        </w:rPr>
        <w:t xml:space="preserve"> para 0°</w:t>
      </w:r>
      <w:bookmarkEnd w:id="140"/>
    </w:p>
    <w:p w:rsidR="00932D0C" w:rsidRPr="00B91B69" w:rsidRDefault="00932D0C" w:rsidP="0019431B">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5201" w:type="pct"/>
        <w:jc w:val="center"/>
        <w:tblCellMar>
          <w:left w:w="70" w:type="dxa"/>
          <w:right w:w="70" w:type="dxa"/>
        </w:tblCellMar>
        <w:tblLook w:val="04A0" w:firstRow="1" w:lastRow="0" w:firstColumn="1" w:lastColumn="0" w:noHBand="0" w:noVBand="1"/>
      </w:tblPr>
      <w:tblGrid>
        <w:gridCol w:w="2551"/>
        <w:gridCol w:w="980"/>
        <w:gridCol w:w="1687"/>
        <w:gridCol w:w="1460"/>
        <w:gridCol w:w="835"/>
        <w:gridCol w:w="939"/>
        <w:gridCol w:w="939"/>
      </w:tblGrid>
      <w:tr w:rsidR="00932D0C" w:rsidRPr="00B91B69" w:rsidTr="00932D0C">
        <w:trPr>
          <w:trHeight w:val="765"/>
          <w:jc w:val="center"/>
        </w:trPr>
        <w:tc>
          <w:tcPr>
            <w:tcW w:w="1362" w:type="pct"/>
            <w:tcBorders>
              <w:top w:val="single" w:sz="8" w:space="0" w:color="auto"/>
              <w:left w:val="single" w:sz="8" w:space="0" w:color="auto"/>
              <w:bottom w:val="single" w:sz="8" w:space="0" w:color="auto"/>
              <w:right w:val="single" w:sz="8" w:space="0" w:color="000000"/>
            </w:tcBorders>
            <w:shd w:val="clear" w:color="000000" w:fill="E7E6E6"/>
            <w:vAlign w:val="center"/>
            <w:hideMark/>
          </w:tcPr>
          <w:p w:rsidR="00932D0C" w:rsidRPr="00B91B69" w:rsidRDefault="00932D0C" w:rsidP="00932D0C">
            <w:pPr>
              <w:jc w:val="center"/>
              <w:rPr>
                <w:b/>
                <w:bCs/>
                <w:color w:val="000000"/>
              </w:rPr>
            </w:pPr>
            <w:r w:rsidRPr="00B91B69">
              <w:rPr>
                <w:b/>
                <w:bCs/>
                <w:color w:val="000000"/>
              </w:rPr>
              <w:t>SECCIÓN TRANSVERSAL</w:t>
            </w:r>
          </w:p>
        </w:tc>
        <w:tc>
          <w:tcPr>
            <w:tcW w:w="523" w:type="pct"/>
            <w:tcBorders>
              <w:top w:val="single" w:sz="8" w:space="0" w:color="auto"/>
              <w:left w:val="nil"/>
              <w:bottom w:val="single" w:sz="8" w:space="0" w:color="auto"/>
              <w:right w:val="single" w:sz="4" w:space="0" w:color="auto"/>
            </w:tcBorders>
            <w:shd w:val="clear" w:color="000000" w:fill="E7E6E6"/>
            <w:vAlign w:val="center"/>
            <w:hideMark/>
          </w:tcPr>
          <w:p w:rsidR="00932D0C" w:rsidRPr="00B91B69" w:rsidRDefault="00932D0C" w:rsidP="00932D0C">
            <w:pPr>
              <w:jc w:val="center"/>
              <w:rPr>
                <w:b/>
                <w:bCs/>
                <w:color w:val="000000"/>
              </w:rPr>
            </w:pPr>
            <w:r w:rsidRPr="00B91B69">
              <w:rPr>
                <w:b/>
                <w:bCs/>
                <w:color w:val="000000"/>
              </w:rPr>
              <w:t>PUNTO</w:t>
            </w:r>
          </w:p>
        </w:tc>
        <w:tc>
          <w:tcPr>
            <w:tcW w:w="886" w:type="pct"/>
            <w:tcBorders>
              <w:top w:val="single" w:sz="8" w:space="0" w:color="auto"/>
              <w:left w:val="nil"/>
              <w:bottom w:val="single" w:sz="8" w:space="0" w:color="auto"/>
              <w:right w:val="single" w:sz="4" w:space="0" w:color="auto"/>
            </w:tcBorders>
            <w:shd w:val="clear" w:color="000000" w:fill="E7E6E6"/>
            <w:vAlign w:val="center"/>
            <w:hideMark/>
          </w:tcPr>
          <w:p w:rsidR="00932D0C" w:rsidRPr="00B91B69" w:rsidRDefault="00932D0C" w:rsidP="00932D0C">
            <w:pPr>
              <w:jc w:val="center"/>
              <w:rPr>
                <w:b/>
                <w:bCs/>
                <w:color w:val="000000"/>
              </w:rPr>
            </w:pPr>
            <w:r w:rsidRPr="00B91B69">
              <w:rPr>
                <w:b/>
                <w:bCs/>
                <w:color w:val="000000"/>
              </w:rPr>
              <w:t>CURVATURA   (1/m)</w:t>
            </w:r>
          </w:p>
        </w:tc>
        <w:tc>
          <w:tcPr>
            <w:tcW w:w="744" w:type="pct"/>
            <w:tcBorders>
              <w:top w:val="single" w:sz="8" w:space="0" w:color="auto"/>
              <w:left w:val="nil"/>
              <w:bottom w:val="single" w:sz="8" w:space="0" w:color="auto"/>
              <w:right w:val="single" w:sz="4" w:space="0" w:color="auto"/>
            </w:tcBorders>
            <w:shd w:val="clear" w:color="000000" w:fill="E7E6E6"/>
            <w:vAlign w:val="center"/>
            <w:hideMark/>
          </w:tcPr>
          <w:p w:rsidR="00932D0C" w:rsidRPr="00B91B69" w:rsidRDefault="00932D0C" w:rsidP="00932D0C">
            <w:pPr>
              <w:jc w:val="center"/>
              <w:rPr>
                <w:b/>
                <w:bCs/>
                <w:color w:val="000000"/>
              </w:rPr>
            </w:pPr>
            <w:r w:rsidRPr="00B91B69">
              <w:rPr>
                <w:b/>
                <w:bCs/>
                <w:color w:val="000000"/>
              </w:rPr>
              <w:t>MOMENTO  (Tn-m)</w:t>
            </w:r>
          </w:p>
        </w:tc>
        <w:tc>
          <w:tcPr>
            <w:tcW w:w="467" w:type="pct"/>
            <w:tcBorders>
              <w:top w:val="single" w:sz="8" w:space="0" w:color="auto"/>
              <w:left w:val="nil"/>
              <w:bottom w:val="single" w:sz="8" w:space="0" w:color="auto"/>
              <w:right w:val="single" w:sz="4" w:space="0" w:color="auto"/>
            </w:tcBorders>
            <w:shd w:val="clear" w:color="000000" w:fill="E7E6E6"/>
            <w:vAlign w:val="center"/>
            <w:hideMark/>
          </w:tcPr>
          <w:p w:rsidR="00932D0C" w:rsidRPr="00B91B69" w:rsidRDefault="00932D0C" w:rsidP="00932D0C">
            <w:pPr>
              <w:jc w:val="center"/>
              <w:rPr>
                <w:b/>
                <w:bCs/>
                <w:color w:val="000000"/>
              </w:rPr>
            </w:pPr>
            <w:r w:rsidRPr="00B91B69">
              <w:rPr>
                <w:b/>
                <w:bCs/>
                <w:color w:val="000000"/>
              </w:rPr>
              <w:t>L</w:t>
            </w:r>
            <w:r w:rsidRPr="00B91B69">
              <w:rPr>
                <w:b/>
                <w:bCs/>
                <w:color w:val="000000"/>
                <w:vertAlign w:val="subscript"/>
              </w:rPr>
              <w:t>p</w:t>
            </w:r>
            <w:r w:rsidRPr="00B91B69">
              <w:rPr>
                <w:b/>
                <w:bCs/>
                <w:color w:val="000000"/>
              </w:rPr>
              <w:t xml:space="preserve">  (m)</w:t>
            </w:r>
          </w:p>
        </w:tc>
        <w:tc>
          <w:tcPr>
            <w:tcW w:w="509" w:type="pct"/>
            <w:tcBorders>
              <w:top w:val="single" w:sz="8" w:space="0" w:color="auto"/>
              <w:left w:val="nil"/>
              <w:bottom w:val="single" w:sz="8" w:space="0" w:color="auto"/>
              <w:right w:val="single" w:sz="4" w:space="0" w:color="auto"/>
            </w:tcBorders>
            <w:shd w:val="clear" w:color="000000" w:fill="E7E6E6"/>
            <w:vAlign w:val="center"/>
            <w:hideMark/>
          </w:tcPr>
          <w:p w:rsidR="00932D0C" w:rsidRPr="00B91B69" w:rsidRDefault="00932D0C" w:rsidP="00932D0C">
            <w:pPr>
              <w:jc w:val="center"/>
              <w:rPr>
                <w:b/>
                <w:bCs/>
                <w:color w:val="000000"/>
              </w:rPr>
            </w:pPr>
            <w:r w:rsidRPr="00B91B69">
              <w:rPr>
                <w:b/>
                <w:bCs/>
                <w:color w:val="000000"/>
              </w:rPr>
              <w:t>GIRO (Rad)</w:t>
            </w:r>
          </w:p>
        </w:tc>
        <w:tc>
          <w:tcPr>
            <w:tcW w:w="509" w:type="pct"/>
            <w:tcBorders>
              <w:top w:val="single" w:sz="8" w:space="0" w:color="auto"/>
              <w:left w:val="nil"/>
              <w:bottom w:val="single" w:sz="8" w:space="0" w:color="auto"/>
              <w:right w:val="single" w:sz="8" w:space="0" w:color="auto"/>
            </w:tcBorders>
            <w:shd w:val="clear" w:color="000000" w:fill="E7E6E6"/>
            <w:vAlign w:val="center"/>
            <w:hideMark/>
          </w:tcPr>
          <w:p w:rsidR="00932D0C" w:rsidRPr="00B91B69" w:rsidRDefault="00932D0C" w:rsidP="00932D0C">
            <w:pPr>
              <w:jc w:val="center"/>
              <w:rPr>
                <w:b/>
                <w:bCs/>
                <w:color w:val="000000"/>
              </w:rPr>
            </w:pPr>
            <w:r w:rsidRPr="00B91B69">
              <w:rPr>
                <w:b/>
                <w:bCs/>
                <w:color w:val="000000"/>
              </w:rPr>
              <w:t>M/MY</w:t>
            </w:r>
          </w:p>
        </w:tc>
      </w:tr>
      <w:tr w:rsidR="00932D0C" w:rsidRPr="00B91B69" w:rsidTr="00932D0C">
        <w:trPr>
          <w:trHeight w:val="315"/>
          <w:jc w:val="center"/>
        </w:trPr>
        <w:tc>
          <w:tcPr>
            <w:tcW w:w="1362" w:type="pct"/>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932D0C" w:rsidRPr="00B91B69" w:rsidRDefault="00932D0C" w:rsidP="00932D0C">
            <w:pPr>
              <w:jc w:val="center"/>
              <w:rPr>
                <w:color w:val="000000"/>
              </w:rPr>
            </w:pPr>
            <w:r w:rsidRPr="00B91B69">
              <w:rPr>
                <w:noProof/>
              </w:rPr>
              <w:drawing>
                <wp:anchor distT="0" distB="0" distL="114300" distR="114300" simplePos="0" relativeHeight="251709440" behindDoc="1" locked="0" layoutInCell="1" allowOverlap="1">
                  <wp:simplePos x="0" y="0"/>
                  <wp:positionH relativeFrom="column">
                    <wp:posOffset>635</wp:posOffset>
                  </wp:positionH>
                  <wp:positionV relativeFrom="paragraph">
                    <wp:posOffset>-1680845</wp:posOffset>
                  </wp:positionV>
                  <wp:extent cx="1530985" cy="1606550"/>
                  <wp:effectExtent l="0" t="0" r="0" b="0"/>
                  <wp:wrapSquare wrapText="bothSides"/>
                  <wp:docPr id="58" name="Imagen 57"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7" descr="Recorte de pantalla"/>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30985" cy="1606550"/>
                          </a:xfrm>
                          <a:prstGeom prst="rect">
                            <a:avLst/>
                          </a:prstGeom>
                        </pic:spPr>
                      </pic:pic>
                    </a:graphicData>
                  </a:graphic>
                  <wp14:sizeRelH relativeFrom="page">
                    <wp14:pctWidth>0</wp14:pctWidth>
                  </wp14:sizeRelH>
                  <wp14:sizeRelV relativeFrom="page">
                    <wp14:pctHeight>0</wp14:pctHeight>
                  </wp14:sizeRelV>
                </wp:anchor>
              </w:drawing>
            </w:r>
            <w:r w:rsidRPr="00B91B69">
              <w:rPr>
                <w:color w:val="000000"/>
              </w:rPr>
              <w:t> </w:t>
            </w:r>
          </w:p>
        </w:tc>
        <w:tc>
          <w:tcPr>
            <w:tcW w:w="523"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b/>
                <w:bCs/>
                <w:color w:val="000000"/>
              </w:rPr>
            </w:pPr>
            <w:r w:rsidRPr="00B91B69">
              <w:rPr>
                <w:b/>
                <w:bCs/>
                <w:color w:val="000000"/>
              </w:rPr>
              <w:t>-E</w:t>
            </w:r>
          </w:p>
        </w:tc>
        <w:tc>
          <w:tcPr>
            <w:tcW w:w="886"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-0.4634</w:t>
            </w:r>
          </w:p>
        </w:tc>
        <w:tc>
          <w:tcPr>
            <w:tcW w:w="744"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-8.3409</w:t>
            </w:r>
          </w:p>
        </w:tc>
        <w:tc>
          <w:tcPr>
            <w:tcW w:w="467"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0.2500</w:t>
            </w:r>
          </w:p>
        </w:tc>
        <w:tc>
          <w:tcPr>
            <w:tcW w:w="509"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-0.1159</w:t>
            </w:r>
          </w:p>
        </w:tc>
        <w:tc>
          <w:tcPr>
            <w:tcW w:w="509" w:type="pct"/>
            <w:tcBorders>
              <w:top w:val="nil"/>
              <w:left w:val="nil"/>
              <w:bottom w:val="single" w:sz="4"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-0.4367</w:t>
            </w:r>
          </w:p>
        </w:tc>
      </w:tr>
      <w:tr w:rsidR="00932D0C" w:rsidRPr="00B91B69" w:rsidTr="00932D0C">
        <w:trPr>
          <w:trHeight w:val="315"/>
          <w:jc w:val="center"/>
        </w:trPr>
        <w:tc>
          <w:tcPr>
            <w:tcW w:w="1362" w:type="pct"/>
            <w:vMerge/>
            <w:tcBorders>
              <w:top w:val="single" w:sz="8" w:space="0" w:color="auto"/>
              <w:left w:val="single" w:sz="8" w:space="0" w:color="auto"/>
              <w:bottom w:val="single" w:sz="8" w:space="0" w:color="000000"/>
              <w:right w:val="single" w:sz="8" w:space="0" w:color="000000"/>
            </w:tcBorders>
            <w:vAlign w:val="center"/>
            <w:hideMark/>
          </w:tcPr>
          <w:p w:rsidR="00932D0C" w:rsidRPr="00B91B69" w:rsidRDefault="00932D0C" w:rsidP="00932D0C">
            <w:pPr>
              <w:rPr>
                <w:color w:val="000000"/>
              </w:rPr>
            </w:pPr>
          </w:p>
        </w:tc>
        <w:tc>
          <w:tcPr>
            <w:tcW w:w="523"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b/>
                <w:bCs/>
                <w:color w:val="000000"/>
              </w:rPr>
            </w:pPr>
            <w:r w:rsidRPr="00B91B69">
              <w:rPr>
                <w:b/>
                <w:bCs/>
                <w:color w:val="000000"/>
              </w:rPr>
              <w:t>-D</w:t>
            </w:r>
          </w:p>
        </w:tc>
        <w:tc>
          <w:tcPr>
            <w:tcW w:w="886"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-0.4190</w:t>
            </w:r>
          </w:p>
        </w:tc>
        <w:tc>
          <w:tcPr>
            <w:tcW w:w="744"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-15.5510</w:t>
            </w:r>
          </w:p>
        </w:tc>
        <w:tc>
          <w:tcPr>
            <w:tcW w:w="467"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0.2500</w:t>
            </w:r>
          </w:p>
        </w:tc>
        <w:tc>
          <w:tcPr>
            <w:tcW w:w="509"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-0.1048</w:t>
            </w:r>
          </w:p>
        </w:tc>
        <w:tc>
          <w:tcPr>
            <w:tcW w:w="509" w:type="pct"/>
            <w:tcBorders>
              <w:top w:val="nil"/>
              <w:left w:val="nil"/>
              <w:bottom w:val="single" w:sz="4"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-0.8142</w:t>
            </w:r>
          </w:p>
        </w:tc>
      </w:tr>
      <w:tr w:rsidR="00932D0C" w:rsidRPr="00B91B69" w:rsidTr="00932D0C">
        <w:trPr>
          <w:trHeight w:val="315"/>
          <w:jc w:val="center"/>
        </w:trPr>
        <w:tc>
          <w:tcPr>
            <w:tcW w:w="1362" w:type="pct"/>
            <w:vMerge/>
            <w:tcBorders>
              <w:top w:val="single" w:sz="8" w:space="0" w:color="auto"/>
              <w:left w:val="single" w:sz="8" w:space="0" w:color="auto"/>
              <w:bottom w:val="single" w:sz="8" w:space="0" w:color="000000"/>
              <w:right w:val="single" w:sz="8" w:space="0" w:color="000000"/>
            </w:tcBorders>
            <w:vAlign w:val="center"/>
            <w:hideMark/>
          </w:tcPr>
          <w:p w:rsidR="00932D0C" w:rsidRPr="00B91B69" w:rsidRDefault="00932D0C" w:rsidP="00932D0C">
            <w:pPr>
              <w:rPr>
                <w:color w:val="000000"/>
              </w:rPr>
            </w:pPr>
          </w:p>
        </w:tc>
        <w:tc>
          <w:tcPr>
            <w:tcW w:w="523"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b/>
                <w:bCs/>
                <w:color w:val="000000"/>
              </w:rPr>
            </w:pPr>
            <w:r w:rsidRPr="00B91B69">
              <w:rPr>
                <w:b/>
                <w:bCs/>
                <w:color w:val="000000"/>
              </w:rPr>
              <w:t>-C</w:t>
            </w:r>
          </w:p>
        </w:tc>
        <w:tc>
          <w:tcPr>
            <w:tcW w:w="886"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-0.3769</w:t>
            </w:r>
          </w:p>
        </w:tc>
        <w:tc>
          <w:tcPr>
            <w:tcW w:w="744"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-27.0817</w:t>
            </w:r>
          </w:p>
        </w:tc>
        <w:tc>
          <w:tcPr>
            <w:tcW w:w="467"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0.2500</w:t>
            </w:r>
          </w:p>
        </w:tc>
        <w:tc>
          <w:tcPr>
            <w:tcW w:w="509"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-0.0942</w:t>
            </w:r>
          </w:p>
        </w:tc>
        <w:tc>
          <w:tcPr>
            <w:tcW w:w="509" w:type="pct"/>
            <w:tcBorders>
              <w:top w:val="nil"/>
              <w:left w:val="nil"/>
              <w:bottom w:val="single" w:sz="4"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-1.4179</w:t>
            </w:r>
          </w:p>
        </w:tc>
      </w:tr>
      <w:tr w:rsidR="00932D0C" w:rsidRPr="00B91B69" w:rsidTr="00932D0C">
        <w:trPr>
          <w:trHeight w:val="315"/>
          <w:jc w:val="center"/>
        </w:trPr>
        <w:tc>
          <w:tcPr>
            <w:tcW w:w="1362" w:type="pct"/>
            <w:vMerge/>
            <w:tcBorders>
              <w:top w:val="single" w:sz="8" w:space="0" w:color="auto"/>
              <w:left w:val="single" w:sz="8" w:space="0" w:color="auto"/>
              <w:bottom w:val="single" w:sz="8" w:space="0" w:color="000000"/>
              <w:right w:val="single" w:sz="8" w:space="0" w:color="000000"/>
            </w:tcBorders>
            <w:vAlign w:val="center"/>
            <w:hideMark/>
          </w:tcPr>
          <w:p w:rsidR="00932D0C" w:rsidRPr="00B91B69" w:rsidRDefault="00932D0C" w:rsidP="00932D0C">
            <w:pPr>
              <w:rPr>
                <w:color w:val="000000"/>
              </w:rPr>
            </w:pPr>
          </w:p>
        </w:tc>
        <w:tc>
          <w:tcPr>
            <w:tcW w:w="523"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b/>
                <w:bCs/>
                <w:color w:val="000000"/>
              </w:rPr>
            </w:pPr>
            <w:r w:rsidRPr="00B91B69">
              <w:rPr>
                <w:b/>
                <w:bCs/>
                <w:color w:val="000000"/>
              </w:rPr>
              <w:t>-B</w:t>
            </w:r>
          </w:p>
        </w:tc>
        <w:tc>
          <w:tcPr>
            <w:tcW w:w="886"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-0.0111</w:t>
            </w:r>
          </w:p>
        </w:tc>
        <w:tc>
          <w:tcPr>
            <w:tcW w:w="744"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-19.1004</w:t>
            </w:r>
          </w:p>
        </w:tc>
        <w:tc>
          <w:tcPr>
            <w:tcW w:w="467"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0.2500</w:t>
            </w:r>
          </w:p>
        </w:tc>
        <w:tc>
          <w:tcPr>
            <w:tcW w:w="509"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-0.0028</w:t>
            </w:r>
          </w:p>
        </w:tc>
        <w:tc>
          <w:tcPr>
            <w:tcW w:w="509" w:type="pct"/>
            <w:tcBorders>
              <w:top w:val="nil"/>
              <w:left w:val="nil"/>
              <w:bottom w:val="single" w:sz="4"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-1.0000</w:t>
            </w:r>
          </w:p>
        </w:tc>
      </w:tr>
      <w:tr w:rsidR="00932D0C" w:rsidRPr="00B91B69" w:rsidTr="00932D0C">
        <w:trPr>
          <w:trHeight w:val="315"/>
          <w:jc w:val="center"/>
        </w:trPr>
        <w:tc>
          <w:tcPr>
            <w:tcW w:w="1362" w:type="pct"/>
            <w:vMerge/>
            <w:tcBorders>
              <w:top w:val="single" w:sz="8" w:space="0" w:color="auto"/>
              <w:left w:val="single" w:sz="8" w:space="0" w:color="auto"/>
              <w:bottom w:val="single" w:sz="8" w:space="0" w:color="000000"/>
              <w:right w:val="single" w:sz="8" w:space="0" w:color="000000"/>
            </w:tcBorders>
            <w:vAlign w:val="center"/>
            <w:hideMark/>
          </w:tcPr>
          <w:p w:rsidR="00932D0C" w:rsidRPr="00B91B69" w:rsidRDefault="00932D0C" w:rsidP="00932D0C">
            <w:pPr>
              <w:rPr>
                <w:color w:val="000000"/>
              </w:rPr>
            </w:pPr>
          </w:p>
        </w:tc>
        <w:tc>
          <w:tcPr>
            <w:tcW w:w="523"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b/>
                <w:bCs/>
                <w:color w:val="000000"/>
              </w:rPr>
            </w:pPr>
            <w:r w:rsidRPr="00B91B69">
              <w:rPr>
                <w:b/>
                <w:bCs/>
                <w:color w:val="000000"/>
              </w:rPr>
              <w:t>A</w:t>
            </w:r>
          </w:p>
        </w:tc>
        <w:tc>
          <w:tcPr>
            <w:tcW w:w="886"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0.0000</w:t>
            </w:r>
          </w:p>
        </w:tc>
        <w:tc>
          <w:tcPr>
            <w:tcW w:w="744"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0.0000</w:t>
            </w:r>
          </w:p>
        </w:tc>
        <w:tc>
          <w:tcPr>
            <w:tcW w:w="467"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0.2500</w:t>
            </w:r>
          </w:p>
        </w:tc>
        <w:tc>
          <w:tcPr>
            <w:tcW w:w="509"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0.0000</w:t>
            </w:r>
          </w:p>
        </w:tc>
        <w:tc>
          <w:tcPr>
            <w:tcW w:w="509" w:type="pct"/>
            <w:tcBorders>
              <w:top w:val="nil"/>
              <w:left w:val="nil"/>
              <w:bottom w:val="single" w:sz="4"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0.0000</w:t>
            </w:r>
          </w:p>
        </w:tc>
      </w:tr>
      <w:tr w:rsidR="00932D0C" w:rsidRPr="00B91B69" w:rsidTr="00932D0C">
        <w:trPr>
          <w:trHeight w:val="315"/>
          <w:jc w:val="center"/>
        </w:trPr>
        <w:tc>
          <w:tcPr>
            <w:tcW w:w="1362" w:type="pct"/>
            <w:vMerge/>
            <w:tcBorders>
              <w:top w:val="single" w:sz="8" w:space="0" w:color="auto"/>
              <w:left w:val="single" w:sz="8" w:space="0" w:color="auto"/>
              <w:bottom w:val="single" w:sz="8" w:space="0" w:color="000000"/>
              <w:right w:val="single" w:sz="8" w:space="0" w:color="000000"/>
            </w:tcBorders>
            <w:vAlign w:val="center"/>
            <w:hideMark/>
          </w:tcPr>
          <w:p w:rsidR="00932D0C" w:rsidRPr="00B91B69" w:rsidRDefault="00932D0C" w:rsidP="00932D0C">
            <w:pPr>
              <w:rPr>
                <w:color w:val="000000"/>
              </w:rPr>
            </w:pPr>
          </w:p>
        </w:tc>
        <w:tc>
          <w:tcPr>
            <w:tcW w:w="523"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b/>
                <w:bCs/>
                <w:color w:val="000000"/>
              </w:rPr>
            </w:pPr>
            <w:r w:rsidRPr="00B91B69">
              <w:rPr>
                <w:b/>
                <w:bCs/>
                <w:color w:val="000000"/>
              </w:rPr>
              <w:t>B</w:t>
            </w:r>
          </w:p>
        </w:tc>
        <w:tc>
          <w:tcPr>
            <w:tcW w:w="886"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0.0111</w:t>
            </w:r>
          </w:p>
        </w:tc>
        <w:tc>
          <w:tcPr>
            <w:tcW w:w="744"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19.1004</w:t>
            </w:r>
          </w:p>
        </w:tc>
        <w:tc>
          <w:tcPr>
            <w:tcW w:w="467"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0.2500</w:t>
            </w:r>
          </w:p>
        </w:tc>
        <w:tc>
          <w:tcPr>
            <w:tcW w:w="509"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0.0028</w:t>
            </w:r>
          </w:p>
        </w:tc>
        <w:tc>
          <w:tcPr>
            <w:tcW w:w="509" w:type="pct"/>
            <w:tcBorders>
              <w:top w:val="nil"/>
              <w:left w:val="nil"/>
              <w:bottom w:val="single" w:sz="4"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1.0000</w:t>
            </w:r>
          </w:p>
        </w:tc>
      </w:tr>
      <w:tr w:rsidR="00932D0C" w:rsidRPr="00B91B69" w:rsidTr="00932D0C">
        <w:trPr>
          <w:trHeight w:val="315"/>
          <w:jc w:val="center"/>
        </w:trPr>
        <w:tc>
          <w:tcPr>
            <w:tcW w:w="1362" w:type="pct"/>
            <w:vMerge/>
            <w:tcBorders>
              <w:top w:val="single" w:sz="8" w:space="0" w:color="auto"/>
              <w:left w:val="single" w:sz="8" w:space="0" w:color="auto"/>
              <w:bottom w:val="single" w:sz="8" w:space="0" w:color="000000"/>
              <w:right w:val="single" w:sz="8" w:space="0" w:color="000000"/>
            </w:tcBorders>
            <w:vAlign w:val="center"/>
            <w:hideMark/>
          </w:tcPr>
          <w:p w:rsidR="00932D0C" w:rsidRPr="00B91B69" w:rsidRDefault="00932D0C" w:rsidP="00932D0C">
            <w:pPr>
              <w:rPr>
                <w:color w:val="000000"/>
              </w:rPr>
            </w:pPr>
          </w:p>
        </w:tc>
        <w:tc>
          <w:tcPr>
            <w:tcW w:w="523"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b/>
                <w:bCs/>
                <w:color w:val="000000"/>
              </w:rPr>
            </w:pPr>
            <w:r w:rsidRPr="00B91B69">
              <w:rPr>
                <w:b/>
                <w:bCs/>
                <w:color w:val="000000"/>
              </w:rPr>
              <w:t>C</w:t>
            </w:r>
          </w:p>
        </w:tc>
        <w:tc>
          <w:tcPr>
            <w:tcW w:w="886"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0.3769</w:t>
            </w:r>
          </w:p>
        </w:tc>
        <w:tc>
          <w:tcPr>
            <w:tcW w:w="744"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27.0817</w:t>
            </w:r>
          </w:p>
        </w:tc>
        <w:tc>
          <w:tcPr>
            <w:tcW w:w="467"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0.2500</w:t>
            </w:r>
          </w:p>
        </w:tc>
        <w:tc>
          <w:tcPr>
            <w:tcW w:w="509"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0.0942</w:t>
            </w:r>
          </w:p>
        </w:tc>
        <w:tc>
          <w:tcPr>
            <w:tcW w:w="509" w:type="pct"/>
            <w:tcBorders>
              <w:top w:val="nil"/>
              <w:left w:val="nil"/>
              <w:bottom w:val="single" w:sz="4"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1.4179</w:t>
            </w:r>
          </w:p>
        </w:tc>
      </w:tr>
      <w:tr w:rsidR="00932D0C" w:rsidRPr="00B91B69" w:rsidTr="00932D0C">
        <w:trPr>
          <w:trHeight w:val="315"/>
          <w:jc w:val="center"/>
        </w:trPr>
        <w:tc>
          <w:tcPr>
            <w:tcW w:w="1362" w:type="pct"/>
            <w:vMerge/>
            <w:tcBorders>
              <w:top w:val="single" w:sz="8" w:space="0" w:color="auto"/>
              <w:left w:val="single" w:sz="8" w:space="0" w:color="auto"/>
              <w:bottom w:val="single" w:sz="8" w:space="0" w:color="000000"/>
              <w:right w:val="single" w:sz="8" w:space="0" w:color="000000"/>
            </w:tcBorders>
            <w:vAlign w:val="center"/>
            <w:hideMark/>
          </w:tcPr>
          <w:p w:rsidR="00932D0C" w:rsidRPr="00B91B69" w:rsidRDefault="00932D0C" w:rsidP="00932D0C">
            <w:pPr>
              <w:rPr>
                <w:color w:val="000000"/>
              </w:rPr>
            </w:pPr>
          </w:p>
        </w:tc>
        <w:tc>
          <w:tcPr>
            <w:tcW w:w="523"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b/>
                <w:bCs/>
                <w:color w:val="000000"/>
              </w:rPr>
            </w:pPr>
            <w:r w:rsidRPr="00B91B69">
              <w:rPr>
                <w:b/>
                <w:bCs/>
                <w:color w:val="000000"/>
              </w:rPr>
              <w:t>D</w:t>
            </w:r>
          </w:p>
        </w:tc>
        <w:tc>
          <w:tcPr>
            <w:tcW w:w="886"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0.4190</w:t>
            </w:r>
          </w:p>
        </w:tc>
        <w:tc>
          <w:tcPr>
            <w:tcW w:w="744"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15.5510</w:t>
            </w:r>
          </w:p>
        </w:tc>
        <w:tc>
          <w:tcPr>
            <w:tcW w:w="467"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0.2500</w:t>
            </w:r>
          </w:p>
        </w:tc>
        <w:tc>
          <w:tcPr>
            <w:tcW w:w="509" w:type="pct"/>
            <w:tcBorders>
              <w:top w:val="nil"/>
              <w:left w:val="nil"/>
              <w:bottom w:val="single" w:sz="4"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0.1048</w:t>
            </w:r>
          </w:p>
        </w:tc>
        <w:tc>
          <w:tcPr>
            <w:tcW w:w="509" w:type="pct"/>
            <w:tcBorders>
              <w:top w:val="nil"/>
              <w:left w:val="nil"/>
              <w:bottom w:val="single" w:sz="4"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0.8142</w:t>
            </w:r>
          </w:p>
        </w:tc>
      </w:tr>
      <w:tr w:rsidR="00932D0C" w:rsidRPr="00B91B69" w:rsidTr="00932D0C">
        <w:trPr>
          <w:trHeight w:val="330"/>
          <w:jc w:val="center"/>
        </w:trPr>
        <w:tc>
          <w:tcPr>
            <w:tcW w:w="1362" w:type="pct"/>
            <w:vMerge/>
            <w:tcBorders>
              <w:top w:val="single" w:sz="8" w:space="0" w:color="auto"/>
              <w:left w:val="single" w:sz="8" w:space="0" w:color="auto"/>
              <w:bottom w:val="single" w:sz="8" w:space="0" w:color="000000"/>
              <w:right w:val="single" w:sz="8" w:space="0" w:color="000000"/>
            </w:tcBorders>
            <w:vAlign w:val="center"/>
            <w:hideMark/>
          </w:tcPr>
          <w:p w:rsidR="00932D0C" w:rsidRPr="00B91B69" w:rsidRDefault="00932D0C" w:rsidP="00932D0C">
            <w:pPr>
              <w:rPr>
                <w:color w:val="000000"/>
              </w:rPr>
            </w:pPr>
          </w:p>
        </w:tc>
        <w:tc>
          <w:tcPr>
            <w:tcW w:w="523" w:type="pct"/>
            <w:tcBorders>
              <w:top w:val="nil"/>
              <w:left w:val="nil"/>
              <w:bottom w:val="single" w:sz="8" w:space="0" w:color="auto"/>
              <w:right w:val="single" w:sz="4" w:space="0" w:color="auto"/>
            </w:tcBorders>
            <w:shd w:val="clear" w:color="auto" w:fill="auto"/>
            <w:noWrap/>
            <w:vAlign w:val="bottom"/>
            <w:hideMark/>
          </w:tcPr>
          <w:p w:rsidR="00932D0C" w:rsidRPr="00B91B69" w:rsidRDefault="00932D0C" w:rsidP="00932D0C">
            <w:pPr>
              <w:jc w:val="center"/>
              <w:rPr>
                <w:b/>
                <w:bCs/>
                <w:color w:val="000000"/>
              </w:rPr>
            </w:pPr>
            <w:r w:rsidRPr="00B91B69">
              <w:rPr>
                <w:b/>
                <w:bCs/>
                <w:color w:val="000000"/>
              </w:rPr>
              <w:t>E</w:t>
            </w:r>
          </w:p>
        </w:tc>
        <w:tc>
          <w:tcPr>
            <w:tcW w:w="886" w:type="pct"/>
            <w:tcBorders>
              <w:top w:val="nil"/>
              <w:left w:val="nil"/>
              <w:bottom w:val="single" w:sz="8"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0.4634</w:t>
            </w:r>
          </w:p>
        </w:tc>
        <w:tc>
          <w:tcPr>
            <w:tcW w:w="744" w:type="pct"/>
            <w:tcBorders>
              <w:top w:val="nil"/>
              <w:left w:val="nil"/>
              <w:bottom w:val="single" w:sz="8"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8.3409</w:t>
            </w:r>
          </w:p>
        </w:tc>
        <w:tc>
          <w:tcPr>
            <w:tcW w:w="467" w:type="pct"/>
            <w:tcBorders>
              <w:top w:val="nil"/>
              <w:left w:val="nil"/>
              <w:bottom w:val="single" w:sz="8"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0.2500</w:t>
            </w:r>
          </w:p>
        </w:tc>
        <w:tc>
          <w:tcPr>
            <w:tcW w:w="509" w:type="pct"/>
            <w:tcBorders>
              <w:top w:val="nil"/>
              <w:left w:val="nil"/>
              <w:bottom w:val="single" w:sz="8"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0.1159</w:t>
            </w:r>
          </w:p>
        </w:tc>
        <w:tc>
          <w:tcPr>
            <w:tcW w:w="509" w:type="pct"/>
            <w:tcBorders>
              <w:top w:val="nil"/>
              <w:left w:val="nil"/>
              <w:bottom w:val="single" w:sz="8"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0.4367</w:t>
            </w:r>
          </w:p>
        </w:tc>
      </w:tr>
    </w:tbl>
    <w:p w:rsidR="00D87BB5" w:rsidRDefault="00D87BB5" w:rsidP="0019431B">
      <w:pPr>
        <w:pStyle w:val="Descripcin"/>
        <w:spacing w:after="0" w:line="240" w:lineRule="atLeast"/>
        <w:jc w:val="center"/>
        <w:rPr>
          <w:i w:val="0"/>
          <w:color w:val="auto"/>
          <w:sz w:val="24"/>
          <w:szCs w:val="24"/>
        </w:rPr>
      </w:pPr>
    </w:p>
    <w:p w:rsidR="00D87BB5" w:rsidRDefault="00D87BB5" w:rsidP="0019431B">
      <w:pPr>
        <w:pStyle w:val="Descripcin"/>
        <w:spacing w:after="0" w:line="240" w:lineRule="atLeast"/>
        <w:jc w:val="center"/>
        <w:rPr>
          <w:i w:val="0"/>
          <w:color w:val="auto"/>
          <w:sz w:val="24"/>
          <w:szCs w:val="24"/>
        </w:rPr>
      </w:pPr>
    </w:p>
    <w:p w:rsidR="00932D0C" w:rsidRPr="00B91B69" w:rsidRDefault="0019431B" w:rsidP="007751CD">
      <w:pPr>
        <w:pStyle w:val="Descripcin"/>
        <w:spacing w:after="0"/>
        <w:jc w:val="center"/>
        <w:rPr>
          <w:i w:val="0"/>
          <w:color w:val="auto"/>
          <w:sz w:val="24"/>
          <w:szCs w:val="24"/>
        </w:rPr>
      </w:pPr>
      <w:bookmarkStart w:id="141" w:name="_Toc10107662"/>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6</w:t>
      </w:r>
      <w:r w:rsidRPr="00B91B69">
        <w:rPr>
          <w:i w:val="0"/>
          <w:color w:val="auto"/>
          <w:sz w:val="24"/>
          <w:szCs w:val="24"/>
        </w:rPr>
        <w:fldChar w:fldCharType="end"/>
      </w:r>
      <w:r w:rsidRPr="00B91B69">
        <w:rPr>
          <w:i w:val="0"/>
          <w:color w:val="auto"/>
          <w:sz w:val="24"/>
          <w:szCs w:val="24"/>
        </w:rPr>
        <w:t xml:space="preserve">: </w:t>
      </w:r>
      <w:r w:rsidR="00932D0C" w:rsidRPr="00D87BB5">
        <w:rPr>
          <w:color w:val="auto"/>
          <w:sz w:val="24"/>
          <w:szCs w:val="24"/>
        </w:rPr>
        <w:t>Criterios de aceptación para la Articulación columna CL1-1P</w:t>
      </w:r>
      <w:r w:rsidR="000E1F9B" w:rsidRPr="00D87BB5">
        <w:rPr>
          <w:color w:val="auto"/>
          <w:sz w:val="24"/>
          <w:szCs w:val="24"/>
        </w:rPr>
        <w:t xml:space="preserve"> para 0°</w:t>
      </w:r>
      <w:bookmarkEnd w:id="141"/>
    </w:p>
    <w:p w:rsidR="00932D0C" w:rsidRDefault="00932D0C" w:rsidP="007751CD">
      <w:pPr>
        <w:autoSpaceDE w:val="0"/>
        <w:autoSpaceDN w:val="0"/>
        <w:adjustRightInd w:val="0"/>
        <w:jc w:val="center"/>
        <w:rPr>
          <w:i/>
        </w:rPr>
      </w:pPr>
      <w:r w:rsidRPr="00B91B69">
        <w:rPr>
          <w:u w:val="single"/>
        </w:rPr>
        <w:t>Fuente:</w:t>
      </w:r>
      <w:r w:rsidRPr="00B91B69">
        <w:t xml:space="preserve"> </w:t>
      </w:r>
      <w:r w:rsidRPr="00B91B69">
        <w:rPr>
          <w:i/>
        </w:rPr>
        <w:t>Elaboración Propia</w:t>
      </w:r>
    </w:p>
    <w:tbl>
      <w:tblPr>
        <w:tblW w:w="4120" w:type="dxa"/>
        <w:jc w:val="center"/>
        <w:tblCellMar>
          <w:left w:w="70" w:type="dxa"/>
          <w:right w:w="70" w:type="dxa"/>
        </w:tblCellMar>
        <w:tblLook w:val="04A0" w:firstRow="1" w:lastRow="0" w:firstColumn="1" w:lastColumn="0" w:noHBand="0" w:noVBand="1"/>
      </w:tblPr>
      <w:tblGrid>
        <w:gridCol w:w="920"/>
        <w:gridCol w:w="1700"/>
        <w:gridCol w:w="1500"/>
      </w:tblGrid>
      <w:tr w:rsidR="00932D0C" w:rsidRPr="00B91B69" w:rsidTr="00932D0C">
        <w:trPr>
          <w:trHeight w:val="330"/>
          <w:jc w:val="center"/>
        </w:trPr>
        <w:tc>
          <w:tcPr>
            <w:tcW w:w="92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932D0C" w:rsidRPr="00B91B69" w:rsidRDefault="00932D0C" w:rsidP="00932D0C">
            <w:pPr>
              <w:jc w:val="center"/>
              <w:rPr>
                <w:b/>
                <w:bCs/>
                <w:color w:val="000000"/>
              </w:rPr>
            </w:pPr>
            <w:r w:rsidRPr="00B91B69">
              <w:rPr>
                <w:b/>
                <w:bCs/>
                <w:color w:val="000000"/>
              </w:rPr>
              <w:t>IO</w:t>
            </w:r>
          </w:p>
        </w:tc>
        <w:tc>
          <w:tcPr>
            <w:tcW w:w="1700" w:type="dxa"/>
            <w:tcBorders>
              <w:top w:val="single" w:sz="8" w:space="0" w:color="auto"/>
              <w:left w:val="nil"/>
              <w:bottom w:val="single" w:sz="8" w:space="0" w:color="auto"/>
              <w:right w:val="single" w:sz="4" w:space="0" w:color="auto"/>
            </w:tcBorders>
            <w:shd w:val="clear" w:color="000000" w:fill="E7E6E6"/>
            <w:noWrap/>
            <w:vAlign w:val="bottom"/>
            <w:hideMark/>
          </w:tcPr>
          <w:p w:rsidR="00932D0C" w:rsidRPr="00B91B69" w:rsidRDefault="00932D0C" w:rsidP="00932D0C">
            <w:pPr>
              <w:jc w:val="center"/>
              <w:rPr>
                <w:b/>
                <w:bCs/>
                <w:color w:val="000000"/>
              </w:rPr>
            </w:pPr>
            <w:r w:rsidRPr="00B91B69">
              <w:rPr>
                <w:b/>
                <w:bCs/>
                <w:color w:val="000000"/>
              </w:rPr>
              <w:t>LS</w:t>
            </w:r>
          </w:p>
        </w:tc>
        <w:tc>
          <w:tcPr>
            <w:tcW w:w="1500" w:type="dxa"/>
            <w:tcBorders>
              <w:top w:val="single" w:sz="8" w:space="0" w:color="auto"/>
              <w:left w:val="nil"/>
              <w:bottom w:val="single" w:sz="8" w:space="0" w:color="auto"/>
              <w:right w:val="single" w:sz="8" w:space="0" w:color="auto"/>
            </w:tcBorders>
            <w:shd w:val="clear" w:color="000000" w:fill="E7E6E6"/>
            <w:noWrap/>
            <w:vAlign w:val="bottom"/>
            <w:hideMark/>
          </w:tcPr>
          <w:p w:rsidR="00932D0C" w:rsidRPr="00B91B69" w:rsidRDefault="00932D0C" w:rsidP="00932D0C">
            <w:pPr>
              <w:jc w:val="center"/>
              <w:rPr>
                <w:b/>
                <w:bCs/>
                <w:color w:val="000000"/>
              </w:rPr>
            </w:pPr>
            <w:r w:rsidRPr="00B91B69">
              <w:rPr>
                <w:b/>
                <w:bCs/>
                <w:color w:val="000000"/>
              </w:rPr>
              <w:t>CP</w:t>
            </w:r>
          </w:p>
        </w:tc>
      </w:tr>
      <w:tr w:rsidR="00932D0C" w:rsidRPr="00B91B69" w:rsidTr="00932D0C">
        <w:trPr>
          <w:trHeight w:val="330"/>
          <w:jc w:val="center"/>
        </w:trPr>
        <w:tc>
          <w:tcPr>
            <w:tcW w:w="920" w:type="dxa"/>
            <w:tcBorders>
              <w:top w:val="nil"/>
              <w:left w:val="single" w:sz="8" w:space="0" w:color="auto"/>
              <w:bottom w:val="single" w:sz="8"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0.0256</w:t>
            </w:r>
          </w:p>
        </w:tc>
        <w:tc>
          <w:tcPr>
            <w:tcW w:w="1700" w:type="dxa"/>
            <w:tcBorders>
              <w:top w:val="nil"/>
              <w:left w:val="nil"/>
              <w:bottom w:val="single" w:sz="8" w:space="0" w:color="auto"/>
              <w:right w:val="single" w:sz="4"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0.0714</w:t>
            </w:r>
          </w:p>
        </w:tc>
        <w:tc>
          <w:tcPr>
            <w:tcW w:w="1500" w:type="dxa"/>
            <w:tcBorders>
              <w:top w:val="nil"/>
              <w:left w:val="nil"/>
              <w:bottom w:val="single" w:sz="8" w:space="0" w:color="auto"/>
              <w:right w:val="single" w:sz="8" w:space="0" w:color="auto"/>
            </w:tcBorders>
            <w:shd w:val="clear" w:color="auto" w:fill="auto"/>
            <w:noWrap/>
            <w:vAlign w:val="bottom"/>
            <w:hideMark/>
          </w:tcPr>
          <w:p w:rsidR="00932D0C" w:rsidRPr="00B91B69" w:rsidRDefault="00932D0C" w:rsidP="00932D0C">
            <w:pPr>
              <w:jc w:val="center"/>
              <w:rPr>
                <w:color w:val="000000"/>
              </w:rPr>
            </w:pPr>
            <w:r w:rsidRPr="00B91B69">
              <w:rPr>
                <w:color w:val="000000"/>
              </w:rPr>
              <w:t>0.0942</w:t>
            </w:r>
          </w:p>
        </w:tc>
      </w:tr>
    </w:tbl>
    <w:p w:rsidR="0064208E" w:rsidRDefault="0064208E" w:rsidP="00286C68">
      <w:pPr>
        <w:rPr>
          <w:b/>
        </w:rPr>
      </w:pPr>
    </w:p>
    <w:p w:rsidR="0000572E" w:rsidRPr="00B91B69" w:rsidRDefault="0000572E" w:rsidP="00286C68">
      <w:pPr>
        <w:rPr>
          <w:b/>
        </w:rPr>
      </w:pPr>
    </w:p>
    <w:p w:rsidR="00932D0C" w:rsidRPr="00B91B69" w:rsidRDefault="009B0E6D" w:rsidP="009B0E6D">
      <w:pPr>
        <w:pStyle w:val="Descripcin"/>
        <w:spacing w:after="0" w:line="240" w:lineRule="atLeast"/>
        <w:jc w:val="center"/>
        <w:rPr>
          <w:i w:val="0"/>
          <w:color w:val="auto"/>
          <w:sz w:val="24"/>
          <w:szCs w:val="24"/>
        </w:rPr>
      </w:pPr>
      <w:bookmarkStart w:id="142" w:name="_Toc10107747"/>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24</w:t>
      </w:r>
      <w:r w:rsidRPr="00B91B69">
        <w:rPr>
          <w:i w:val="0"/>
          <w:color w:val="auto"/>
          <w:sz w:val="24"/>
          <w:szCs w:val="24"/>
        </w:rPr>
        <w:fldChar w:fldCharType="end"/>
      </w:r>
      <w:r w:rsidRPr="00B91B69">
        <w:rPr>
          <w:i w:val="0"/>
          <w:color w:val="auto"/>
          <w:sz w:val="24"/>
          <w:szCs w:val="24"/>
        </w:rPr>
        <w:t xml:space="preserve">: </w:t>
      </w:r>
      <w:r w:rsidR="000E1F9B" w:rsidRPr="00D87BB5">
        <w:rPr>
          <w:color w:val="auto"/>
          <w:sz w:val="24"/>
          <w:szCs w:val="24"/>
        </w:rPr>
        <w:t xml:space="preserve">Diagrama Momento-Giro de la rótula en </w:t>
      </w:r>
      <w:r w:rsidR="00932D0C" w:rsidRPr="00D87BB5">
        <w:rPr>
          <w:color w:val="auto"/>
          <w:sz w:val="24"/>
          <w:szCs w:val="24"/>
        </w:rPr>
        <w:t>columna</w:t>
      </w:r>
      <w:r w:rsidR="000E1F9B" w:rsidRPr="00D87BB5">
        <w:rPr>
          <w:color w:val="auto"/>
          <w:sz w:val="24"/>
          <w:szCs w:val="24"/>
        </w:rPr>
        <w:t xml:space="preserve"> CL1-1P para 0°</w:t>
      </w:r>
      <w:bookmarkEnd w:id="142"/>
    </w:p>
    <w:p w:rsidR="00932D0C" w:rsidRPr="00B91B69" w:rsidRDefault="00932D0C" w:rsidP="009B0E6D">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64208E" w:rsidRDefault="00932D0C" w:rsidP="00823DBB">
      <w:pPr>
        <w:rPr>
          <w:b/>
        </w:rPr>
      </w:pPr>
      <w:r w:rsidRPr="00B91B69">
        <w:rPr>
          <w:b/>
          <w:noProof/>
        </w:rPr>
        <w:drawing>
          <wp:inline distT="0" distB="0" distL="0" distR="0">
            <wp:extent cx="5572903" cy="3077004"/>
            <wp:effectExtent l="19050" t="19050" r="27940"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84ED0F.tmp"/>
                    <pic:cNvPicPr/>
                  </pic:nvPicPr>
                  <pic:blipFill>
                    <a:blip r:embed="rId55">
                      <a:extLst>
                        <a:ext uri="{28A0092B-C50C-407E-A947-70E740481C1C}">
                          <a14:useLocalDpi xmlns:a14="http://schemas.microsoft.com/office/drawing/2010/main" val="0"/>
                        </a:ext>
                      </a:extLst>
                    </a:blip>
                    <a:stretch>
                      <a:fillRect/>
                    </a:stretch>
                  </pic:blipFill>
                  <pic:spPr>
                    <a:xfrm>
                      <a:off x="0" y="0"/>
                      <a:ext cx="5572903" cy="3077004"/>
                    </a:xfrm>
                    <a:prstGeom prst="rect">
                      <a:avLst/>
                    </a:prstGeom>
                    <a:ln>
                      <a:solidFill>
                        <a:schemeClr val="tx1"/>
                      </a:solidFill>
                    </a:ln>
                  </pic:spPr>
                </pic:pic>
              </a:graphicData>
            </a:graphic>
          </wp:inline>
        </w:drawing>
      </w:r>
    </w:p>
    <w:p w:rsidR="007751CD" w:rsidRDefault="007751CD" w:rsidP="00823DBB">
      <w:pPr>
        <w:rPr>
          <w:b/>
        </w:rPr>
      </w:pPr>
    </w:p>
    <w:p w:rsidR="0000572E" w:rsidRDefault="0000572E" w:rsidP="00823DBB">
      <w:pPr>
        <w:rPr>
          <w:b/>
        </w:rPr>
      </w:pPr>
    </w:p>
    <w:p w:rsidR="0000572E" w:rsidRPr="00B91B69" w:rsidRDefault="0000572E" w:rsidP="00823DBB">
      <w:pPr>
        <w:rPr>
          <w:b/>
        </w:rPr>
      </w:pPr>
    </w:p>
    <w:p w:rsidR="0064208E" w:rsidRPr="00B91B69" w:rsidRDefault="00710EF6" w:rsidP="001571DA">
      <w:pPr>
        <w:pStyle w:val="Prrafodelista"/>
        <w:numPr>
          <w:ilvl w:val="0"/>
          <w:numId w:val="14"/>
        </w:numPr>
        <w:ind w:left="993" w:hanging="284"/>
        <w:rPr>
          <w:b/>
        </w:rPr>
      </w:pPr>
      <w:r w:rsidRPr="00B91B69">
        <w:rPr>
          <w:b/>
        </w:rPr>
        <w:lastRenderedPageBreak/>
        <w:t>COLUMNA CL2</w:t>
      </w:r>
      <w:r w:rsidR="0064208E" w:rsidRPr="00B91B69">
        <w:rPr>
          <w:b/>
        </w:rPr>
        <w:t>-1P</w:t>
      </w:r>
    </w:p>
    <w:p w:rsidR="0064208E" w:rsidRPr="00B91B69" w:rsidRDefault="0064208E" w:rsidP="0019431B">
      <w:pPr>
        <w:autoSpaceDE w:val="0"/>
        <w:autoSpaceDN w:val="0"/>
        <w:adjustRightInd w:val="0"/>
        <w:spacing w:line="240" w:lineRule="atLeast"/>
        <w:jc w:val="center"/>
        <w:rPr>
          <w:b/>
        </w:rPr>
      </w:pPr>
    </w:p>
    <w:p w:rsidR="0064208E" w:rsidRPr="00B91B69" w:rsidRDefault="0019431B" w:rsidP="007751CD">
      <w:pPr>
        <w:pStyle w:val="Descripcin"/>
        <w:spacing w:after="0"/>
        <w:jc w:val="center"/>
        <w:rPr>
          <w:i w:val="0"/>
          <w:color w:val="auto"/>
          <w:sz w:val="24"/>
          <w:szCs w:val="24"/>
        </w:rPr>
      </w:pPr>
      <w:bookmarkStart w:id="143" w:name="_Toc10107663"/>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7</w:t>
      </w:r>
      <w:r w:rsidRPr="00B91B69">
        <w:rPr>
          <w:i w:val="0"/>
          <w:color w:val="auto"/>
          <w:sz w:val="24"/>
          <w:szCs w:val="24"/>
        </w:rPr>
        <w:fldChar w:fldCharType="end"/>
      </w:r>
      <w:r w:rsidRPr="00B91B69">
        <w:rPr>
          <w:i w:val="0"/>
          <w:color w:val="auto"/>
          <w:sz w:val="24"/>
          <w:szCs w:val="24"/>
        </w:rPr>
        <w:t xml:space="preserve">: </w:t>
      </w:r>
      <w:r w:rsidR="0064208E" w:rsidRPr="00D87BB5">
        <w:rPr>
          <w:color w:val="auto"/>
          <w:sz w:val="24"/>
          <w:szCs w:val="24"/>
        </w:rPr>
        <w:t>Valores del Momento-Curvatura y obtención del Giro de la Columna CL2-1P para 0°</w:t>
      </w:r>
      <w:bookmarkEnd w:id="143"/>
    </w:p>
    <w:p w:rsidR="0064208E" w:rsidRDefault="0064208E" w:rsidP="007751CD">
      <w:pPr>
        <w:autoSpaceDE w:val="0"/>
        <w:autoSpaceDN w:val="0"/>
        <w:adjustRightInd w:val="0"/>
        <w:jc w:val="center"/>
        <w:rPr>
          <w:i/>
        </w:rPr>
      </w:pPr>
      <w:r w:rsidRPr="00B91B69">
        <w:rPr>
          <w:u w:val="single"/>
        </w:rPr>
        <w:t>Fuente:</w:t>
      </w:r>
      <w:r w:rsidRPr="00B91B69">
        <w:t xml:space="preserve"> </w:t>
      </w:r>
      <w:r w:rsidRPr="00B91B69">
        <w:rPr>
          <w:i/>
        </w:rPr>
        <w:t>Elaboración Propia</w:t>
      </w:r>
    </w:p>
    <w:tbl>
      <w:tblPr>
        <w:tblW w:w="9896" w:type="dxa"/>
        <w:jc w:val="center"/>
        <w:tblCellMar>
          <w:left w:w="70" w:type="dxa"/>
          <w:right w:w="70" w:type="dxa"/>
        </w:tblCellMar>
        <w:tblLook w:val="04A0" w:firstRow="1" w:lastRow="0" w:firstColumn="1" w:lastColumn="0" w:noHBand="0" w:noVBand="1"/>
      </w:tblPr>
      <w:tblGrid>
        <w:gridCol w:w="2636"/>
        <w:gridCol w:w="980"/>
        <w:gridCol w:w="1700"/>
        <w:gridCol w:w="1500"/>
        <w:gridCol w:w="860"/>
        <w:gridCol w:w="980"/>
        <w:gridCol w:w="1240"/>
      </w:tblGrid>
      <w:tr w:rsidR="0064208E" w:rsidRPr="00B91B69" w:rsidTr="007751CD">
        <w:trPr>
          <w:trHeight w:val="765"/>
          <w:jc w:val="center"/>
        </w:trPr>
        <w:tc>
          <w:tcPr>
            <w:tcW w:w="263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64208E" w:rsidRPr="00B91B69" w:rsidRDefault="0064208E" w:rsidP="0064208E">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64208E" w:rsidRPr="00B91B69" w:rsidRDefault="0064208E" w:rsidP="0064208E">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64208E" w:rsidRPr="00B91B69" w:rsidRDefault="0064208E" w:rsidP="0064208E">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64208E" w:rsidRPr="00B91B69" w:rsidRDefault="0064208E" w:rsidP="0064208E">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64208E" w:rsidRPr="00B91B69" w:rsidRDefault="0064208E" w:rsidP="0064208E">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64208E" w:rsidRPr="00B91B69" w:rsidRDefault="0064208E" w:rsidP="0064208E">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64208E" w:rsidRPr="00B91B69" w:rsidRDefault="0064208E" w:rsidP="0064208E">
            <w:pPr>
              <w:jc w:val="center"/>
              <w:rPr>
                <w:b/>
                <w:bCs/>
                <w:color w:val="000000"/>
              </w:rPr>
            </w:pPr>
            <w:r w:rsidRPr="00B91B69">
              <w:rPr>
                <w:b/>
                <w:bCs/>
                <w:color w:val="000000"/>
              </w:rPr>
              <w:t>M/MY</w:t>
            </w:r>
          </w:p>
        </w:tc>
      </w:tr>
      <w:tr w:rsidR="0064208E" w:rsidRPr="00B91B69" w:rsidTr="007751CD">
        <w:trPr>
          <w:trHeight w:val="315"/>
          <w:jc w:val="center"/>
        </w:trPr>
        <w:tc>
          <w:tcPr>
            <w:tcW w:w="2636"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64208E" w:rsidRPr="00B91B69" w:rsidRDefault="0064208E" w:rsidP="0064208E">
            <w:pPr>
              <w:jc w:val="center"/>
              <w:rPr>
                <w:color w:val="000000"/>
              </w:rPr>
            </w:pPr>
            <w:r w:rsidRPr="00B91B69">
              <w:rPr>
                <w:noProof/>
                <w:color w:val="000000"/>
              </w:rPr>
              <w:drawing>
                <wp:anchor distT="0" distB="0" distL="114300" distR="114300" simplePos="0" relativeHeight="251710464" behindDoc="0" locked="0" layoutInCell="1" allowOverlap="1">
                  <wp:simplePos x="0" y="0"/>
                  <wp:positionH relativeFrom="column">
                    <wp:posOffset>-4445</wp:posOffset>
                  </wp:positionH>
                  <wp:positionV relativeFrom="paragraph">
                    <wp:posOffset>-1299845</wp:posOffset>
                  </wp:positionV>
                  <wp:extent cx="1584960" cy="1536065"/>
                  <wp:effectExtent l="0" t="0" r="0" b="698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4960" cy="1536065"/>
                          </a:xfrm>
                          <a:prstGeom prst="rect">
                            <a:avLst/>
                          </a:prstGeom>
                          <a:noFill/>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-14.4274</w:t>
            </w:r>
          </w:p>
        </w:tc>
        <w:tc>
          <w:tcPr>
            <w:tcW w:w="86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-0.779</w:t>
            </w:r>
          </w:p>
        </w:tc>
      </w:tr>
      <w:tr w:rsidR="0064208E" w:rsidRPr="00B91B69" w:rsidTr="007751CD">
        <w:trPr>
          <w:trHeight w:val="315"/>
          <w:jc w:val="center"/>
        </w:trPr>
        <w:tc>
          <w:tcPr>
            <w:tcW w:w="2636" w:type="dxa"/>
            <w:vMerge/>
            <w:tcBorders>
              <w:top w:val="single" w:sz="8" w:space="0" w:color="auto"/>
              <w:left w:val="single" w:sz="8" w:space="0" w:color="auto"/>
              <w:bottom w:val="single" w:sz="8" w:space="0" w:color="000000"/>
              <w:right w:val="single" w:sz="8" w:space="0" w:color="000000"/>
            </w:tcBorders>
            <w:vAlign w:val="center"/>
            <w:hideMark/>
          </w:tcPr>
          <w:p w:rsidR="0064208E" w:rsidRPr="00B91B69" w:rsidRDefault="0064208E" w:rsidP="0064208E">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-0.777</w:t>
            </w:r>
          </w:p>
        </w:tc>
      </w:tr>
      <w:tr w:rsidR="0064208E" w:rsidRPr="00B91B69" w:rsidTr="007751CD">
        <w:trPr>
          <w:trHeight w:val="315"/>
          <w:jc w:val="center"/>
        </w:trPr>
        <w:tc>
          <w:tcPr>
            <w:tcW w:w="2636" w:type="dxa"/>
            <w:vMerge/>
            <w:tcBorders>
              <w:top w:val="single" w:sz="8" w:space="0" w:color="auto"/>
              <w:left w:val="single" w:sz="8" w:space="0" w:color="auto"/>
              <w:bottom w:val="single" w:sz="8" w:space="0" w:color="000000"/>
              <w:right w:val="single" w:sz="8" w:space="0" w:color="000000"/>
            </w:tcBorders>
            <w:vAlign w:val="center"/>
            <w:hideMark/>
          </w:tcPr>
          <w:p w:rsidR="0064208E" w:rsidRPr="00B91B69" w:rsidRDefault="0064208E" w:rsidP="0064208E">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-1.552</w:t>
            </w:r>
          </w:p>
        </w:tc>
      </w:tr>
      <w:tr w:rsidR="0064208E" w:rsidRPr="00B91B69" w:rsidTr="007751CD">
        <w:trPr>
          <w:trHeight w:val="315"/>
          <w:jc w:val="center"/>
        </w:trPr>
        <w:tc>
          <w:tcPr>
            <w:tcW w:w="2636" w:type="dxa"/>
            <w:vMerge/>
            <w:tcBorders>
              <w:top w:val="single" w:sz="8" w:space="0" w:color="auto"/>
              <w:left w:val="single" w:sz="8" w:space="0" w:color="auto"/>
              <w:bottom w:val="single" w:sz="8" w:space="0" w:color="000000"/>
              <w:right w:val="single" w:sz="8" w:space="0" w:color="000000"/>
            </w:tcBorders>
            <w:vAlign w:val="center"/>
            <w:hideMark/>
          </w:tcPr>
          <w:p w:rsidR="0064208E" w:rsidRPr="00B91B69" w:rsidRDefault="0064208E" w:rsidP="0064208E">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-1.000</w:t>
            </w:r>
          </w:p>
        </w:tc>
      </w:tr>
      <w:tr w:rsidR="0064208E" w:rsidRPr="00B91B69" w:rsidTr="007751CD">
        <w:trPr>
          <w:trHeight w:val="315"/>
          <w:jc w:val="center"/>
        </w:trPr>
        <w:tc>
          <w:tcPr>
            <w:tcW w:w="2636" w:type="dxa"/>
            <w:vMerge/>
            <w:tcBorders>
              <w:top w:val="single" w:sz="8" w:space="0" w:color="auto"/>
              <w:left w:val="single" w:sz="8" w:space="0" w:color="auto"/>
              <w:bottom w:val="single" w:sz="8" w:space="0" w:color="000000"/>
              <w:right w:val="single" w:sz="8" w:space="0" w:color="000000"/>
            </w:tcBorders>
            <w:vAlign w:val="center"/>
            <w:hideMark/>
          </w:tcPr>
          <w:p w:rsidR="0064208E" w:rsidRPr="00B91B69" w:rsidRDefault="0064208E" w:rsidP="0064208E">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0.000</w:t>
            </w:r>
          </w:p>
        </w:tc>
      </w:tr>
      <w:tr w:rsidR="0064208E" w:rsidRPr="00B91B69" w:rsidTr="007751CD">
        <w:trPr>
          <w:trHeight w:val="315"/>
          <w:jc w:val="center"/>
        </w:trPr>
        <w:tc>
          <w:tcPr>
            <w:tcW w:w="2636" w:type="dxa"/>
            <w:vMerge/>
            <w:tcBorders>
              <w:top w:val="single" w:sz="8" w:space="0" w:color="auto"/>
              <w:left w:val="single" w:sz="8" w:space="0" w:color="auto"/>
              <w:bottom w:val="single" w:sz="8" w:space="0" w:color="000000"/>
              <w:right w:val="single" w:sz="8" w:space="0" w:color="000000"/>
            </w:tcBorders>
            <w:vAlign w:val="center"/>
            <w:hideMark/>
          </w:tcPr>
          <w:p w:rsidR="0064208E" w:rsidRPr="00B91B69" w:rsidRDefault="0064208E" w:rsidP="0064208E">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1.000</w:t>
            </w:r>
          </w:p>
        </w:tc>
      </w:tr>
      <w:tr w:rsidR="0064208E" w:rsidRPr="00B91B69" w:rsidTr="007751CD">
        <w:trPr>
          <w:trHeight w:val="315"/>
          <w:jc w:val="center"/>
        </w:trPr>
        <w:tc>
          <w:tcPr>
            <w:tcW w:w="2636" w:type="dxa"/>
            <w:vMerge/>
            <w:tcBorders>
              <w:top w:val="single" w:sz="8" w:space="0" w:color="auto"/>
              <w:left w:val="single" w:sz="8" w:space="0" w:color="auto"/>
              <w:bottom w:val="single" w:sz="8" w:space="0" w:color="000000"/>
              <w:right w:val="single" w:sz="8" w:space="0" w:color="000000"/>
            </w:tcBorders>
            <w:vAlign w:val="center"/>
            <w:hideMark/>
          </w:tcPr>
          <w:p w:rsidR="0064208E" w:rsidRPr="00B91B69" w:rsidRDefault="0064208E" w:rsidP="0064208E">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1.552</w:t>
            </w:r>
          </w:p>
        </w:tc>
      </w:tr>
      <w:tr w:rsidR="0064208E" w:rsidRPr="00B91B69" w:rsidTr="007751CD">
        <w:trPr>
          <w:trHeight w:val="315"/>
          <w:jc w:val="center"/>
        </w:trPr>
        <w:tc>
          <w:tcPr>
            <w:tcW w:w="2636" w:type="dxa"/>
            <w:vMerge/>
            <w:tcBorders>
              <w:top w:val="single" w:sz="8" w:space="0" w:color="auto"/>
              <w:left w:val="single" w:sz="8" w:space="0" w:color="auto"/>
              <w:bottom w:val="single" w:sz="8" w:space="0" w:color="000000"/>
              <w:right w:val="single" w:sz="8" w:space="0" w:color="000000"/>
            </w:tcBorders>
            <w:vAlign w:val="center"/>
            <w:hideMark/>
          </w:tcPr>
          <w:p w:rsidR="0064208E" w:rsidRPr="00B91B69" w:rsidRDefault="0064208E" w:rsidP="0064208E">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0.777</w:t>
            </w:r>
          </w:p>
        </w:tc>
      </w:tr>
      <w:tr w:rsidR="0064208E" w:rsidRPr="00B91B69" w:rsidTr="007751CD">
        <w:trPr>
          <w:trHeight w:val="330"/>
          <w:jc w:val="center"/>
        </w:trPr>
        <w:tc>
          <w:tcPr>
            <w:tcW w:w="2636" w:type="dxa"/>
            <w:vMerge/>
            <w:tcBorders>
              <w:top w:val="single" w:sz="8" w:space="0" w:color="auto"/>
              <w:left w:val="single" w:sz="8" w:space="0" w:color="auto"/>
              <w:bottom w:val="single" w:sz="8" w:space="0" w:color="000000"/>
              <w:right w:val="single" w:sz="8" w:space="0" w:color="000000"/>
            </w:tcBorders>
            <w:vAlign w:val="center"/>
            <w:hideMark/>
          </w:tcPr>
          <w:p w:rsidR="0064208E" w:rsidRPr="00B91B69" w:rsidRDefault="0064208E" w:rsidP="0064208E">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64208E" w:rsidRPr="00B91B69" w:rsidRDefault="0064208E" w:rsidP="0064208E">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14.4274</w:t>
            </w:r>
          </w:p>
        </w:tc>
        <w:tc>
          <w:tcPr>
            <w:tcW w:w="860" w:type="dxa"/>
            <w:tcBorders>
              <w:top w:val="nil"/>
              <w:left w:val="nil"/>
              <w:bottom w:val="single" w:sz="8"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64208E" w:rsidRPr="00B91B69" w:rsidRDefault="0064208E" w:rsidP="0064208E">
            <w:pPr>
              <w:jc w:val="center"/>
              <w:rPr>
                <w:color w:val="000000"/>
              </w:rPr>
            </w:pPr>
            <w:r w:rsidRPr="00B91B69">
              <w:rPr>
                <w:color w:val="000000"/>
              </w:rPr>
              <w:t>0.779</w:t>
            </w:r>
          </w:p>
        </w:tc>
      </w:tr>
    </w:tbl>
    <w:p w:rsidR="00D87BB5" w:rsidRDefault="00D87BB5" w:rsidP="0019431B">
      <w:pPr>
        <w:pStyle w:val="Descripcin"/>
        <w:spacing w:after="0" w:line="240" w:lineRule="atLeast"/>
        <w:jc w:val="center"/>
        <w:rPr>
          <w:i w:val="0"/>
          <w:color w:val="auto"/>
          <w:sz w:val="24"/>
          <w:szCs w:val="24"/>
        </w:rPr>
      </w:pPr>
    </w:p>
    <w:p w:rsidR="00D87BB5" w:rsidRDefault="00D87BB5" w:rsidP="0019431B">
      <w:pPr>
        <w:pStyle w:val="Descripcin"/>
        <w:spacing w:after="0" w:line="240" w:lineRule="atLeast"/>
        <w:jc w:val="center"/>
        <w:rPr>
          <w:i w:val="0"/>
          <w:color w:val="auto"/>
          <w:sz w:val="24"/>
          <w:szCs w:val="24"/>
        </w:rPr>
      </w:pPr>
    </w:p>
    <w:p w:rsidR="0000572E" w:rsidRPr="0000572E" w:rsidRDefault="0000572E" w:rsidP="0000572E"/>
    <w:p w:rsidR="0064208E" w:rsidRPr="00B91B69" w:rsidRDefault="0019431B" w:rsidP="0019431B">
      <w:pPr>
        <w:pStyle w:val="Descripcin"/>
        <w:spacing w:after="0" w:line="240" w:lineRule="atLeast"/>
        <w:jc w:val="center"/>
        <w:rPr>
          <w:i w:val="0"/>
          <w:color w:val="auto"/>
          <w:sz w:val="24"/>
          <w:szCs w:val="24"/>
        </w:rPr>
      </w:pPr>
      <w:bookmarkStart w:id="144" w:name="_Toc10107664"/>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8</w:t>
      </w:r>
      <w:r w:rsidRPr="00B91B69">
        <w:rPr>
          <w:i w:val="0"/>
          <w:color w:val="auto"/>
          <w:sz w:val="24"/>
          <w:szCs w:val="24"/>
        </w:rPr>
        <w:fldChar w:fldCharType="end"/>
      </w:r>
      <w:r w:rsidRPr="00B91B69">
        <w:rPr>
          <w:i w:val="0"/>
          <w:color w:val="auto"/>
          <w:sz w:val="24"/>
          <w:szCs w:val="24"/>
        </w:rPr>
        <w:t xml:space="preserve">: </w:t>
      </w:r>
      <w:r w:rsidR="0064208E" w:rsidRPr="00D87BB5">
        <w:rPr>
          <w:color w:val="auto"/>
          <w:sz w:val="24"/>
          <w:szCs w:val="24"/>
        </w:rPr>
        <w:t>Criterios de aceptación para la Articulación columna CL2-1P para 0°</w:t>
      </w:r>
      <w:bookmarkEnd w:id="144"/>
    </w:p>
    <w:p w:rsidR="0064208E" w:rsidRDefault="0064208E" w:rsidP="0019431B">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120" w:type="dxa"/>
        <w:jc w:val="center"/>
        <w:tblCellMar>
          <w:left w:w="70" w:type="dxa"/>
          <w:right w:w="70" w:type="dxa"/>
        </w:tblCellMar>
        <w:tblLook w:val="04A0" w:firstRow="1" w:lastRow="0" w:firstColumn="1" w:lastColumn="0" w:noHBand="0" w:noVBand="1"/>
      </w:tblPr>
      <w:tblGrid>
        <w:gridCol w:w="920"/>
        <w:gridCol w:w="1700"/>
        <w:gridCol w:w="1500"/>
      </w:tblGrid>
      <w:tr w:rsidR="00823DBB" w:rsidRPr="00B91B69" w:rsidTr="00823DBB">
        <w:trPr>
          <w:trHeight w:val="315"/>
          <w:jc w:val="center"/>
        </w:trPr>
        <w:tc>
          <w:tcPr>
            <w:tcW w:w="92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823DBB" w:rsidRPr="00B91B69" w:rsidRDefault="00823DBB" w:rsidP="00823DBB">
            <w:pPr>
              <w:jc w:val="center"/>
              <w:rPr>
                <w:b/>
                <w:bCs/>
                <w:color w:val="000000"/>
              </w:rPr>
            </w:pPr>
            <w:r w:rsidRPr="00B91B69">
              <w:rPr>
                <w:b/>
                <w:bCs/>
                <w:color w:val="000000"/>
              </w:rPr>
              <w:t>IO</w:t>
            </w:r>
          </w:p>
        </w:tc>
        <w:tc>
          <w:tcPr>
            <w:tcW w:w="1700" w:type="dxa"/>
            <w:tcBorders>
              <w:top w:val="single" w:sz="8" w:space="0" w:color="auto"/>
              <w:left w:val="nil"/>
              <w:bottom w:val="single" w:sz="8" w:space="0" w:color="auto"/>
              <w:right w:val="single" w:sz="4" w:space="0" w:color="auto"/>
            </w:tcBorders>
            <w:shd w:val="clear" w:color="000000" w:fill="E7E6E6"/>
            <w:noWrap/>
            <w:vAlign w:val="bottom"/>
            <w:hideMark/>
          </w:tcPr>
          <w:p w:rsidR="00823DBB" w:rsidRPr="00B91B69" w:rsidRDefault="00823DBB" w:rsidP="00823DBB">
            <w:pPr>
              <w:jc w:val="center"/>
              <w:rPr>
                <w:b/>
                <w:bCs/>
                <w:color w:val="000000"/>
              </w:rPr>
            </w:pPr>
            <w:r w:rsidRPr="00B91B69">
              <w:rPr>
                <w:b/>
                <w:bCs/>
                <w:color w:val="000000"/>
              </w:rPr>
              <w:t>LS</w:t>
            </w:r>
          </w:p>
        </w:tc>
        <w:tc>
          <w:tcPr>
            <w:tcW w:w="1500" w:type="dxa"/>
            <w:tcBorders>
              <w:top w:val="single" w:sz="8" w:space="0" w:color="auto"/>
              <w:left w:val="nil"/>
              <w:bottom w:val="single" w:sz="8" w:space="0" w:color="auto"/>
              <w:right w:val="single" w:sz="8" w:space="0" w:color="auto"/>
            </w:tcBorders>
            <w:shd w:val="clear" w:color="000000" w:fill="E7E6E6"/>
            <w:noWrap/>
            <w:vAlign w:val="bottom"/>
            <w:hideMark/>
          </w:tcPr>
          <w:p w:rsidR="00823DBB" w:rsidRPr="00B91B69" w:rsidRDefault="00823DBB" w:rsidP="00823DBB">
            <w:pPr>
              <w:jc w:val="center"/>
              <w:rPr>
                <w:b/>
                <w:bCs/>
                <w:color w:val="000000"/>
              </w:rPr>
            </w:pPr>
            <w:r w:rsidRPr="00B91B69">
              <w:rPr>
                <w:b/>
                <w:bCs/>
                <w:color w:val="000000"/>
              </w:rPr>
              <w:t>CP</w:t>
            </w:r>
          </w:p>
        </w:tc>
      </w:tr>
      <w:tr w:rsidR="00823DBB" w:rsidRPr="00B91B69" w:rsidTr="00823DBB">
        <w:trPr>
          <w:trHeight w:val="315"/>
          <w:jc w:val="center"/>
        </w:trPr>
        <w:tc>
          <w:tcPr>
            <w:tcW w:w="920" w:type="dxa"/>
            <w:tcBorders>
              <w:top w:val="nil"/>
              <w:left w:val="single" w:sz="8" w:space="0" w:color="auto"/>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0.0208</w:t>
            </w:r>
          </w:p>
        </w:tc>
        <w:tc>
          <w:tcPr>
            <w:tcW w:w="170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0.0568</w:t>
            </w:r>
          </w:p>
        </w:tc>
        <w:tc>
          <w:tcPr>
            <w:tcW w:w="1500" w:type="dxa"/>
            <w:tcBorders>
              <w:top w:val="nil"/>
              <w:left w:val="nil"/>
              <w:bottom w:val="single" w:sz="8"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0.0748</w:t>
            </w:r>
          </w:p>
        </w:tc>
      </w:tr>
    </w:tbl>
    <w:p w:rsidR="00823DBB" w:rsidRPr="00B91B69" w:rsidRDefault="00823DBB" w:rsidP="009B0E6D">
      <w:pPr>
        <w:spacing w:line="240" w:lineRule="atLeast"/>
        <w:rPr>
          <w:b/>
        </w:rPr>
      </w:pPr>
    </w:p>
    <w:p w:rsidR="00D87BB5" w:rsidRDefault="00D87BB5" w:rsidP="009B0E6D">
      <w:pPr>
        <w:pStyle w:val="Descripcin"/>
        <w:spacing w:after="0" w:line="240" w:lineRule="atLeast"/>
        <w:jc w:val="center"/>
        <w:rPr>
          <w:i w:val="0"/>
          <w:color w:val="auto"/>
          <w:sz w:val="24"/>
          <w:szCs w:val="24"/>
        </w:rPr>
      </w:pPr>
    </w:p>
    <w:p w:rsidR="0000572E" w:rsidRPr="0000572E" w:rsidRDefault="0000572E" w:rsidP="0000572E"/>
    <w:p w:rsidR="00823DBB" w:rsidRPr="00D87BB5" w:rsidRDefault="009B0E6D" w:rsidP="009B0E6D">
      <w:pPr>
        <w:pStyle w:val="Descripcin"/>
        <w:spacing w:after="0" w:line="240" w:lineRule="atLeast"/>
        <w:jc w:val="center"/>
        <w:rPr>
          <w:sz w:val="24"/>
          <w:szCs w:val="24"/>
        </w:rPr>
      </w:pPr>
      <w:bookmarkStart w:id="145" w:name="_Toc10107748"/>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25</w:t>
      </w:r>
      <w:r w:rsidRPr="00B91B69">
        <w:rPr>
          <w:i w:val="0"/>
          <w:color w:val="auto"/>
          <w:sz w:val="24"/>
          <w:szCs w:val="24"/>
        </w:rPr>
        <w:fldChar w:fldCharType="end"/>
      </w:r>
      <w:r w:rsidRPr="00B91B69">
        <w:rPr>
          <w:i w:val="0"/>
          <w:color w:val="auto"/>
          <w:sz w:val="24"/>
          <w:szCs w:val="24"/>
        </w:rPr>
        <w:t xml:space="preserve">: </w:t>
      </w:r>
      <w:r w:rsidR="00823DBB" w:rsidRPr="00D87BB5">
        <w:rPr>
          <w:color w:val="auto"/>
          <w:sz w:val="24"/>
          <w:szCs w:val="24"/>
        </w:rPr>
        <w:t>Diagrama Momento-Giro de la rótula en columna CL2-1P para 0°</w:t>
      </w:r>
      <w:bookmarkEnd w:id="145"/>
    </w:p>
    <w:p w:rsidR="00823DBB" w:rsidRPr="00B91B69" w:rsidRDefault="00823DBB" w:rsidP="009B0E6D">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823DBB" w:rsidRPr="00B91B69" w:rsidRDefault="00823DBB" w:rsidP="00823DBB">
      <w:pPr>
        <w:jc w:val="center"/>
      </w:pPr>
      <w:r w:rsidRPr="00B91B69">
        <w:rPr>
          <w:noProof/>
        </w:rPr>
        <w:drawing>
          <wp:inline distT="0" distB="0" distL="0" distR="0">
            <wp:extent cx="5477639" cy="3067478"/>
            <wp:effectExtent l="19050" t="19050" r="27940" b="190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84BED5.tmp"/>
                    <pic:cNvPicPr/>
                  </pic:nvPicPr>
                  <pic:blipFill>
                    <a:blip r:embed="rId57">
                      <a:extLst>
                        <a:ext uri="{28A0092B-C50C-407E-A947-70E740481C1C}">
                          <a14:useLocalDpi xmlns:a14="http://schemas.microsoft.com/office/drawing/2010/main" val="0"/>
                        </a:ext>
                      </a:extLst>
                    </a:blip>
                    <a:stretch>
                      <a:fillRect/>
                    </a:stretch>
                  </pic:blipFill>
                  <pic:spPr>
                    <a:xfrm>
                      <a:off x="0" y="0"/>
                      <a:ext cx="5477639" cy="3067478"/>
                    </a:xfrm>
                    <a:prstGeom prst="rect">
                      <a:avLst/>
                    </a:prstGeom>
                    <a:ln>
                      <a:solidFill>
                        <a:schemeClr val="tx1"/>
                      </a:solidFill>
                    </a:ln>
                  </pic:spPr>
                </pic:pic>
              </a:graphicData>
            </a:graphic>
          </wp:inline>
        </w:drawing>
      </w:r>
    </w:p>
    <w:p w:rsidR="00823DBB" w:rsidRPr="00B91B69" w:rsidRDefault="00823DBB" w:rsidP="00823DBB">
      <w:pPr>
        <w:jc w:val="center"/>
      </w:pPr>
    </w:p>
    <w:p w:rsidR="00823DBB" w:rsidRPr="00B91B69" w:rsidRDefault="00823DBB" w:rsidP="001571DA">
      <w:pPr>
        <w:pStyle w:val="Prrafodelista"/>
        <w:numPr>
          <w:ilvl w:val="0"/>
          <w:numId w:val="14"/>
        </w:numPr>
        <w:ind w:left="993" w:hanging="284"/>
        <w:rPr>
          <w:b/>
        </w:rPr>
      </w:pPr>
      <w:r w:rsidRPr="00B91B69">
        <w:rPr>
          <w:b/>
        </w:rPr>
        <w:lastRenderedPageBreak/>
        <w:t>COLUMNA CL3-1P</w:t>
      </w:r>
    </w:p>
    <w:p w:rsidR="00823DBB" w:rsidRPr="00B91B69" w:rsidRDefault="00823DBB" w:rsidP="0019431B">
      <w:pPr>
        <w:autoSpaceDE w:val="0"/>
        <w:autoSpaceDN w:val="0"/>
        <w:adjustRightInd w:val="0"/>
        <w:jc w:val="center"/>
        <w:rPr>
          <w:b/>
          <w:i/>
        </w:rPr>
      </w:pPr>
    </w:p>
    <w:p w:rsidR="00823DBB" w:rsidRPr="00B91B69" w:rsidRDefault="0019431B" w:rsidP="0019431B">
      <w:pPr>
        <w:pStyle w:val="Descripcin"/>
        <w:spacing w:after="0" w:line="240" w:lineRule="atLeast"/>
        <w:jc w:val="center"/>
        <w:rPr>
          <w:color w:val="auto"/>
          <w:sz w:val="24"/>
          <w:szCs w:val="24"/>
        </w:rPr>
      </w:pPr>
      <w:bookmarkStart w:id="146" w:name="_Toc10107665"/>
      <w:r w:rsidRPr="00B91B69">
        <w:rPr>
          <w:color w:val="auto"/>
          <w:sz w:val="24"/>
          <w:szCs w:val="24"/>
        </w:rPr>
        <w:t>Tabla N°4.</w:t>
      </w:r>
      <w:r w:rsidRPr="00B91B69">
        <w:rPr>
          <w:color w:val="auto"/>
          <w:sz w:val="24"/>
          <w:szCs w:val="24"/>
        </w:rPr>
        <w:fldChar w:fldCharType="begin"/>
      </w:r>
      <w:r w:rsidRPr="00B91B69">
        <w:rPr>
          <w:color w:val="auto"/>
          <w:sz w:val="24"/>
          <w:szCs w:val="24"/>
        </w:rPr>
        <w:instrText xml:space="preserve"> SEQ Tabla_N°4. \* ARABIC </w:instrText>
      </w:r>
      <w:r w:rsidRPr="00B91B69">
        <w:rPr>
          <w:color w:val="auto"/>
          <w:sz w:val="24"/>
          <w:szCs w:val="24"/>
        </w:rPr>
        <w:fldChar w:fldCharType="separate"/>
      </w:r>
      <w:r w:rsidR="00B61606">
        <w:rPr>
          <w:noProof/>
          <w:color w:val="auto"/>
          <w:sz w:val="24"/>
          <w:szCs w:val="24"/>
        </w:rPr>
        <w:t>9</w:t>
      </w:r>
      <w:r w:rsidRPr="00B91B69">
        <w:rPr>
          <w:color w:val="auto"/>
          <w:sz w:val="24"/>
          <w:szCs w:val="24"/>
        </w:rPr>
        <w:fldChar w:fldCharType="end"/>
      </w:r>
      <w:r w:rsidRPr="00B91B69">
        <w:rPr>
          <w:color w:val="auto"/>
          <w:sz w:val="24"/>
          <w:szCs w:val="24"/>
        </w:rPr>
        <w:t xml:space="preserve">: </w:t>
      </w:r>
      <w:r w:rsidR="00823DBB" w:rsidRPr="00B91B69">
        <w:rPr>
          <w:color w:val="auto"/>
          <w:sz w:val="24"/>
          <w:szCs w:val="24"/>
        </w:rPr>
        <w:t>Valores del Momento-Curvatura y obtención del Giro de la Columna CL3-1P para 0°</w:t>
      </w:r>
      <w:bookmarkEnd w:id="146"/>
    </w:p>
    <w:p w:rsidR="00823DBB" w:rsidRPr="00B91B69" w:rsidRDefault="00823DBB" w:rsidP="0019431B">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9939" w:type="dxa"/>
        <w:jc w:val="center"/>
        <w:tblCellMar>
          <w:left w:w="70" w:type="dxa"/>
          <w:right w:w="70" w:type="dxa"/>
        </w:tblCellMar>
        <w:tblLook w:val="04A0" w:firstRow="1" w:lastRow="0" w:firstColumn="1" w:lastColumn="0" w:noHBand="0" w:noVBand="1"/>
      </w:tblPr>
      <w:tblGrid>
        <w:gridCol w:w="2664"/>
        <w:gridCol w:w="980"/>
        <w:gridCol w:w="1700"/>
        <w:gridCol w:w="1500"/>
        <w:gridCol w:w="875"/>
        <w:gridCol w:w="980"/>
        <w:gridCol w:w="1240"/>
      </w:tblGrid>
      <w:tr w:rsidR="00823DBB" w:rsidRPr="00B91B69" w:rsidTr="00823DBB">
        <w:trPr>
          <w:trHeight w:val="765"/>
          <w:jc w:val="center"/>
        </w:trPr>
        <w:tc>
          <w:tcPr>
            <w:tcW w:w="2664"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823DBB" w:rsidRPr="00B91B69" w:rsidRDefault="00823DBB" w:rsidP="00823DBB">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MOMENTO  (Tn - m)</w:t>
            </w:r>
          </w:p>
        </w:tc>
        <w:tc>
          <w:tcPr>
            <w:tcW w:w="875"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M/MY</w:t>
            </w:r>
          </w:p>
        </w:tc>
      </w:tr>
      <w:tr w:rsidR="00823DBB" w:rsidRPr="00B91B69" w:rsidTr="00823DBB">
        <w:trPr>
          <w:trHeight w:val="315"/>
          <w:jc w:val="center"/>
        </w:trPr>
        <w:tc>
          <w:tcPr>
            <w:tcW w:w="2664"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23DBB" w:rsidRPr="00B91B69" w:rsidRDefault="00823DBB" w:rsidP="00823DBB">
            <w:pPr>
              <w:jc w:val="center"/>
              <w:rPr>
                <w:color w:val="000000"/>
              </w:rPr>
            </w:pPr>
            <w:r w:rsidRPr="00B91B69">
              <w:rPr>
                <w:noProof/>
              </w:rPr>
              <w:drawing>
                <wp:anchor distT="0" distB="0" distL="114300" distR="114300" simplePos="0" relativeHeight="251711488" behindDoc="0" locked="0" layoutInCell="1" allowOverlap="1">
                  <wp:simplePos x="0" y="0"/>
                  <wp:positionH relativeFrom="column">
                    <wp:posOffset>-19050</wp:posOffset>
                  </wp:positionH>
                  <wp:positionV relativeFrom="paragraph">
                    <wp:posOffset>-1623060</wp:posOffset>
                  </wp:positionV>
                  <wp:extent cx="1602740" cy="1612900"/>
                  <wp:effectExtent l="0" t="0" r="0" b="6350"/>
                  <wp:wrapSquare wrapText="bothSides"/>
                  <wp:docPr id="62" name="Imagen 6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1" descr="Recorte de pantalla"/>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02740" cy="161290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-8.3409</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-0.4367</w:t>
            </w:r>
          </w:p>
        </w:tc>
      </w:tr>
      <w:tr w:rsidR="00823DBB" w:rsidRPr="00B91B69" w:rsidTr="00823DBB">
        <w:trPr>
          <w:trHeight w:val="315"/>
          <w:jc w:val="center"/>
        </w:trPr>
        <w:tc>
          <w:tcPr>
            <w:tcW w:w="2664"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-15.5510</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-0.8142</w:t>
            </w:r>
          </w:p>
        </w:tc>
      </w:tr>
      <w:tr w:rsidR="00823DBB" w:rsidRPr="00B91B69" w:rsidTr="00823DBB">
        <w:trPr>
          <w:trHeight w:val="315"/>
          <w:jc w:val="center"/>
        </w:trPr>
        <w:tc>
          <w:tcPr>
            <w:tcW w:w="2664"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-27.0817</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-1.4179</w:t>
            </w:r>
          </w:p>
        </w:tc>
      </w:tr>
      <w:tr w:rsidR="00823DBB" w:rsidRPr="00B91B69" w:rsidTr="00823DBB">
        <w:trPr>
          <w:trHeight w:val="315"/>
          <w:jc w:val="center"/>
        </w:trPr>
        <w:tc>
          <w:tcPr>
            <w:tcW w:w="2664"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-19.1004</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-1.0000</w:t>
            </w:r>
          </w:p>
        </w:tc>
      </w:tr>
      <w:tr w:rsidR="00823DBB" w:rsidRPr="00B91B69" w:rsidTr="00823DBB">
        <w:trPr>
          <w:trHeight w:val="315"/>
          <w:jc w:val="center"/>
        </w:trPr>
        <w:tc>
          <w:tcPr>
            <w:tcW w:w="2664"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0.0000</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0.0000</w:t>
            </w:r>
          </w:p>
        </w:tc>
      </w:tr>
      <w:tr w:rsidR="00823DBB" w:rsidRPr="00B91B69" w:rsidTr="00823DBB">
        <w:trPr>
          <w:trHeight w:val="315"/>
          <w:jc w:val="center"/>
        </w:trPr>
        <w:tc>
          <w:tcPr>
            <w:tcW w:w="2664"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19.1004</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1.0000</w:t>
            </w:r>
          </w:p>
        </w:tc>
      </w:tr>
      <w:tr w:rsidR="00823DBB" w:rsidRPr="00B91B69" w:rsidTr="00823DBB">
        <w:trPr>
          <w:trHeight w:val="315"/>
          <w:jc w:val="center"/>
        </w:trPr>
        <w:tc>
          <w:tcPr>
            <w:tcW w:w="2664"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27.0817</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1.4179</w:t>
            </w:r>
          </w:p>
        </w:tc>
      </w:tr>
      <w:tr w:rsidR="00823DBB" w:rsidRPr="00B91B69" w:rsidTr="00823DBB">
        <w:trPr>
          <w:trHeight w:val="315"/>
          <w:jc w:val="center"/>
        </w:trPr>
        <w:tc>
          <w:tcPr>
            <w:tcW w:w="2664"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15.5510</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0.8142</w:t>
            </w:r>
          </w:p>
        </w:tc>
      </w:tr>
      <w:tr w:rsidR="00823DBB" w:rsidRPr="00B91B69" w:rsidTr="00823DBB">
        <w:trPr>
          <w:trHeight w:val="330"/>
          <w:jc w:val="center"/>
        </w:trPr>
        <w:tc>
          <w:tcPr>
            <w:tcW w:w="2664"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8.3409</w:t>
            </w:r>
          </w:p>
        </w:tc>
        <w:tc>
          <w:tcPr>
            <w:tcW w:w="875"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0.4367</w:t>
            </w:r>
          </w:p>
        </w:tc>
      </w:tr>
    </w:tbl>
    <w:p w:rsidR="00823DBB" w:rsidRDefault="00823DBB" w:rsidP="00823DBB">
      <w:pPr>
        <w:rPr>
          <w:b/>
        </w:rPr>
      </w:pPr>
    </w:p>
    <w:p w:rsidR="0000572E" w:rsidRDefault="0000572E" w:rsidP="00823DBB">
      <w:pPr>
        <w:rPr>
          <w:b/>
        </w:rPr>
      </w:pPr>
    </w:p>
    <w:p w:rsidR="0000572E" w:rsidRPr="00B91B69" w:rsidRDefault="0000572E" w:rsidP="00823DBB">
      <w:pPr>
        <w:rPr>
          <w:b/>
        </w:rPr>
      </w:pPr>
    </w:p>
    <w:p w:rsidR="00823DBB" w:rsidRPr="00B91B69" w:rsidRDefault="0019431B" w:rsidP="0019431B">
      <w:pPr>
        <w:pStyle w:val="Descripcin"/>
        <w:spacing w:after="0" w:line="240" w:lineRule="atLeast"/>
        <w:jc w:val="center"/>
        <w:rPr>
          <w:i w:val="0"/>
          <w:color w:val="auto"/>
          <w:sz w:val="24"/>
          <w:szCs w:val="24"/>
        </w:rPr>
      </w:pPr>
      <w:bookmarkStart w:id="147" w:name="_Toc10107666"/>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10</w:t>
      </w:r>
      <w:r w:rsidRPr="00B91B69">
        <w:rPr>
          <w:i w:val="0"/>
          <w:color w:val="auto"/>
          <w:sz w:val="24"/>
          <w:szCs w:val="24"/>
        </w:rPr>
        <w:fldChar w:fldCharType="end"/>
      </w:r>
      <w:r w:rsidRPr="00B91B69">
        <w:rPr>
          <w:i w:val="0"/>
          <w:color w:val="auto"/>
          <w:sz w:val="24"/>
          <w:szCs w:val="24"/>
        </w:rPr>
        <w:t xml:space="preserve">: </w:t>
      </w:r>
      <w:r w:rsidR="00823DBB" w:rsidRPr="00D87BB5">
        <w:rPr>
          <w:color w:val="auto"/>
          <w:sz w:val="24"/>
          <w:szCs w:val="24"/>
        </w:rPr>
        <w:t>Criterios de aceptación para la Articulación columna CL3-1P para 0°</w:t>
      </w:r>
      <w:bookmarkEnd w:id="147"/>
    </w:p>
    <w:p w:rsidR="00823DBB" w:rsidRPr="00B91B69" w:rsidRDefault="00823DBB" w:rsidP="0019431B">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120" w:type="dxa"/>
        <w:jc w:val="center"/>
        <w:tblCellMar>
          <w:left w:w="70" w:type="dxa"/>
          <w:right w:w="70" w:type="dxa"/>
        </w:tblCellMar>
        <w:tblLook w:val="04A0" w:firstRow="1" w:lastRow="0" w:firstColumn="1" w:lastColumn="0" w:noHBand="0" w:noVBand="1"/>
      </w:tblPr>
      <w:tblGrid>
        <w:gridCol w:w="920"/>
        <w:gridCol w:w="1700"/>
        <w:gridCol w:w="1500"/>
      </w:tblGrid>
      <w:tr w:rsidR="00823DBB" w:rsidRPr="00B91B69" w:rsidTr="00823DBB">
        <w:trPr>
          <w:trHeight w:val="330"/>
          <w:jc w:val="center"/>
        </w:trPr>
        <w:tc>
          <w:tcPr>
            <w:tcW w:w="92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823DBB" w:rsidRPr="00B91B69" w:rsidRDefault="00823DBB" w:rsidP="00823DBB">
            <w:pPr>
              <w:jc w:val="center"/>
              <w:rPr>
                <w:b/>
                <w:bCs/>
                <w:color w:val="000000"/>
              </w:rPr>
            </w:pPr>
            <w:r w:rsidRPr="00B91B69">
              <w:rPr>
                <w:b/>
                <w:bCs/>
                <w:color w:val="000000"/>
              </w:rPr>
              <w:t>IO</w:t>
            </w:r>
          </w:p>
        </w:tc>
        <w:tc>
          <w:tcPr>
            <w:tcW w:w="1700" w:type="dxa"/>
            <w:tcBorders>
              <w:top w:val="single" w:sz="8" w:space="0" w:color="auto"/>
              <w:left w:val="nil"/>
              <w:bottom w:val="single" w:sz="8" w:space="0" w:color="auto"/>
              <w:right w:val="single" w:sz="4" w:space="0" w:color="auto"/>
            </w:tcBorders>
            <w:shd w:val="clear" w:color="000000" w:fill="E7E6E6"/>
            <w:noWrap/>
            <w:vAlign w:val="bottom"/>
            <w:hideMark/>
          </w:tcPr>
          <w:p w:rsidR="00823DBB" w:rsidRPr="00B91B69" w:rsidRDefault="00823DBB" w:rsidP="00823DBB">
            <w:pPr>
              <w:jc w:val="center"/>
              <w:rPr>
                <w:b/>
                <w:bCs/>
                <w:color w:val="000000"/>
              </w:rPr>
            </w:pPr>
            <w:r w:rsidRPr="00B91B69">
              <w:rPr>
                <w:b/>
                <w:bCs/>
                <w:color w:val="000000"/>
              </w:rPr>
              <w:t>LS</w:t>
            </w:r>
          </w:p>
        </w:tc>
        <w:tc>
          <w:tcPr>
            <w:tcW w:w="1500" w:type="dxa"/>
            <w:tcBorders>
              <w:top w:val="single" w:sz="8" w:space="0" w:color="auto"/>
              <w:left w:val="nil"/>
              <w:bottom w:val="single" w:sz="8" w:space="0" w:color="auto"/>
              <w:right w:val="single" w:sz="8" w:space="0" w:color="auto"/>
            </w:tcBorders>
            <w:shd w:val="clear" w:color="000000" w:fill="E7E6E6"/>
            <w:noWrap/>
            <w:vAlign w:val="bottom"/>
            <w:hideMark/>
          </w:tcPr>
          <w:p w:rsidR="00823DBB" w:rsidRPr="00B91B69" w:rsidRDefault="00823DBB" w:rsidP="00823DBB">
            <w:pPr>
              <w:jc w:val="center"/>
              <w:rPr>
                <w:b/>
                <w:bCs/>
                <w:color w:val="000000"/>
              </w:rPr>
            </w:pPr>
            <w:r w:rsidRPr="00B91B69">
              <w:rPr>
                <w:b/>
                <w:bCs/>
                <w:color w:val="000000"/>
              </w:rPr>
              <w:t>CP</w:t>
            </w:r>
          </w:p>
        </w:tc>
      </w:tr>
      <w:tr w:rsidR="00823DBB" w:rsidRPr="00B91B69" w:rsidTr="00823DBB">
        <w:trPr>
          <w:trHeight w:val="330"/>
          <w:jc w:val="center"/>
        </w:trPr>
        <w:tc>
          <w:tcPr>
            <w:tcW w:w="920" w:type="dxa"/>
            <w:tcBorders>
              <w:top w:val="nil"/>
              <w:left w:val="single" w:sz="8" w:space="0" w:color="auto"/>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0.0256</w:t>
            </w:r>
          </w:p>
        </w:tc>
        <w:tc>
          <w:tcPr>
            <w:tcW w:w="170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0.0714</w:t>
            </w:r>
          </w:p>
        </w:tc>
        <w:tc>
          <w:tcPr>
            <w:tcW w:w="1500" w:type="dxa"/>
            <w:tcBorders>
              <w:top w:val="nil"/>
              <w:left w:val="nil"/>
              <w:bottom w:val="single" w:sz="8"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0.0942</w:t>
            </w:r>
          </w:p>
        </w:tc>
      </w:tr>
    </w:tbl>
    <w:p w:rsidR="00823DBB" w:rsidRDefault="00823DBB" w:rsidP="00823DBB"/>
    <w:p w:rsidR="0000572E" w:rsidRDefault="0000572E" w:rsidP="00823DBB"/>
    <w:p w:rsidR="00AA3FDF" w:rsidRPr="00B91B69" w:rsidRDefault="00AA3FDF" w:rsidP="00823DBB"/>
    <w:p w:rsidR="00823DBB" w:rsidRPr="00B91B69" w:rsidRDefault="009B0E6D" w:rsidP="009B0E6D">
      <w:pPr>
        <w:pStyle w:val="Descripcin"/>
        <w:spacing w:after="0" w:line="240" w:lineRule="atLeast"/>
        <w:jc w:val="center"/>
        <w:rPr>
          <w:i w:val="0"/>
          <w:sz w:val="24"/>
          <w:szCs w:val="24"/>
        </w:rPr>
      </w:pPr>
      <w:bookmarkStart w:id="148" w:name="_Toc10107749"/>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26</w:t>
      </w:r>
      <w:r w:rsidRPr="00B91B69">
        <w:rPr>
          <w:i w:val="0"/>
          <w:color w:val="auto"/>
          <w:sz w:val="24"/>
          <w:szCs w:val="24"/>
        </w:rPr>
        <w:fldChar w:fldCharType="end"/>
      </w:r>
      <w:r w:rsidRPr="00B91B69">
        <w:rPr>
          <w:i w:val="0"/>
          <w:color w:val="auto"/>
          <w:sz w:val="24"/>
          <w:szCs w:val="24"/>
        </w:rPr>
        <w:t xml:space="preserve">: </w:t>
      </w:r>
      <w:r w:rsidR="00823DBB" w:rsidRPr="00D87BB5">
        <w:rPr>
          <w:color w:val="auto"/>
          <w:sz w:val="24"/>
          <w:szCs w:val="24"/>
        </w:rPr>
        <w:t>Diagrama Momento-Giro de la rótula en columna CL3-1P para 0°</w:t>
      </w:r>
      <w:bookmarkEnd w:id="148"/>
    </w:p>
    <w:p w:rsidR="00823DBB" w:rsidRPr="00B91B69" w:rsidRDefault="00823DBB" w:rsidP="009B0E6D">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823DBB" w:rsidRPr="00B91B69" w:rsidRDefault="00823DBB" w:rsidP="00823DBB">
      <w:pPr>
        <w:jc w:val="center"/>
      </w:pPr>
      <w:r w:rsidRPr="00B91B69">
        <w:rPr>
          <w:noProof/>
        </w:rPr>
        <w:drawing>
          <wp:inline distT="0" distB="0" distL="0" distR="0">
            <wp:extent cx="5534797" cy="3057952"/>
            <wp:effectExtent l="19050" t="19050" r="8890" b="285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84C645.tmp"/>
                    <pic:cNvPicPr/>
                  </pic:nvPicPr>
                  <pic:blipFill>
                    <a:blip r:embed="rId59">
                      <a:extLst>
                        <a:ext uri="{28A0092B-C50C-407E-A947-70E740481C1C}">
                          <a14:useLocalDpi xmlns:a14="http://schemas.microsoft.com/office/drawing/2010/main" val="0"/>
                        </a:ext>
                      </a:extLst>
                    </a:blip>
                    <a:stretch>
                      <a:fillRect/>
                    </a:stretch>
                  </pic:blipFill>
                  <pic:spPr>
                    <a:xfrm>
                      <a:off x="0" y="0"/>
                      <a:ext cx="5534797" cy="3057952"/>
                    </a:xfrm>
                    <a:prstGeom prst="rect">
                      <a:avLst/>
                    </a:prstGeom>
                    <a:ln>
                      <a:solidFill>
                        <a:schemeClr val="tx1"/>
                      </a:solidFill>
                    </a:ln>
                  </pic:spPr>
                </pic:pic>
              </a:graphicData>
            </a:graphic>
          </wp:inline>
        </w:drawing>
      </w:r>
    </w:p>
    <w:p w:rsidR="005322F3" w:rsidRPr="00B91B69" w:rsidRDefault="005322F3" w:rsidP="00823DBB">
      <w:pPr>
        <w:jc w:val="center"/>
      </w:pPr>
    </w:p>
    <w:p w:rsidR="00823DBB" w:rsidRPr="00B91B69" w:rsidRDefault="00823DBB" w:rsidP="001571DA">
      <w:pPr>
        <w:pStyle w:val="Prrafodelista"/>
        <w:numPr>
          <w:ilvl w:val="0"/>
          <w:numId w:val="14"/>
        </w:numPr>
        <w:ind w:left="993" w:hanging="284"/>
        <w:rPr>
          <w:b/>
        </w:rPr>
      </w:pPr>
      <w:r w:rsidRPr="00B91B69">
        <w:rPr>
          <w:b/>
        </w:rPr>
        <w:lastRenderedPageBreak/>
        <w:t>COLUMNA CL4-1P</w:t>
      </w:r>
    </w:p>
    <w:p w:rsidR="00823DBB" w:rsidRPr="00B91B69" w:rsidRDefault="005322F3" w:rsidP="00D87BB5">
      <w:pPr>
        <w:pStyle w:val="Descripcin"/>
        <w:spacing w:after="0" w:line="240" w:lineRule="atLeast"/>
        <w:jc w:val="center"/>
        <w:rPr>
          <w:i w:val="0"/>
          <w:sz w:val="24"/>
          <w:szCs w:val="24"/>
        </w:rPr>
      </w:pPr>
      <w:bookmarkStart w:id="149" w:name="_Toc10107667"/>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11</w:t>
      </w:r>
      <w:r w:rsidRPr="00B91B69">
        <w:rPr>
          <w:i w:val="0"/>
          <w:color w:val="auto"/>
          <w:sz w:val="24"/>
          <w:szCs w:val="24"/>
        </w:rPr>
        <w:fldChar w:fldCharType="end"/>
      </w:r>
      <w:r w:rsidRPr="00B91B69">
        <w:rPr>
          <w:i w:val="0"/>
          <w:color w:val="auto"/>
          <w:sz w:val="24"/>
          <w:szCs w:val="24"/>
        </w:rPr>
        <w:t xml:space="preserve">: </w:t>
      </w:r>
      <w:r w:rsidR="00823DBB" w:rsidRPr="00D87BB5">
        <w:rPr>
          <w:color w:val="auto"/>
          <w:sz w:val="24"/>
          <w:szCs w:val="24"/>
        </w:rPr>
        <w:t>Valores del Momento-Curvatura y obtención del Giro de la Columna CL4-1P para 0°</w:t>
      </w:r>
      <w:bookmarkEnd w:id="149"/>
    </w:p>
    <w:p w:rsidR="00823DBB" w:rsidRPr="00B91B69" w:rsidRDefault="00823DBB" w:rsidP="005322F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9935" w:type="dxa"/>
        <w:jc w:val="center"/>
        <w:tblCellMar>
          <w:left w:w="70" w:type="dxa"/>
          <w:right w:w="70" w:type="dxa"/>
        </w:tblCellMar>
        <w:tblLook w:val="04A0" w:firstRow="1" w:lastRow="0" w:firstColumn="1" w:lastColumn="0" w:noHBand="0" w:noVBand="1"/>
      </w:tblPr>
      <w:tblGrid>
        <w:gridCol w:w="2660"/>
        <w:gridCol w:w="980"/>
        <w:gridCol w:w="1700"/>
        <w:gridCol w:w="1500"/>
        <w:gridCol w:w="875"/>
        <w:gridCol w:w="980"/>
        <w:gridCol w:w="1240"/>
      </w:tblGrid>
      <w:tr w:rsidR="00823DBB" w:rsidRPr="00B91B69" w:rsidTr="00823DBB">
        <w:trPr>
          <w:trHeight w:val="765"/>
          <w:jc w:val="center"/>
        </w:trPr>
        <w:tc>
          <w:tcPr>
            <w:tcW w:w="266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823DBB" w:rsidRPr="00B91B69" w:rsidRDefault="00823DBB" w:rsidP="00823DBB">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MOMENTO  (Tn - m)</w:t>
            </w:r>
          </w:p>
        </w:tc>
        <w:tc>
          <w:tcPr>
            <w:tcW w:w="875"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823DBB" w:rsidRPr="00B91B69" w:rsidRDefault="00823DBB" w:rsidP="00823DBB">
            <w:pPr>
              <w:jc w:val="center"/>
              <w:rPr>
                <w:b/>
                <w:bCs/>
                <w:color w:val="000000"/>
              </w:rPr>
            </w:pPr>
            <w:r w:rsidRPr="00B91B69">
              <w:rPr>
                <w:b/>
                <w:bCs/>
                <w:color w:val="000000"/>
              </w:rPr>
              <w:t>M/MY</w:t>
            </w:r>
          </w:p>
        </w:tc>
      </w:tr>
      <w:tr w:rsidR="00823DBB" w:rsidRPr="00B91B69" w:rsidTr="00823DBB">
        <w:trPr>
          <w:trHeight w:val="315"/>
          <w:jc w:val="center"/>
        </w:trPr>
        <w:tc>
          <w:tcPr>
            <w:tcW w:w="26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23DBB" w:rsidRPr="00B91B69" w:rsidRDefault="00823DBB" w:rsidP="00823DBB">
            <w:pPr>
              <w:jc w:val="center"/>
              <w:rPr>
                <w:color w:val="000000"/>
              </w:rPr>
            </w:pPr>
            <w:r w:rsidRPr="00B91B69">
              <w:rPr>
                <w:noProof/>
              </w:rPr>
              <w:drawing>
                <wp:anchor distT="0" distB="0" distL="114300" distR="114300" simplePos="0" relativeHeight="251712512" behindDoc="0" locked="0" layoutInCell="1" allowOverlap="1">
                  <wp:simplePos x="0" y="0"/>
                  <wp:positionH relativeFrom="column">
                    <wp:posOffset>-19050</wp:posOffset>
                  </wp:positionH>
                  <wp:positionV relativeFrom="paragraph">
                    <wp:posOffset>-1605915</wp:posOffset>
                  </wp:positionV>
                  <wp:extent cx="1598295" cy="1544955"/>
                  <wp:effectExtent l="0" t="0" r="1905" b="0"/>
                  <wp:wrapSquare wrapText="bothSides"/>
                  <wp:docPr id="65" name="Imagen 6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4" descr="Recorte de pantalla"/>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8295" cy="1544955"/>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-14.4274</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-0.779</w:t>
            </w:r>
          </w:p>
        </w:tc>
      </w:tr>
      <w:tr w:rsidR="00823DBB" w:rsidRPr="00B91B69" w:rsidTr="00823DBB">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-14.3810</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-0.777</w:t>
            </w:r>
          </w:p>
        </w:tc>
      </w:tr>
      <w:tr w:rsidR="00823DBB" w:rsidRPr="00B91B69" w:rsidTr="00823DBB">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-28.7251</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-1.552</w:t>
            </w:r>
          </w:p>
        </w:tc>
      </w:tr>
      <w:tr w:rsidR="00823DBB" w:rsidRPr="00B91B69" w:rsidTr="00823DBB">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-18.5099</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-1.000</w:t>
            </w:r>
          </w:p>
        </w:tc>
      </w:tr>
      <w:tr w:rsidR="00823DBB" w:rsidRPr="00B91B69" w:rsidTr="00823DBB">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0.0000</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0.000</w:t>
            </w:r>
          </w:p>
        </w:tc>
      </w:tr>
      <w:tr w:rsidR="00823DBB" w:rsidRPr="00B91B69" w:rsidTr="00823DBB">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18.5099</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1.000</w:t>
            </w:r>
          </w:p>
        </w:tc>
      </w:tr>
      <w:tr w:rsidR="00823DBB" w:rsidRPr="00B91B69" w:rsidTr="00823DBB">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28.7251</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1.552</w:t>
            </w:r>
          </w:p>
        </w:tc>
      </w:tr>
      <w:tr w:rsidR="00823DBB" w:rsidRPr="00B91B69" w:rsidTr="00823DBB">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14.3810</w:t>
            </w:r>
          </w:p>
        </w:tc>
        <w:tc>
          <w:tcPr>
            <w:tcW w:w="875"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0.777</w:t>
            </w:r>
          </w:p>
        </w:tc>
      </w:tr>
      <w:tr w:rsidR="00823DBB" w:rsidRPr="00B91B69" w:rsidTr="00823DBB">
        <w:trPr>
          <w:trHeight w:val="330"/>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823DBB" w:rsidRPr="00B91B69" w:rsidRDefault="00823DBB" w:rsidP="00823DBB">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14.4274</w:t>
            </w:r>
          </w:p>
        </w:tc>
        <w:tc>
          <w:tcPr>
            <w:tcW w:w="875"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0.779</w:t>
            </w:r>
          </w:p>
        </w:tc>
      </w:tr>
    </w:tbl>
    <w:p w:rsidR="00823DBB" w:rsidRDefault="00823DBB" w:rsidP="005322F3">
      <w:pPr>
        <w:spacing w:line="240" w:lineRule="atLeast"/>
        <w:jc w:val="center"/>
      </w:pPr>
    </w:p>
    <w:p w:rsidR="00197DB8" w:rsidRPr="00B91B69" w:rsidRDefault="00197DB8" w:rsidP="005322F3">
      <w:pPr>
        <w:spacing w:line="240" w:lineRule="atLeast"/>
        <w:jc w:val="center"/>
      </w:pPr>
    </w:p>
    <w:p w:rsidR="009B0E6D" w:rsidRPr="00B91B69" w:rsidRDefault="009B0E6D" w:rsidP="005322F3">
      <w:pPr>
        <w:spacing w:line="240" w:lineRule="atLeast"/>
        <w:jc w:val="center"/>
      </w:pPr>
    </w:p>
    <w:p w:rsidR="00823DBB" w:rsidRPr="00B91B69" w:rsidRDefault="005322F3" w:rsidP="005322F3">
      <w:pPr>
        <w:pStyle w:val="Descripcin"/>
        <w:spacing w:after="0" w:line="240" w:lineRule="atLeast"/>
        <w:jc w:val="center"/>
        <w:rPr>
          <w:i w:val="0"/>
          <w:sz w:val="24"/>
          <w:szCs w:val="24"/>
        </w:rPr>
      </w:pPr>
      <w:bookmarkStart w:id="150" w:name="_Toc10107668"/>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12</w:t>
      </w:r>
      <w:r w:rsidRPr="00B91B69">
        <w:rPr>
          <w:i w:val="0"/>
          <w:color w:val="auto"/>
          <w:sz w:val="24"/>
          <w:szCs w:val="24"/>
        </w:rPr>
        <w:fldChar w:fldCharType="end"/>
      </w:r>
      <w:r w:rsidRPr="00B91B69">
        <w:rPr>
          <w:i w:val="0"/>
          <w:color w:val="auto"/>
          <w:sz w:val="24"/>
          <w:szCs w:val="24"/>
        </w:rPr>
        <w:t xml:space="preserve">: </w:t>
      </w:r>
      <w:r w:rsidR="00823DBB" w:rsidRPr="00D87BB5">
        <w:rPr>
          <w:color w:val="auto"/>
          <w:sz w:val="24"/>
          <w:szCs w:val="24"/>
        </w:rPr>
        <w:t>Criterios de aceptación para la Articulación columna CL4-1P para 0°</w:t>
      </w:r>
      <w:bookmarkEnd w:id="150"/>
    </w:p>
    <w:p w:rsidR="00823DBB" w:rsidRPr="00B91B69" w:rsidRDefault="00823DBB" w:rsidP="005322F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120" w:type="dxa"/>
        <w:jc w:val="center"/>
        <w:tblCellMar>
          <w:left w:w="70" w:type="dxa"/>
          <w:right w:w="70" w:type="dxa"/>
        </w:tblCellMar>
        <w:tblLook w:val="04A0" w:firstRow="1" w:lastRow="0" w:firstColumn="1" w:lastColumn="0" w:noHBand="0" w:noVBand="1"/>
      </w:tblPr>
      <w:tblGrid>
        <w:gridCol w:w="920"/>
        <w:gridCol w:w="1700"/>
        <w:gridCol w:w="1500"/>
      </w:tblGrid>
      <w:tr w:rsidR="00823DBB" w:rsidRPr="00B91B69" w:rsidTr="00823DBB">
        <w:trPr>
          <w:trHeight w:val="315"/>
          <w:jc w:val="center"/>
        </w:trPr>
        <w:tc>
          <w:tcPr>
            <w:tcW w:w="92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823DBB" w:rsidRPr="00B91B69" w:rsidRDefault="00823DBB" w:rsidP="00823DBB">
            <w:pPr>
              <w:jc w:val="center"/>
              <w:rPr>
                <w:b/>
                <w:bCs/>
                <w:color w:val="000000"/>
              </w:rPr>
            </w:pPr>
            <w:r w:rsidRPr="00B91B69">
              <w:rPr>
                <w:b/>
                <w:bCs/>
                <w:color w:val="000000"/>
              </w:rPr>
              <w:t>IO</w:t>
            </w:r>
          </w:p>
        </w:tc>
        <w:tc>
          <w:tcPr>
            <w:tcW w:w="1700" w:type="dxa"/>
            <w:tcBorders>
              <w:top w:val="single" w:sz="8" w:space="0" w:color="auto"/>
              <w:left w:val="nil"/>
              <w:bottom w:val="single" w:sz="8" w:space="0" w:color="auto"/>
              <w:right w:val="single" w:sz="4" w:space="0" w:color="auto"/>
            </w:tcBorders>
            <w:shd w:val="clear" w:color="000000" w:fill="E7E6E6"/>
            <w:noWrap/>
            <w:vAlign w:val="bottom"/>
            <w:hideMark/>
          </w:tcPr>
          <w:p w:rsidR="00823DBB" w:rsidRPr="00B91B69" w:rsidRDefault="00823DBB" w:rsidP="00823DBB">
            <w:pPr>
              <w:jc w:val="center"/>
              <w:rPr>
                <w:b/>
                <w:bCs/>
                <w:color w:val="000000"/>
              </w:rPr>
            </w:pPr>
            <w:r w:rsidRPr="00B91B69">
              <w:rPr>
                <w:b/>
                <w:bCs/>
                <w:color w:val="000000"/>
              </w:rPr>
              <w:t>LS</w:t>
            </w:r>
          </w:p>
        </w:tc>
        <w:tc>
          <w:tcPr>
            <w:tcW w:w="1500" w:type="dxa"/>
            <w:tcBorders>
              <w:top w:val="single" w:sz="8" w:space="0" w:color="auto"/>
              <w:left w:val="nil"/>
              <w:bottom w:val="single" w:sz="8" w:space="0" w:color="auto"/>
              <w:right w:val="single" w:sz="8" w:space="0" w:color="auto"/>
            </w:tcBorders>
            <w:shd w:val="clear" w:color="000000" w:fill="E7E6E6"/>
            <w:noWrap/>
            <w:vAlign w:val="bottom"/>
            <w:hideMark/>
          </w:tcPr>
          <w:p w:rsidR="00823DBB" w:rsidRPr="00B91B69" w:rsidRDefault="00823DBB" w:rsidP="00823DBB">
            <w:pPr>
              <w:jc w:val="center"/>
              <w:rPr>
                <w:b/>
                <w:bCs/>
                <w:color w:val="000000"/>
              </w:rPr>
            </w:pPr>
            <w:r w:rsidRPr="00B91B69">
              <w:rPr>
                <w:b/>
                <w:bCs/>
                <w:color w:val="000000"/>
              </w:rPr>
              <w:t>CP</w:t>
            </w:r>
          </w:p>
        </w:tc>
      </w:tr>
      <w:tr w:rsidR="00823DBB" w:rsidRPr="00B91B69" w:rsidTr="00823DBB">
        <w:trPr>
          <w:trHeight w:val="315"/>
          <w:jc w:val="center"/>
        </w:trPr>
        <w:tc>
          <w:tcPr>
            <w:tcW w:w="920" w:type="dxa"/>
            <w:tcBorders>
              <w:top w:val="nil"/>
              <w:left w:val="single" w:sz="8" w:space="0" w:color="auto"/>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0.0208</w:t>
            </w:r>
          </w:p>
        </w:tc>
        <w:tc>
          <w:tcPr>
            <w:tcW w:w="1700" w:type="dxa"/>
            <w:tcBorders>
              <w:top w:val="nil"/>
              <w:left w:val="nil"/>
              <w:bottom w:val="single" w:sz="8" w:space="0" w:color="auto"/>
              <w:right w:val="single" w:sz="4"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0.0568</w:t>
            </w:r>
          </w:p>
        </w:tc>
        <w:tc>
          <w:tcPr>
            <w:tcW w:w="1500" w:type="dxa"/>
            <w:tcBorders>
              <w:top w:val="nil"/>
              <w:left w:val="nil"/>
              <w:bottom w:val="single" w:sz="8" w:space="0" w:color="auto"/>
              <w:right w:val="single" w:sz="8" w:space="0" w:color="auto"/>
            </w:tcBorders>
            <w:shd w:val="clear" w:color="auto" w:fill="auto"/>
            <w:noWrap/>
            <w:vAlign w:val="bottom"/>
            <w:hideMark/>
          </w:tcPr>
          <w:p w:rsidR="00823DBB" w:rsidRPr="00B91B69" w:rsidRDefault="00823DBB" w:rsidP="00823DBB">
            <w:pPr>
              <w:jc w:val="center"/>
              <w:rPr>
                <w:color w:val="000000"/>
              </w:rPr>
            </w:pPr>
            <w:r w:rsidRPr="00B91B69">
              <w:rPr>
                <w:color w:val="000000"/>
              </w:rPr>
              <w:t>0.0748</w:t>
            </w:r>
          </w:p>
        </w:tc>
      </w:tr>
    </w:tbl>
    <w:p w:rsidR="00823DBB" w:rsidRDefault="00823DBB" w:rsidP="00823DBB">
      <w:pPr>
        <w:jc w:val="center"/>
      </w:pPr>
    </w:p>
    <w:p w:rsidR="0000572E" w:rsidRDefault="0000572E" w:rsidP="00823DBB">
      <w:pPr>
        <w:jc w:val="center"/>
      </w:pPr>
    </w:p>
    <w:p w:rsidR="0000572E" w:rsidRPr="00B91B69" w:rsidRDefault="0000572E" w:rsidP="00823DBB">
      <w:pPr>
        <w:jc w:val="center"/>
      </w:pPr>
    </w:p>
    <w:p w:rsidR="00823DBB" w:rsidRPr="00D87BB5" w:rsidRDefault="009B0E6D" w:rsidP="009B0E6D">
      <w:pPr>
        <w:pStyle w:val="Descripcin"/>
        <w:spacing w:after="0" w:line="240" w:lineRule="atLeast"/>
        <w:jc w:val="center"/>
        <w:rPr>
          <w:sz w:val="24"/>
          <w:szCs w:val="24"/>
        </w:rPr>
      </w:pPr>
      <w:bookmarkStart w:id="151" w:name="_Toc10107750"/>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27</w:t>
      </w:r>
      <w:r w:rsidRPr="00B91B69">
        <w:rPr>
          <w:i w:val="0"/>
          <w:color w:val="auto"/>
          <w:sz w:val="24"/>
          <w:szCs w:val="24"/>
        </w:rPr>
        <w:fldChar w:fldCharType="end"/>
      </w:r>
      <w:r w:rsidRPr="00B91B69">
        <w:rPr>
          <w:i w:val="0"/>
          <w:color w:val="auto"/>
          <w:sz w:val="24"/>
          <w:szCs w:val="24"/>
        </w:rPr>
        <w:t xml:space="preserve">: </w:t>
      </w:r>
      <w:r w:rsidR="00823DBB" w:rsidRPr="00D87BB5">
        <w:rPr>
          <w:color w:val="auto"/>
          <w:sz w:val="24"/>
          <w:szCs w:val="24"/>
        </w:rPr>
        <w:t>Diagrama Momento-Giro de la rótula en columna CL4-1P para 0°</w:t>
      </w:r>
      <w:bookmarkEnd w:id="151"/>
    </w:p>
    <w:p w:rsidR="00823DBB" w:rsidRPr="00B91B69" w:rsidRDefault="00823DBB" w:rsidP="009B0E6D">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823DBB" w:rsidRPr="00B91B69" w:rsidRDefault="00823DBB" w:rsidP="00823DBB">
      <w:pPr>
        <w:jc w:val="center"/>
      </w:pPr>
      <w:r w:rsidRPr="00B91B69">
        <w:rPr>
          <w:noProof/>
        </w:rPr>
        <w:drawing>
          <wp:inline distT="0" distB="0" distL="0" distR="0">
            <wp:extent cx="5487166" cy="3077004"/>
            <wp:effectExtent l="19050" t="19050" r="18415" b="285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843676.tmp"/>
                    <pic:cNvPicPr/>
                  </pic:nvPicPr>
                  <pic:blipFill>
                    <a:blip r:embed="rId61">
                      <a:extLst>
                        <a:ext uri="{28A0092B-C50C-407E-A947-70E740481C1C}">
                          <a14:useLocalDpi xmlns:a14="http://schemas.microsoft.com/office/drawing/2010/main" val="0"/>
                        </a:ext>
                      </a:extLst>
                    </a:blip>
                    <a:stretch>
                      <a:fillRect/>
                    </a:stretch>
                  </pic:blipFill>
                  <pic:spPr>
                    <a:xfrm>
                      <a:off x="0" y="0"/>
                      <a:ext cx="5487166" cy="3077004"/>
                    </a:xfrm>
                    <a:prstGeom prst="rect">
                      <a:avLst/>
                    </a:prstGeom>
                    <a:ln>
                      <a:solidFill>
                        <a:schemeClr val="tx1"/>
                      </a:solidFill>
                    </a:ln>
                  </pic:spPr>
                </pic:pic>
              </a:graphicData>
            </a:graphic>
          </wp:inline>
        </w:drawing>
      </w:r>
    </w:p>
    <w:p w:rsidR="005322F3" w:rsidRDefault="005322F3" w:rsidP="00823DBB">
      <w:pPr>
        <w:jc w:val="center"/>
      </w:pPr>
    </w:p>
    <w:p w:rsidR="0000572E" w:rsidRPr="00B91B69" w:rsidRDefault="0000572E" w:rsidP="00823DBB">
      <w:pPr>
        <w:jc w:val="center"/>
      </w:pPr>
    </w:p>
    <w:p w:rsidR="000C0406" w:rsidRPr="00B91B69" w:rsidRDefault="0002191B" w:rsidP="001571DA">
      <w:pPr>
        <w:pStyle w:val="Prrafodelista"/>
        <w:numPr>
          <w:ilvl w:val="0"/>
          <w:numId w:val="14"/>
        </w:numPr>
        <w:ind w:left="993" w:hanging="284"/>
        <w:rPr>
          <w:b/>
        </w:rPr>
      </w:pPr>
      <w:r w:rsidRPr="00B91B69">
        <w:rPr>
          <w:b/>
        </w:rPr>
        <w:lastRenderedPageBreak/>
        <w:t>COLUMNA CT1</w:t>
      </w:r>
      <w:r w:rsidR="000C0406" w:rsidRPr="00B91B69">
        <w:rPr>
          <w:b/>
        </w:rPr>
        <w:t>-1P</w:t>
      </w:r>
    </w:p>
    <w:p w:rsidR="000C0406" w:rsidRPr="00B91B69" w:rsidRDefault="005322F3" w:rsidP="005322F3">
      <w:pPr>
        <w:pStyle w:val="Descripcin"/>
        <w:spacing w:after="0" w:line="240" w:lineRule="atLeast"/>
        <w:jc w:val="center"/>
        <w:rPr>
          <w:i w:val="0"/>
          <w:color w:val="auto"/>
          <w:sz w:val="24"/>
          <w:szCs w:val="24"/>
        </w:rPr>
      </w:pPr>
      <w:bookmarkStart w:id="152" w:name="_Toc10107669"/>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13</w:t>
      </w:r>
      <w:r w:rsidRPr="00B91B69">
        <w:rPr>
          <w:i w:val="0"/>
          <w:color w:val="auto"/>
          <w:sz w:val="24"/>
          <w:szCs w:val="24"/>
        </w:rPr>
        <w:fldChar w:fldCharType="end"/>
      </w:r>
      <w:r w:rsidRPr="00B91B69">
        <w:rPr>
          <w:i w:val="0"/>
          <w:color w:val="auto"/>
          <w:sz w:val="24"/>
          <w:szCs w:val="24"/>
        </w:rPr>
        <w:t xml:space="preserve">: </w:t>
      </w:r>
      <w:r w:rsidR="000C0406" w:rsidRPr="00D87BB5">
        <w:rPr>
          <w:color w:val="auto"/>
          <w:sz w:val="24"/>
          <w:szCs w:val="24"/>
        </w:rPr>
        <w:t>Valores del Momento-Curvatura y obte</w:t>
      </w:r>
      <w:r w:rsidR="0002191B" w:rsidRPr="00D87BB5">
        <w:rPr>
          <w:color w:val="auto"/>
          <w:sz w:val="24"/>
          <w:szCs w:val="24"/>
        </w:rPr>
        <w:t>nción del Giro de la Columna CT1</w:t>
      </w:r>
      <w:r w:rsidR="000C0406" w:rsidRPr="00D87BB5">
        <w:rPr>
          <w:color w:val="auto"/>
          <w:sz w:val="24"/>
          <w:szCs w:val="24"/>
        </w:rPr>
        <w:t>-1P para 0°</w:t>
      </w:r>
      <w:bookmarkEnd w:id="152"/>
    </w:p>
    <w:p w:rsidR="000C0406" w:rsidRPr="00B91B69" w:rsidRDefault="000C0406" w:rsidP="005322F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9905" w:type="dxa"/>
        <w:jc w:val="center"/>
        <w:tblCellMar>
          <w:left w:w="70" w:type="dxa"/>
          <w:right w:w="70" w:type="dxa"/>
        </w:tblCellMar>
        <w:tblLook w:val="04A0" w:firstRow="1" w:lastRow="0" w:firstColumn="1" w:lastColumn="0" w:noHBand="0" w:noVBand="1"/>
      </w:tblPr>
      <w:tblGrid>
        <w:gridCol w:w="2630"/>
        <w:gridCol w:w="980"/>
        <w:gridCol w:w="1700"/>
        <w:gridCol w:w="1500"/>
        <w:gridCol w:w="875"/>
        <w:gridCol w:w="980"/>
        <w:gridCol w:w="1240"/>
      </w:tblGrid>
      <w:tr w:rsidR="000C0406" w:rsidRPr="00B91B69" w:rsidTr="0002191B">
        <w:trPr>
          <w:trHeight w:val="765"/>
          <w:jc w:val="center"/>
        </w:trPr>
        <w:tc>
          <w:tcPr>
            <w:tcW w:w="263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0C0406" w:rsidRPr="00B91B69" w:rsidRDefault="000C0406" w:rsidP="000C0406">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0C0406" w:rsidRPr="00B91B69" w:rsidRDefault="000C0406" w:rsidP="000C0406">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0C0406" w:rsidRPr="00B91B69" w:rsidRDefault="000C0406" w:rsidP="000C0406">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0C0406" w:rsidRPr="00B91B69" w:rsidRDefault="000C0406" w:rsidP="000C0406">
            <w:pPr>
              <w:jc w:val="center"/>
              <w:rPr>
                <w:b/>
                <w:bCs/>
                <w:color w:val="000000"/>
              </w:rPr>
            </w:pPr>
            <w:r w:rsidRPr="00B91B69">
              <w:rPr>
                <w:b/>
                <w:bCs/>
                <w:color w:val="000000"/>
              </w:rPr>
              <w:t>MOMENTO  (Tn - m)</w:t>
            </w:r>
          </w:p>
        </w:tc>
        <w:tc>
          <w:tcPr>
            <w:tcW w:w="875" w:type="dxa"/>
            <w:tcBorders>
              <w:top w:val="single" w:sz="8" w:space="0" w:color="auto"/>
              <w:left w:val="nil"/>
              <w:bottom w:val="single" w:sz="8" w:space="0" w:color="auto"/>
              <w:right w:val="single" w:sz="4" w:space="0" w:color="auto"/>
            </w:tcBorders>
            <w:shd w:val="clear" w:color="000000" w:fill="E7E6E6"/>
            <w:vAlign w:val="center"/>
            <w:hideMark/>
          </w:tcPr>
          <w:p w:rsidR="000C0406" w:rsidRPr="00B91B69" w:rsidRDefault="000C0406" w:rsidP="000C0406">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0C0406" w:rsidRPr="00B91B69" w:rsidRDefault="000C0406" w:rsidP="000C0406">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0C0406" w:rsidRPr="00B91B69" w:rsidRDefault="000C0406" w:rsidP="000C0406">
            <w:pPr>
              <w:jc w:val="center"/>
              <w:rPr>
                <w:b/>
                <w:bCs/>
                <w:color w:val="000000"/>
              </w:rPr>
            </w:pPr>
            <w:r w:rsidRPr="00B91B69">
              <w:rPr>
                <w:b/>
                <w:bCs/>
                <w:color w:val="000000"/>
              </w:rPr>
              <w:t>M/MY</w:t>
            </w:r>
          </w:p>
        </w:tc>
      </w:tr>
      <w:tr w:rsidR="000C0406" w:rsidRPr="00B91B69" w:rsidTr="0002191B">
        <w:trPr>
          <w:trHeight w:val="315"/>
          <w:jc w:val="center"/>
        </w:trPr>
        <w:tc>
          <w:tcPr>
            <w:tcW w:w="263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0C0406" w:rsidRPr="00B91B69" w:rsidRDefault="000C0406" w:rsidP="000C0406">
            <w:pPr>
              <w:jc w:val="center"/>
              <w:rPr>
                <w:color w:val="000000"/>
              </w:rPr>
            </w:pPr>
            <w:r w:rsidRPr="00B91B69">
              <w:rPr>
                <w:noProof/>
              </w:rPr>
              <w:drawing>
                <wp:anchor distT="0" distB="0" distL="114300" distR="114300" simplePos="0" relativeHeight="251713536" behindDoc="0" locked="0" layoutInCell="1" allowOverlap="1">
                  <wp:simplePos x="0" y="0"/>
                  <wp:positionH relativeFrom="column">
                    <wp:posOffset>0</wp:posOffset>
                  </wp:positionH>
                  <wp:positionV relativeFrom="paragraph">
                    <wp:posOffset>-1546860</wp:posOffset>
                  </wp:positionV>
                  <wp:extent cx="1579245" cy="1572260"/>
                  <wp:effectExtent l="0" t="0" r="1905" b="8890"/>
                  <wp:wrapSquare wrapText="bothSides"/>
                  <wp:docPr id="70" name="Imagen 69"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69" descr="Recorte de pantalla"/>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79245" cy="157226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-0.3593</w:t>
            </w:r>
          </w:p>
        </w:tc>
        <w:tc>
          <w:tcPr>
            <w:tcW w:w="15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-26.5566</w:t>
            </w:r>
          </w:p>
        </w:tc>
        <w:tc>
          <w:tcPr>
            <w:tcW w:w="875"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-0.0898</w:t>
            </w:r>
          </w:p>
        </w:tc>
        <w:tc>
          <w:tcPr>
            <w:tcW w:w="1240" w:type="dxa"/>
            <w:tcBorders>
              <w:top w:val="nil"/>
              <w:left w:val="nil"/>
              <w:bottom w:val="single" w:sz="4" w:space="0" w:color="auto"/>
              <w:right w:val="single" w:sz="8"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-0.842</w:t>
            </w:r>
          </w:p>
        </w:tc>
      </w:tr>
      <w:tr w:rsidR="000C0406" w:rsidRPr="00B91B69" w:rsidTr="0002191B">
        <w:trPr>
          <w:trHeight w:val="315"/>
          <w:jc w:val="center"/>
        </w:trPr>
        <w:tc>
          <w:tcPr>
            <w:tcW w:w="2630" w:type="dxa"/>
            <w:vMerge/>
            <w:tcBorders>
              <w:top w:val="single" w:sz="8" w:space="0" w:color="auto"/>
              <w:left w:val="single" w:sz="8" w:space="0" w:color="auto"/>
              <w:bottom w:val="single" w:sz="8" w:space="0" w:color="000000"/>
              <w:right w:val="single" w:sz="8" w:space="0" w:color="000000"/>
            </w:tcBorders>
            <w:vAlign w:val="center"/>
            <w:hideMark/>
          </w:tcPr>
          <w:p w:rsidR="000C0406" w:rsidRPr="00B91B69" w:rsidRDefault="000C0406" w:rsidP="000C0406">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-0.2613</w:t>
            </w:r>
          </w:p>
        </w:tc>
        <w:tc>
          <w:tcPr>
            <w:tcW w:w="15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-26.5000</w:t>
            </w:r>
          </w:p>
        </w:tc>
        <w:tc>
          <w:tcPr>
            <w:tcW w:w="875"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-0.0653</w:t>
            </w:r>
          </w:p>
        </w:tc>
        <w:tc>
          <w:tcPr>
            <w:tcW w:w="1240" w:type="dxa"/>
            <w:tcBorders>
              <w:top w:val="nil"/>
              <w:left w:val="nil"/>
              <w:bottom w:val="single" w:sz="4" w:space="0" w:color="auto"/>
              <w:right w:val="single" w:sz="8"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-0.841</w:t>
            </w:r>
          </w:p>
        </w:tc>
      </w:tr>
      <w:tr w:rsidR="000C0406" w:rsidRPr="00B91B69" w:rsidTr="0002191B">
        <w:trPr>
          <w:trHeight w:val="315"/>
          <w:jc w:val="center"/>
        </w:trPr>
        <w:tc>
          <w:tcPr>
            <w:tcW w:w="2630" w:type="dxa"/>
            <w:vMerge/>
            <w:tcBorders>
              <w:top w:val="single" w:sz="8" w:space="0" w:color="auto"/>
              <w:left w:val="single" w:sz="8" w:space="0" w:color="auto"/>
              <w:bottom w:val="single" w:sz="8" w:space="0" w:color="000000"/>
              <w:right w:val="single" w:sz="8" w:space="0" w:color="000000"/>
            </w:tcBorders>
            <w:vAlign w:val="center"/>
            <w:hideMark/>
          </w:tcPr>
          <w:p w:rsidR="000C0406" w:rsidRPr="00B91B69" w:rsidRDefault="000C0406" w:rsidP="000C0406">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-0.2321</w:t>
            </w:r>
          </w:p>
        </w:tc>
        <w:tc>
          <w:tcPr>
            <w:tcW w:w="15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-44.1679</w:t>
            </w:r>
          </w:p>
        </w:tc>
        <w:tc>
          <w:tcPr>
            <w:tcW w:w="875"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-0.0580</w:t>
            </w:r>
          </w:p>
        </w:tc>
        <w:tc>
          <w:tcPr>
            <w:tcW w:w="1240" w:type="dxa"/>
            <w:tcBorders>
              <w:top w:val="nil"/>
              <w:left w:val="nil"/>
              <w:bottom w:val="single" w:sz="4" w:space="0" w:color="auto"/>
              <w:right w:val="single" w:sz="8"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-1.401</w:t>
            </w:r>
          </w:p>
        </w:tc>
      </w:tr>
      <w:tr w:rsidR="000C0406" w:rsidRPr="00B91B69" w:rsidTr="0002191B">
        <w:trPr>
          <w:trHeight w:val="315"/>
          <w:jc w:val="center"/>
        </w:trPr>
        <w:tc>
          <w:tcPr>
            <w:tcW w:w="2630" w:type="dxa"/>
            <w:vMerge/>
            <w:tcBorders>
              <w:top w:val="single" w:sz="8" w:space="0" w:color="auto"/>
              <w:left w:val="single" w:sz="8" w:space="0" w:color="auto"/>
              <w:bottom w:val="single" w:sz="8" w:space="0" w:color="000000"/>
              <w:right w:val="single" w:sz="8" w:space="0" w:color="000000"/>
            </w:tcBorders>
            <w:vAlign w:val="center"/>
            <w:hideMark/>
          </w:tcPr>
          <w:p w:rsidR="000C0406" w:rsidRPr="00B91B69" w:rsidRDefault="000C0406" w:rsidP="000C0406">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-0.0086</w:t>
            </w:r>
          </w:p>
        </w:tc>
        <w:tc>
          <w:tcPr>
            <w:tcW w:w="15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-31.5283</w:t>
            </w:r>
          </w:p>
        </w:tc>
        <w:tc>
          <w:tcPr>
            <w:tcW w:w="875"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-0.0021</w:t>
            </w:r>
          </w:p>
        </w:tc>
        <w:tc>
          <w:tcPr>
            <w:tcW w:w="1240" w:type="dxa"/>
            <w:tcBorders>
              <w:top w:val="nil"/>
              <w:left w:val="nil"/>
              <w:bottom w:val="single" w:sz="4" w:space="0" w:color="auto"/>
              <w:right w:val="single" w:sz="8"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-1.000</w:t>
            </w:r>
          </w:p>
        </w:tc>
      </w:tr>
      <w:tr w:rsidR="000C0406" w:rsidRPr="00B91B69" w:rsidTr="0002191B">
        <w:trPr>
          <w:trHeight w:val="315"/>
          <w:jc w:val="center"/>
        </w:trPr>
        <w:tc>
          <w:tcPr>
            <w:tcW w:w="2630" w:type="dxa"/>
            <w:vMerge/>
            <w:tcBorders>
              <w:top w:val="single" w:sz="8" w:space="0" w:color="auto"/>
              <w:left w:val="single" w:sz="8" w:space="0" w:color="auto"/>
              <w:bottom w:val="single" w:sz="8" w:space="0" w:color="000000"/>
              <w:right w:val="single" w:sz="8" w:space="0" w:color="000000"/>
            </w:tcBorders>
            <w:vAlign w:val="center"/>
            <w:hideMark/>
          </w:tcPr>
          <w:p w:rsidR="000C0406" w:rsidRPr="00B91B69" w:rsidRDefault="000C0406" w:rsidP="000C0406">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0.0000</w:t>
            </w:r>
          </w:p>
        </w:tc>
        <w:tc>
          <w:tcPr>
            <w:tcW w:w="875"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0.000</w:t>
            </w:r>
          </w:p>
        </w:tc>
      </w:tr>
      <w:tr w:rsidR="000C0406" w:rsidRPr="00B91B69" w:rsidTr="0002191B">
        <w:trPr>
          <w:trHeight w:val="315"/>
          <w:jc w:val="center"/>
        </w:trPr>
        <w:tc>
          <w:tcPr>
            <w:tcW w:w="2630" w:type="dxa"/>
            <w:vMerge/>
            <w:tcBorders>
              <w:top w:val="single" w:sz="8" w:space="0" w:color="auto"/>
              <w:left w:val="single" w:sz="8" w:space="0" w:color="auto"/>
              <w:bottom w:val="single" w:sz="8" w:space="0" w:color="000000"/>
              <w:right w:val="single" w:sz="8" w:space="0" w:color="000000"/>
            </w:tcBorders>
            <w:vAlign w:val="center"/>
            <w:hideMark/>
          </w:tcPr>
          <w:p w:rsidR="000C0406" w:rsidRPr="00B91B69" w:rsidRDefault="000C0406" w:rsidP="000C0406">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0.0086</w:t>
            </w:r>
          </w:p>
        </w:tc>
        <w:tc>
          <w:tcPr>
            <w:tcW w:w="15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31.5283</w:t>
            </w:r>
          </w:p>
        </w:tc>
        <w:tc>
          <w:tcPr>
            <w:tcW w:w="875"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0.0021</w:t>
            </w:r>
          </w:p>
        </w:tc>
        <w:tc>
          <w:tcPr>
            <w:tcW w:w="1240" w:type="dxa"/>
            <w:tcBorders>
              <w:top w:val="nil"/>
              <w:left w:val="nil"/>
              <w:bottom w:val="single" w:sz="4" w:space="0" w:color="auto"/>
              <w:right w:val="single" w:sz="8"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1.000</w:t>
            </w:r>
          </w:p>
        </w:tc>
      </w:tr>
      <w:tr w:rsidR="000C0406" w:rsidRPr="00B91B69" w:rsidTr="0002191B">
        <w:trPr>
          <w:trHeight w:val="315"/>
          <w:jc w:val="center"/>
        </w:trPr>
        <w:tc>
          <w:tcPr>
            <w:tcW w:w="2630" w:type="dxa"/>
            <w:vMerge/>
            <w:tcBorders>
              <w:top w:val="single" w:sz="8" w:space="0" w:color="auto"/>
              <w:left w:val="single" w:sz="8" w:space="0" w:color="auto"/>
              <w:bottom w:val="single" w:sz="8" w:space="0" w:color="000000"/>
              <w:right w:val="single" w:sz="8" w:space="0" w:color="000000"/>
            </w:tcBorders>
            <w:vAlign w:val="center"/>
            <w:hideMark/>
          </w:tcPr>
          <w:p w:rsidR="000C0406" w:rsidRPr="00B91B69" w:rsidRDefault="000C0406" w:rsidP="000C0406">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0.2321</w:t>
            </w:r>
          </w:p>
        </w:tc>
        <w:tc>
          <w:tcPr>
            <w:tcW w:w="15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44.1679</w:t>
            </w:r>
          </w:p>
        </w:tc>
        <w:tc>
          <w:tcPr>
            <w:tcW w:w="875"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0.0580</w:t>
            </w:r>
          </w:p>
        </w:tc>
        <w:tc>
          <w:tcPr>
            <w:tcW w:w="1240" w:type="dxa"/>
            <w:tcBorders>
              <w:top w:val="nil"/>
              <w:left w:val="nil"/>
              <w:bottom w:val="single" w:sz="4" w:space="0" w:color="auto"/>
              <w:right w:val="single" w:sz="8"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1.401</w:t>
            </w:r>
          </w:p>
        </w:tc>
      </w:tr>
      <w:tr w:rsidR="000C0406" w:rsidRPr="00B91B69" w:rsidTr="0002191B">
        <w:trPr>
          <w:trHeight w:val="315"/>
          <w:jc w:val="center"/>
        </w:trPr>
        <w:tc>
          <w:tcPr>
            <w:tcW w:w="2630" w:type="dxa"/>
            <w:vMerge/>
            <w:tcBorders>
              <w:top w:val="single" w:sz="8" w:space="0" w:color="auto"/>
              <w:left w:val="single" w:sz="8" w:space="0" w:color="auto"/>
              <w:bottom w:val="single" w:sz="8" w:space="0" w:color="000000"/>
              <w:right w:val="single" w:sz="8" w:space="0" w:color="000000"/>
            </w:tcBorders>
            <w:vAlign w:val="center"/>
            <w:hideMark/>
          </w:tcPr>
          <w:p w:rsidR="000C0406" w:rsidRPr="00B91B69" w:rsidRDefault="000C0406" w:rsidP="000C0406">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0.2613</w:t>
            </w:r>
          </w:p>
        </w:tc>
        <w:tc>
          <w:tcPr>
            <w:tcW w:w="150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26.5000</w:t>
            </w:r>
          </w:p>
        </w:tc>
        <w:tc>
          <w:tcPr>
            <w:tcW w:w="875"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0.0653</w:t>
            </w:r>
          </w:p>
        </w:tc>
        <w:tc>
          <w:tcPr>
            <w:tcW w:w="1240" w:type="dxa"/>
            <w:tcBorders>
              <w:top w:val="nil"/>
              <w:left w:val="nil"/>
              <w:bottom w:val="single" w:sz="4" w:space="0" w:color="auto"/>
              <w:right w:val="single" w:sz="8"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0.841</w:t>
            </w:r>
          </w:p>
        </w:tc>
      </w:tr>
      <w:tr w:rsidR="000C0406" w:rsidRPr="00B91B69" w:rsidTr="0002191B">
        <w:trPr>
          <w:trHeight w:val="330"/>
          <w:jc w:val="center"/>
        </w:trPr>
        <w:tc>
          <w:tcPr>
            <w:tcW w:w="2630" w:type="dxa"/>
            <w:vMerge/>
            <w:tcBorders>
              <w:top w:val="single" w:sz="8" w:space="0" w:color="auto"/>
              <w:left w:val="single" w:sz="8" w:space="0" w:color="auto"/>
              <w:bottom w:val="single" w:sz="8" w:space="0" w:color="000000"/>
              <w:right w:val="single" w:sz="8" w:space="0" w:color="000000"/>
            </w:tcBorders>
            <w:vAlign w:val="center"/>
            <w:hideMark/>
          </w:tcPr>
          <w:p w:rsidR="000C0406" w:rsidRPr="00B91B69" w:rsidRDefault="000C0406" w:rsidP="000C0406">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0C0406" w:rsidRPr="00B91B69" w:rsidRDefault="000C0406" w:rsidP="000C0406">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0.3593</w:t>
            </w:r>
          </w:p>
        </w:tc>
        <w:tc>
          <w:tcPr>
            <w:tcW w:w="1500" w:type="dxa"/>
            <w:tcBorders>
              <w:top w:val="nil"/>
              <w:left w:val="nil"/>
              <w:bottom w:val="single" w:sz="8"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26.5566</w:t>
            </w:r>
          </w:p>
        </w:tc>
        <w:tc>
          <w:tcPr>
            <w:tcW w:w="875" w:type="dxa"/>
            <w:tcBorders>
              <w:top w:val="nil"/>
              <w:left w:val="nil"/>
              <w:bottom w:val="single" w:sz="8"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0.0898</w:t>
            </w:r>
          </w:p>
        </w:tc>
        <w:tc>
          <w:tcPr>
            <w:tcW w:w="1240" w:type="dxa"/>
            <w:tcBorders>
              <w:top w:val="nil"/>
              <w:left w:val="nil"/>
              <w:bottom w:val="single" w:sz="8" w:space="0" w:color="auto"/>
              <w:right w:val="single" w:sz="8" w:space="0" w:color="auto"/>
            </w:tcBorders>
            <w:shd w:val="clear" w:color="auto" w:fill="auto"/>
            <w:noWrap/>
            <w:vAlign w:val="bottom"/>
            <w:hideMark/>
          </w:tcPr>
          <w:p w:rsidR="000C0406" w:rsidRPr="00B91B69" w:rsidRDefault="000C0406" w:rsidP="000C0406">
            <w:pPr>
              <w:jc w:val="center"/>
              <w:rPr>
                <w:color w:val="000000"/>
              </w:rPr>
            </w:pPr>
            <w:r w:rsidRPr="00B91B69">
              <w:rPr>
                <w:color w:val="000000"/>
              </w:rPr>
              <w:t>0.842</w:t>
            </w:r>
          </w:p>
        </w:tc>
      </w:tr>
    </w:tbl>
    <w:p w:rsidR="000C0406" w:rsidRDefault="000C0406" w:rsidP="00823DBB">
      <w:pPr>
        <w:jc w:val="center"/>
      </w:pPr>
    </w:p>
    <w:p w:rsidR="00197DB8" w:rsidRDefault="00197DB8" w:rsidP="00823DBB">
      <w:pPr>
        <w:jc w:val="center"/>
      </w:pPr>
    </w:p>
    <w:p w:rsidR="0000572E" w:rsidRPr="00B91B69" w:rsidRDefault="0000572E" w:rsidP="00823DBB">
      <w:pPr>
        <w:jc w:val="center"/>
      </w:pPr>
    </w:p>
    <w:p w:rsidR="0002191B" w:rsidRPr="00D87BB5" w:rsidRDefault="005322F3" w:rsidP="005322F3">
      <w:pPr>
        <w:pStyle w:val="Descripcin"/>
        <w:spacing w:after="0" w:line="240" w:lineRule="atLeast"/>
        <w:jc w:val="center"/>
        <w:rPr>
          <w:color w:val="auto"/>
          <w:sz w:val="24"/>
          <w:szCs w:val="24"/>
        </w:rPr>
      </w:pPr>
      <w:bookmarkStart w:id="153" w:name="_Toc10107670"/>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14</w:t>
      </w:r>
      <w:r w:rsidRPr="00B91B69">
        <w:rPr>
          <w:i w:val="0"/>
          <w:color w:val="auto"/>
          <w:sz w:val="24"/>
          <w:szCs w:val="24"/>
        </w:rPr>
        <w:fldChar w:fldCharType="end"/>
      </w:r>
      <w:r w:rsidRPr="00B91B69">
        <w:rPr>
          <w:i w:val="0"/>
          <w:color w:val="auto"/>
          <w:sz w:val="24"/>
          <w:szCs w:val="24"/>
        </w:rPr>
        <w:t xml:space="preserve">: </w:t>
      </w:r>
      <w:r w:rsidRPr="00D87BB5">
        <w:rPr>
          <w:color w:val="auto"/>
          <w:sz w:val="24"/>
          <w:szCs w:val="24"/>
        </w:rPr>
        <w:t>Criterios</w:t>
      </w:r>
      <w:r w:rsidR="0002191B" w:rsidRPr="00D87BB5">
        <w:rPr>
          <w:color w:val="auto"/>
          <w:sz w:val="24"/>
          <w:szCs w:val="24"/>
        </w:rPr>
        <w:t xml:space="preserve"> de aceptación para la Articulación columna CT1-1P para 0°</w:t>
      </w:r>
      <w:bookmarkEnd w:id="153"/>
    </w:p>
    <w:p w:rsidR="0002191B" w:rsidRPr="00B91B69" w:rsidRDefault="0002191B" w:rsidP="005322F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120" w:type="dxa"/>
        <w:jc w:val="center"/>
        <w:tblCellMar>
          <w:left w:w="70" w:type="dxa"/>
          <w:right w:w="70" w:type="dxa"/>
        </w:tblCellMar>
        <w:tblLook w:val="04A0" w:firstRow="1" w:lastRow="0" w:firstColumn="1" w:lastColumn="0" w:noHBand="0" w:noVBand="1"/>
      </w:tblPr>
      <w:tblGrid>
        <w:gridCol w:w="920"/>
        <w:gridCol w:w="1700"/>
        <w:gridCol w:w="1500"/>
      </w:tblGrid>
      <w:tr w:rsidR="0002191B" w:rsidRPr="00B91B69" w:rsidTr="0002191B">
        <w:trPr>
          <w:trHeight w:val="315"/>
          <w:jc w:val="center"/>
        </w:trPr>
        <w:tc>
          <w:tcPr>
            <w:tcW w:w="92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02191B" w:rsidRPr="00B91B69" w:rsidRDefault="0002191B" w:rsidP="0002191B">
            <w:pPr>
              <w:jc w:val="center"/>
              <w:rPr>
                <w:b/>
                <w:bCs/>
                <w:color w:val="000000"/>
              </w:rPr>
            </w:pPr>
            <w:r w:rsidRPr="00B91B69">
              <w:rPr>
                <w:b/>
                <w:bCs/>
                <w:color w:val="000000"/>
              </w:rPr>
              <w:t>IO</w:t>
            </w:r>
          </w:p>
        </w:tc>
        <w:tc>
          <w:tcPr>
            <w:tcW w:w="1700" w:type="dxa"/>
            <w:tcBorders>
              <w:top w:val="single" w:sz="8" w:space="0" w:color="auto"/>
              <w:left w:val="nil"/>
              <w:bottom w:val="single" w:sz="8" w:space="0" w:color="auto"/>
              <w:right w:val="single" w:sz="4" w:space="0" w:color="auto"/>
            </w:tcBorders>
            <w:shd w:val="clear" w:color="000000" w:fill="E7E6E6"/>
            <w:noWrap/>
            <w:vAlign w:val="bottom"/>
            <w:hideMark/>
          </w:tcPr>
          <w:p w:rsidR="0002191B" w:rsidRPr="00B91B69" w:rsidRDefault="0002191B" w:rsidP="0002191B">
            <w:pPr>
              <w:jc w:val="center"/>
              <w:rPr>
                <w:b/>
                <w:bCs/>
                <w:color w:val="000000"/>
              </w:rPr>
            </w:pPr>
            <w:r w:rsidRPr="00B91B69">
              <w:rPr>
                <w:b/>
                <w:bCs/>
                <w:color w:val="000000"/>
              </w:rPr>
              <w:t>LS</w:t>
            </w:r>
          </w:p>
        </w:tc>
        <w:tc>
          <w:tcPr>
            <w:tcW w:w="1500" w:type="dxa"/>
            <w:tcBorders>
              <w:top w:val="single" w:sz="8" w:space="0" w:color="auto"/>
              <w:left w:val="nil"/>
              <w:bottom w:val="single" w:sz="8" w:space="0" w:color="auto"/>
              <w:right w:val="single" w:sz="8" w:space="0" w:color="auto"/>
            </w:tcBorders>
            <w:shd w:val="clear" w:color="000000" w:fill="E7E6E6"/>
            <w:noWrap/>
            <w:vAlign w:val="bottom"/>
            <w:hideMark/>
          </w:tcPr>
          <w:p w:rsidR="0002191B" w:rsidRPr="00B91B69" w:rsidRDefault="0002191B" w:rsidP="0002191B">
            <w:pPr>
              <w:jc w:val="center"/>
              <w:rPr>
                <w:b/>
                <w:bCs/>
                <w:color w:val="000000"/>
              </w:rPr>
            </w:pPr>
            <w:r w:rsidRPr="00B91B69">
              <w:rPr>
                <w:b/>
                <w:bCs/>
                <w:color w:val="000000"/>
              </w:rPr>
              <w:t>CP</w:t>
            </w:r>
          </w:p>
        </w:tc>
      </w:tr>
      <w:tr w:rsidR="0002191B" w:rsidRPr="00B91B69" w:rsidTr="0002191B">
        <w:trPr>
          <w:trHeight w:val="315"/>
          <w:jc w:val="center"/>
        </w:trPr>
        <w:tc>
          <w:tcPr>
            <w:tcW w:w="920" w:type="dxa"/>
            <w:tcBorders>
              <w:top w:val="nil"/>
              <w:left w:val="single" w:sz="8" w:space="0" w:color="auto"/>
              <w:bottom w:val="single" w:sz="8" w:space="0" w:color="auto"/>
              <w:right w:val="single" w:sz="4" w:space="0" w:color="auto"/>
            </w:tcBorders>
            <w:shd w:val="clear" w:color="auto" w:fill="auto"/>
            <w:noWrap/>
            <w:vAlign w:val="bottom"/>
            <w:hideMark/>
          </w:tcPr>
          <w:p w:rsidR="0002191B" w:rsidRPr="00B91B69" w:rsidRDefault="0002191B" w:rsidP="0002191B">
            <w:pPr>
              <w:jc w:val="center"/>
              <w:rPr>
                <w:color w:val="000000"/>
              </w:rPr>
            </w:pPr>
            <w:r w:rsidRPr="00B91B69">
              <w:rPr>
                <w:color w:val="000000"/>
              </w:rPr>
              <w:t>0.0161</w:t>
            </w:r>
          </w:p>
        </w:tc>
        <w:tc>
          <w:tcPr>
            <w:tcW w:w="1700" w:type="dxa"/>
            <w:tcBorders>
              <w:top w:val="nil"/>
              <w:left w:val="nil"/>
              <w:bottom w:val="single" w:sz="8" w:space="0" w:color="auto"/>
              <w:right w:val="single" w:sz="4" w:space="0" w:color="auto"/>
            </w:tcBorders>
            <w:shd w:val="clear" w:color="auto" w:fill="auto"/>
            <w:noWrap/>
            <w:vAlign w:val="bottom"/>
            <w:hideMark/>
          </w:tcPr>
          <w:p w:rsidR="0002191B" w:rsidRPr="00B91B69" w:rsidRDefault="0002191B" w:rsidP="0002191B">
            <w:pPr>
              <w:jc w:val="center"/>
              <w:rPr>
                <w:color w:val="000000"/>
              </w:rPr>
            </w:pPr>
            <w:r w:rsidRPr="00B91B69">
              <w:rPr>
                <w:color w:val="000000"/>
              </w:rPr>
              <w:t>0.0441</w:t>
            </w:r>
          </w:p>
        </w:tc>
        <w:tc>
          <w:tcPr>
            <w:tcW w:w="1500" w:type="dxa"/>
            <w:tcBorders>
              <w:top w:val="nil"/>
              <w:left w:val="nil"/>
              <w:bottom w:val="single" w:sz="8" w:space="0" w:color="auto"/>
              <w:right w:val="single" w:sz="8" w:space="0" w:color="auto"/>
            </w:tcBorders>
            <w:shd w:val="clear" w:color="auto" w:fill="auto"/>
            <w:noWrap/>
            <w:vAlign w:val="bottom"/>
            <w:hideMark/>
          </w:tcPr>
          <w:p w:rsidR="0002191B" w:rsidRPr="00B91B69" w:rsidRDefault="0002191B" w:rsidP="0002191B">
            <w:pPr>
              <w:jc w:val="center"/>
              <w:rPr>
                <w:color w:val="000000"/>
              </w:rPr>
            </w:pPr>
            <w:r w:rsidRPr="00B91B69">
              <w:rPr>
                <w:color w:val="000000"/>
              </w:rPr>
              <w:t>0.0580</w:t>
            </w:r>
          </w:p>
        </w:tc>
      </w:tr>
    </w:tbl>
    <w:p w:rsidR="0002191B" w:rsidRDefault="0002191B" w:rsidP="00823DBB">
      <w:pPr>
        <w:jc w:val="center"/>
      </w:pPr>
    </w:p>
    <w:p w:rsidR="00AA3FDF" w:rsidRDefault="00AA3FDF" w:rsidP="00823DBB">
      <w:pPr>
        <w:jc w:val="center"/>
      </w:pPr>
    </w:p>
    <w:p w:rsidR="0000572E" w:rsidRPr="00B91B69" w:rsidRDefault="0000572E" w:rsidP="00823DBB">
      <w:pPr>
        <w:jc w:val="center"/>
      </w:pPr>
    </w:p>
    <w:p w:rsidR="0002191B" w:rsidRPr="00D87BB5" w:rsidRDefault="009B0E6D" w:rsidP="009B0E6D">
      <w:pPr>
        <w:pStyle w:val="Descripcin"/>
        <w:spacing w:after="0" w:line="240" w:lineRule="atLeast"/>
        <w:jc w:val="center"/>
        <w:rPr>
          <w:color w:val="auto"/>
          <w:sz w:val="24"/>
          <w:szCs w:val="24"/>
        </w:rPr>
      </w:pPr>
      <w:bookmarkStart w:id="154" w:name="_Toc10107751"/>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28</w:t>
      </w:r>
      <w:r w:rsidRPr="00B91B69">
        <w:rPr>
          <w:i w:val="0"/>
          <w:color w:val="auto"/>
          <w:sz w:val="24"/>
          <w:szCs w:val="24"/>
        </w:rPr>
        <w:fldChar w:fldCharType="end"/>
      </w:r>
      <w:r w:rsidRPr="00B91B69">
        <w:rPr>
          <w:i w:val="0"/>
          <w:color w:val="auto"/>
          <w:sz w:val="24"/>
          <w:szCs w:val="24"/>
        </w:rPr>
        <w:t xml:space="preserve">: </w:t>
      </w:r>
      <w:r w:rsidR="0002191B" w:rsidRPr="00D87BB5">
        <w:rPr>
          <w:color w:val="auto"/>
          <w:sz w:val="24"/>
          <w:szCs w:val="24"/>
        </w:rPr>
        <w:t>Diagrama Momento-Giro de la rótula en columna CT1-1P para 0°</w:t>
      </w:r>
      <w:bookmarkEnd w:id="154"/>
    </w:p>
    <w:p w:rsidR="0002191B" w:rsidRPr="00B91B69" w:rsidRDefault="0002191B" w:rsidP="009B0E6D">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02191B" w:rsidRDefault="0002191B" w:rsidP="00823DBB">
      <w:pPr>
        <w:jc w:val="center"/>
      </w:pPr>
      <w:r w:rsidRPr="00B91B69">
        <w:rPr>
          <w:noProof/>
        </w:rPr>
        <w:drawing>
          <wp:inline distT="0" distB="0" distL="0" distR="0">
            <wp:extent cx="5506218" cy="3067478"/>
            <wp:effectExtent l="19050" t="19050" r="18415"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8495CF.tmp"/>
                    <pic:cNvPicPr/>
                  </pic:nvPicPr>
                  <pic:blipFill>
                    <a:blip r:embed="rId63">
                      <a:extLst>
                        <a:ext uri="{28A0092B-C50C-407E-A947-70E740481C1C}">
                          <a14:useLocalDpi xmlns:a14="http://schemas.microsoft.com/office/drawing/2010/main" val="0"/>
                        </a:ext>
                      </a:extLst>
                    </a:blip>
                    <a:stretch>
                      <a:fillRect/>
                    </a:stretch>
                  </pic:blipFill>
                  <pic:spPr>
                    <a:xfrm>
                      <a:off x="0" y="0"/>
                      <a:ext cx="5506218" cy="3067478"/>
                    </a:xfrm>
                    <a:prstGeom prst="rect">
                      <a:avLst/>
                    </a:prstGeom>
                    <a:ln>
                      <a:solidFill>
                        <a:schemeClr val="tx1"/>
                      </a:solidFill>
                    </a:ln>
                  </pic:spPr>
                </pic:pic>
              </a:graphicData>
            </a:graphic>
          </wp:inline>
        </w:drawing>
      </w:r>
    </w:p>
    <w:p w:rsidR="0000572E" w:rsidRDefault="0000572E" w:rsidP="00823DBB">
      <w:pPr>
        <w:jc w:val="center"/>
      </w:pPr>
    </w:p>
    <w:p w:rsidR="0000572E" w:rsidRPr="00B91B69" w:rsidRDefault="0000572E" w:rsidP="00823DBB">
      <w:pPr>
        <w:jc w:val="center"/>
      </w:pPr>
    </w:p>
    <w:p w:rsidR="00231A32" w:rsidRPr="00B91B69" w:rsidRDefault="00231A32" w:rsidP="001571DA">
      <w:pPr>
        <w:pStyle w:val="Prrafodelista"/>
        <w:numPr>
          <w:ilvl w:val="0"/>
          <w:numId w:val="14"/>
        </w:numPr>
        <w:ind w:left="993" w:hanging="284"/>
        <w:rPr>
          <w:b/>
        </w:rPr>
      </w:pPr>
      <w:r w:rsidRPr="00B91B69">
        <w:rPr>
          <w:b/>
        </w:rPr>
        <w:lastRenderedPageBreak/>
        <w:t>COLUMNA CT2-1P</w:t>
      </w:r>
    </w:p>
    <w:p w:rsidR="00231A32" w:rsidRPr="00B91B69" w:rsidRDefault="005322F3" w:rsidP="005322F3">
      <w:pPr>
        <w:pStyle w:val="Descripcin"/>
        <w:spacing w:after="0" w:line="240" w:lineRule="atLeast"/>
        <w:jc w:val="center"/>
        <w:rPr>
          <w:i w:val="0"/>
          <w:color w:val="auto"/>
          <w:sz w:val="24"/>
          <w:szCs w:val="24"/>
        </w:rPr>
      </w:pPr>
      <w:bookmarkStart w:id="155" w:name="_Toc10107671"/>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15</w:t>
      </w:r>
      <w:r w:rsidRPr="00B91B69">
        <w:rPr>
          <w:i w:val="0"/>
          <w:color w:val="auto"/>
          <w:sz w:val="24"/>
          <w:szCs w:val="24"/>
        </w:rPr>
        <w:fldChar w:fldCharType="end"/>
      </w:r>
      <w:r w:rsidRPr="00B91B69">
        <w:rPr>
          <w:i w:val="0"/>
          <w:color w:val="auto"/>
          <w:sz w:val="24"/>
          <w:szCs w:val="24"/>
        </w:rPr>
        <w:t xml:space="preserve">: </w:t>
      </w:r>
      <w:r w:rsidR="00231A32" w:rsidRPr="00D87BB5">
        <w:rPr>
          <w:color w:val="auto"/>
          <w:sz w:val="24"/>
          <w:szCs w:val="24"/>
        </w:rPr>
        <w:t>Valores del Momento-Curvatura y obtención del Giro de la Columna CT2-1P para 0°</w:t>
      </w:r>
      <w:bookmarkEnd w:id="155"/>
    </w:p>
    <w:p w:rsidR="00231A32" w:rsidRPr="00B91B69" w:rsidRDefault="00231A32" w:rsidP="005322F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9875" w:type="dxa"/>
        <w:jc w:val="center"/>
        <w:tblCellMar>
          <w:left w:w="70" w:type="dxa"/>
          <w:right w:w="70" w:type="dxa"/>
        </w:tblCellMar>
        <w:tblLook w:val="04A0" w:firstRow="1" w:lastRow="0" w:firstColumn="1" w:lastColumn="0" w:noHBand="0" w:noVBand="1"/>
      </w:tblPr>
      <w:tblGrid>
        <w:gridCol w:w="2600"/>
        <w:gridCol w:w="980"/>
        <w:gridCol w:w="1700"/>
        <w:gridCol w:w="1500"/>
        <w:gridCol w:w="875"/>
        <w:gridCol w:w="980"/>
        <w:gridCol w:w="1240"/>
      </w:tblGrid>
      <w:tr w:rsidR="00231A32" w:rsidRPr="00B91B69" w:rsidTr="00231A32">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231A32" w:rsidRPr="00B91B69" w:rsidRDefault="00231A32" w:rsidP="00231A32">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231A32" w:rsidRPr="00B91B69" w:rsidRDefault="00231A32" w:rsidP="00231A32">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231A32" w:rsidRPr="00B91B69" w:rsidRDefault="00231A32" w:rsidP="00231A32">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231A32" w:rsidRPr="00B91B69" w:rsidRDefault="00231A32" w:rsidP="00231A32">
            <w:pPr>
              <w:jc w:val="center"/>
              <w:rPr>
                <w:b/>
                <w:bCs/>
                <w:color w:val="000000"/>
              </w:rPr>
            </w:pPr>
            <w:r w:rsidRPr="00B91B69">
              <w:rPr>
                <w:b/>
                <w:bCs/>
                <w:color w:val="000000"/>
              </w:rPr>
              <w:t>MOMENTO  (Tn - m)</w:t>
            </w:r>
          </w:p>
        </w:tc>
        <w:tc>
          <w:tcPr>
            <w:tcW w:w="875" w:type="dxa"/>
            <w:tcBorders>
              <w:top w:val="single" w:sz="8" w:space="0" w:color="auto"/>
              <w:left w:val="nil"/>
              <w:bottom w:val="single" w:sz="8" w:space="0" w:color="auto"/>
              <w:right w:val="single" w:sz="4" w:space="0" w:color="auto"/>
            </w:tcBorders>
            <w:shd w:val="clear" w:color="000000" w:fill="E7E6E6"/>
            <w:vAlign w:val="center"/>
            <w:hideMark/>
          </w:tcPr>
          <w:p w:rsidR="00231A32" w:rsidRPr="00B91B69" w:rsidRDefault="00231A32" w:rsidP="00231A32">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231A32" w:rsidRPr="00B91B69" w:rsidRDefault="00231A32" w:rsidP="00231A32">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231A32" w:rsidRPr="00B91B69" w:rsidRDefault="00231A32" w:rsidP="00231A32">
            <w:pPr>
              <w:jc w:val="center"/>
              <w:rPr>
                <w:b/>
                <w:bCs/>
                <w:color w:val="000000"/>
              </w:rPr>
            </w:pPr>
            <w:r w:rsidRPr="00B91B69">
              <w:rPr>
                <w:b/>
                <w:bCs/>
                <w:color w:val="000000"/>
              </w:rPr>
              <w:t>M/MY</w:t>
            </w:r>
          </w:p>
        </w:tc>
      </w:tr>
      <w:tr w:rsidR="00231A32" w:rsidRPr="00B91B69" w:rsidTr="00231A32">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231A32" w:rsidRPr="00B91B69" w:rsidRDefault="00231A32" w:rsidP="00231A32">
            <w:pPr>
              <w:jc w:val="center"/>
              <w:rPr>
                <w:color w:val="000000"/>
              </w:rPr>
            </w:pPr>
            <w:r w:rsidRPr="00B91B69">
              <w:rPr>
                <w:noProof/>
              </w:rPr>
              <w:drawing>
                <wp:anchor distT="0" distB="0" distL="114300" distR="114300" simplePos="0" relativeHeight="251714560" behindDoc="0" locked="0" layoutInCell="1" allowOverlap="1">
                  <wp:simplePos x="0" y="0"/>
                  <wp:positionH relativeFrom="column">
                    <wp:posOffset>9525</wp:posOffset>
                  </wp:positionH>
                  <wp:positionV relativeFrom="paragraph">
                    <wp:posOffset>-1451610</wp:posOffset>
                  </wp:positionV>
                  <wp:extent cx="1551940" cy="1440815"/>
                  <wp:effectExtent l="0" t="0" r="0" b="6985"/>
                  <wp:wrapSquare wrapText="bothSides"/>
                  <wp:docPr id="40" name="Imagen 6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1" descr="Recorte de pantalla"/>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1940" cy="1440815"/>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-0.3593</w:t>
            </w:r>
          </w:p>
        </w:tc>
        <w:tc>
          <w:tcPr>
            <w:tcW w:w="15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-26.5566</w:t>
            </w:r>
          </w:p>
        </w:tc>
        <w:tc>
          <w:tcPr>
            <w:tcW w:w="875"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-0.0898</w:t>
            </w:r>
          </w:p>
        </w:tc>
        <w:tc>
          <w:tcPr>
            <w:tcW w:w="1240" w:type="dxa"/>
            <w:tcBorders>
              <w:top w:val="nil"/>
              <w:left w:val="nil"/>
              <w:bottom w:val="single" w:sz="4"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-0.842</w:t>
            </w:r>
          </w:p>
        </w:tc>
      </w:tr>
      <w:tr w:rsidR="00231A32" w:rsidRPr="00B91B69" w:rsidTr="00231A3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231A32" w:rsidRPr="00B91B69" w:rsidRDefault="00231A32" w:rsidP="00231A3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-0.2613</w:t>
            </w:r>
          </w:p>
        </w:tc>
        <w:tc>
          <w:tcPr>
            <w:tcW w:w="15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-26.5000</w:t>
            </w:r>
          </w:p>
        </w:tc>
        <w:tc>
          <w:tcPr>
            <w:tcW w:w="875"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-0.0653</w:t>
            </w:r>
          </w:p>
        </w:tc>
        <w:tc>
          <w:tcPr>
            <w:tcW w:w="1240" w:type="dxa"/>
            <w:tcBorders>
              <w:top w:val="nil"/>
              <w:left w:val="nil"/>
              <w:bottom w:val="single" w:sz="4"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-0.841</w:t>
            </w:r>
          </w:p>
        </w:tc>
      </w:tr>
      <w:tr w:rsidR="00231A32" w:rsidRPr="00B91B69" w:rsidTr="00231A3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231A32" w:rsidRPr="00B91B69" w:rsidRDefault="00231A32" w:rsidP="00231A3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-0.2321</w:t>
            </w:r>
          </w:p>
        </w:tc>
        <w:tc>
          <w:tcPr>
            <w:tcW w:w="15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-44.1679</w:t>
            </w:r>
          </w:p>
        </w:tc>
        <w:tc>
          <w:tcPr>
            <w:tcW w:w="875"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-0.0580</w:t>
            </w:r>
          </w:p>
        </w:tc>
        <w:tc>
          <w:tcPr>
            <w:tcW w:w="1240" w:type="dxa"/>
            <w:tcBorders>
              <w:top w:val="nil"/>
              <w:left w:val="nil"/>
              <w:bottom w:val="single" w:sz="4"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-1.401</w:t>
            </w:r>
          </w:p>
        </w:tc>
      </w:tr>
      <w:tr w:rsidR="00231A32" w:rsidRPr="00B91B69" w:rsidTr="00231A3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231A32" w:rsidRPr="00B91B69" w:rsidRDefault="00231A32" w:rsidP="00231A3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-0.0086</w:t>
            </w:r>
          </w:p>
        </w:tc>
        <w:tc>
          <w:tcPr>
            <w:tcW w:w="15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-31.5283</w:t>
            </w:r>
          </w:p>
        </w:tc>
        <w:tc>
          <w:tcPr>
            <w:tcW w:w="875"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-0.0021</w:t>
            </w:r>
          </w:p>
        </w:tc>
        <w:tc>
          <w:tcPr>
            <w:tcW w:w="1240" w:type="dxa"/>
            <w:tcBorders>
              <w:top w:val="nil"/>
              <w:left w:val="nil"/>
              <w:bottom w:val="single" w:sz="4"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-1.000</w:t>
            </w:r>
          </w:p>
        </w:tc>
      </w:tr>
      <w:tr w:rsidR="00231A32" w:rsidRPr="00B91B69" w:rsidTr="00231A3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231A32" w:rsidRPr="00B91B69" w:rsidRDefault="00231A32" w:rsidP="00231A3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0.0000</w:t>
            </w:r>
          </w:p>
        </w:tc>
        <w:tc>
          <w:tcPr>
            <w:tcW w:w="875"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0.000</w:t>
            </w:r>
          </w:p>
        </w:tc>
      </w:tr>
      <w:tr w:rsidR="00231A32" w:rsidRPr="00B91B69" w:rsidTr="00231A3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231A32" w:rsidRPr="00B91B69" w:rsidRDefault="00231A32" w:rsidP="00231A3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0.0086</w:t>
            </w:r>
          </w:p>
        </w:tc>
        <w:tc>
          <w:tcPr>
            <w:tcW w:w="15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31.5283</w:t>
            </w:r>
          </w:p>
        </w:tc>
        <w:tc>
          <w:tcPr>
            <w:tcW w:w="875"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0.0021</w:t>
            </w:r>
          </w:p>
        </w:tc>
        <w:tc>
          <w:tcPr>
            <w:tcW w:w="1240" w:type="dxa"/>
            <w:tcBorders>
              <w:top w:val="nil"/>
              <w:left w:val="nil"/>
              <w:bottom w:val="single" w:sz="4"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1.000</w:t>
            </w:r>
          </w:p>
        </w:tc>
      </w:tr>
      <w:tr w:rsidR="00231A32" w:rsidRPr="00B91B69" w:rsidTr="00231A3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231A32" w:rsidRPr="00B91B69" w:rsidRDefault="00231A32" w:rsidP="00231A3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0.2321</w:t>
            </w:r>
          </w:p>
        </w:tc>
        <w:tc>
          <w:tcPr>
            <w:tcW w:w="15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44.1679</w:t>
            </w:r>
          </w:p>
        </w:tc>
        <w:tc>
          <w:tcPr>
            <w:tcW w:w="875"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0.0580</w:t>
            </w:r>
          </w:p>
        </w:tc>
        <w:tc>
          <w:tcPr>
            <w:tcW w:w="1240" w:type="dxa"/>
            <w:tcBorders>
              <w:top w:val="nil"/>
              <w:left w:val="nil"/>
              <w:bottom w:val="single" w:sz="4"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1.401</w:t>
            </w:r>
          </w:p>
        </w:tc>
      </w:tr>
      <w:tr w:rsidR="00231A32" w:rsidRPr="00B91B69" w:rsidTr="00231A3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231A32" w:rsidRPr="00B91B69" w:rsidRDefault="00231A32" w:rsidP="00231A3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0.2613</w:t>
            </w:r>
          </w:p>
        </w:tc>
        <w:tc>
          <w:tcPr>
            <w:tcW w:w="150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26.5000</w:t>
            </w:r>
          </w:p>
        </w:tc>
        <w:tc>
          <w:tcPr>
            <w:tcW w:w="875"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0.0653</w:t>
            </w:r>
          </w:p>
        </w:tc>
        <w:tc>
          <w:tcPr>
            <w:tcW w:w="1240" w:type="dxa"/>
            <w:tcBorders>
              <w:top w:val="nil"/>
              <w:left w:val="nil"/>
              <w:bottom w:val="single" w:sz="4"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0.841</w:t>
            </w:r>
          </w:p>
        </w:tc>
      </w:tr>
      <w:tr w:rsidR="00231A32" w:rsidRPr="00B91B69" w:rsidTr="00231A32">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231A32" w:rsidRPr="00B91B69" w:rsidRDefault="00231A32" w:rsidP="00231A32">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231A32" w:rsidRPr="00B91B69" w:rsidRDefault="00231A32" w:rsidP="00231A32">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0.3593</w:t>
            </w:r>
          </w:p>
        </w:tc>
        <w:tc>
          <w:tcPr>
            <w:tcW w:w="1500" w:type="dxa"/>
            <w:tcBorders>
              <w:top w:val="nil"/>
              <w:left w:val="nil"/>
              <w:bottom w:val="single" w:sz="8"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26.5566</w:t>
            </w:r>
          </w:p>
        </w:tc>
        <w:tc>
          <w:tcPr>
            <w:tcW w:w="875" w:type="dxa"/>
            <w:tcBorders>
              <w:top w:val="nil"/>
              <w:left w:val="nil"/>
              <w:bottom w:val="single" w:sz="8"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0.0898</w:t>
            </w:r>
          </w:p>
        </w:tc>
        <w:tc>
          <w:tcPr>
            <w:tcW w:w="1240" w:type="dxa"/>
            <w:tcBorders>
              <w:top w:val="nil"/>
              <w:left w:val="nil"/>
              <w:bottom w:val="single" w:sz="8"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0.842</w:t>
            </w:r>
          </w:p>
        </w:tc>
      </w:tr>
    </w:tbl>
    <w:p w:rsidR="00231A32" w:rsidRDefault="00231A32" w:rsidP="00231A32">
      <w:pPr>
        <w:rPr>
          <w:b/>
        </w:rPr>
      </w:pPr>
    </w:p>
    <w:p w:rsidR="0000572E" w:rsidRDefault="0000572E" w:rsidP="00231A32">
      <w:pPr>
        <w:rPr>
          <w:b/>
        </w:rPr>
      </w:pPr>
    </w:p>
    <w:p w:rsidR="00AA3FDF" w:rsidRPr="00B91B69" w:rsidRDefault="00AA3FDF" w:rsidP="00231A32">
      <w:pPr>
        <w:rPr>
          <w:b/>
        </w:rPr>
      </w:pPr>
    </w:p>
    <w:p w:rsidR="00231A32" w:rsidRPr="00D87BB5" w:rsidRDefault="00811275" w:rsidP="00811275">
      <w:pPr>
        <w:pStyle w:val="Descripcin"/>
        <w:spacing w:after="0" w:line="240" w:lineRule="atLeast"/>
        <w:jc w:val="center"/>
        <w:rPr>
          <w:color w:val="auto"/>
          <w:sz w:val="24"/>
          <w:szCs w:val="24"/>
        </w:rPr>
      </w:pPr>
      <w:bookmarkStart w:id="156" w:name="_Toc10107672"/>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16</w:t>
      </w:r>
      <w:r w:rsidRPr="00B91B69">
        <w:rPr>
          <w:i w:val="0"/>
          <w:color w:val="auto"/>
          <w:sz w:val="24"/>
          <w:szCs w:val="24"/>
        </w:rPr>
        <w:fldChar w:fldCharType="end"/>
      </w:r>
      <w:r w:rsidRPr="00B91B69">
        <w:rPr>
          <w:i w:val="0"/>
          <w:color w:val="auto"/>
          <w:sz w:val="24"/>
          <w:szCs w:val="24"/>
        </w:rPr>
        <w:t xml:space="preserve">: </w:t>
      </w:r>
      <w:r w:rsidR="00231A32" w:rsidRPr="00D87BB5">
        <w:rPr>
          <w:color w:val="auto"/>
          <w:sz w:val="24"/>
          <w:szCs w:val="24"/>
        </w:rPr>
        <w:t>Criterios de aceptación para la Articulación columna CT2-1P para 0°</w:t>
      </w:r>
      <w:bookmarkEnd w:id="156"/>
    </w:p>
    <w:p w:rsidR="00231A32" w:rsidRPr="00B91B69" w:rsidRDefault="00231A32" w:rsidP="00811275">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120" w:type="dxa"/>
        <w:jc w:val="center"/>
        <w:tblCellMar>
          <w:left w:w="70" w:type="dxa"/>
          <w:right w:w="70" w:type="dxa"/>
        </w:tblCellMar>
        <w:tblLook w:val="04A0" w:firstRow="1" w:lastRow="0" w:firstColumn="1" w:lastColumn="0" w:noHBand="0" w:noVBand="1"/>
      </w:tblPr>
      <w:tblGrid>
        <w:gridCol w:w="920"/>
        <w:gridCol w:w="1700"/>
        <w:gridCol w:w="1500"/>
      </w:tblGrid>
      <w:tr w:rsidR="00231A32" w:rsidRPr="00B91B69" w:rsidTr="00231A32">
        <w:trPr>
          <w:trHeight w:val="315"/>
          <w:jc w:val="center"/>
        </w:trPr>
        <w:tc>
          <w:tcPr>
            <w:tcW w:w="92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231A32" w:rsidRPr="00B91B69" w:rsidRDefault="00231A32" w:rsidP="00231A32">
            <w:pPr>
              <w:jc w:val="center"/>
              <w:rPr>
                <w:b/>
                <w:bCs/>
                <w:color w:val="000000"/>
              </w:rPr>
            </w:pPr>
            <w:r w:rsidRPr="00B91B69">
              <w:rPr>
                <w:b/>
                <w:bCs/>
                <w:color w:val="000000"/>
              </w:rPr>
              <w:t>IO</w:t>
            </w:r>
          </w:p>
        </w:tc>
        <w:tc>
          <w:tcPr>
            <w:tcW w:w="1700" w:type="dxa"/>
            <w:tcBorders>
              <w:top w:val="single" w:sz="8" w:space="0" w:color="auto"/>
              <w:left w:val="nil"/>
              <w:bottom w:val="single" w:sz="8" w:space="0" w:color="auto"/>
              <w:right w:val="single" w:sz="4" w:space="0" w:color="auto"/>
            </w:tcBorders>
            <w:shd w:val="clear" w:color="000000" w:fill="E7E6E6"/>
            <w:noWrap/>
            <w:vAlign w:val="bottom"/>
            <w:hideMark/>
          </w:tcPr>
          <w:p w:rsidR="00231A32" w:rsidRPr="00B91B69" w:rsidRDefault="00231A32" w:rsidP="00231A32">
            <w:pPr>
              <w:jc w:val="center"/>
              <w:rPr>
                <w:b/>
                <w:bCs/>
                <w:color w:val="000000"/>
              </w:rPr>
            </w:pPr>
            <w:r w:rsidRPr="00B91B69">
              <w:rPr>
                <w:b/>
                <w:bCs/>
                <w:color w:val="000000"/>
              </w:rPr>
              <w:t>LS</w:t>
            </w:r>
          </w:p>
        </w:tc>
        <w:tc>
          <w:tcPr>
            <w:tcW w:w="1500" w:type="dxa"/>
            <w:tcBorders>
              <w:top w:val="single" w:sz="8" w:space="0" w:color="auto"/>
              <w:left w:val="nil"/>
              <w:bottom w:val="single" w:sz="8" w:space="0" w:color="auto"/>
              <w:right w:val="single" w:sz="8" w:space="0" w:color="auto"/>
            </w:tcBorders>
            <w:shd w:val="clear" w:color="000000" w:fill="E7E6E6"/>
            <w:noWrap/>
            <w:vAlign w:val="bottom"/>
            <w:hideMark/>
          </w:tcPr>
          <w:p w:rsidR="00231A32" w:rsidRPr="00B91B69" w:rsidRDefault="00231A32" w:rsidP="00231A32">
            <w:pPr>
              <w:jc w:val="center"/>
              <w:rPr>
                <w:b/>
                <w:bCs/>
                <w:color w:val="000000"/>
              </w:rPr>
            </w:pPr>
            <w:r w:rsidRPr="00B91B69">
              <w:rPr>
                <w:b/>
                <w:bCs/>
                <w:color w:val="000000"/>
              </w:rPr>
              <w:t>CP</w:t>
            </w:r>
          </w:p>
        </w:tc>
      </w:tr>
      <w:tr w:rsidR="00231A32" w:rsidRPr="00B91B69" w:rsidTr="00231A32">
        <w:trPr>
          <w:trHeight w:val="315"/>
          <w:jc w:val="center"/>
        </w:trPr>
        <w:tc>
          <w:tcPr>
            <w:tcW w:w="920" w:type="dxa"/>
            <w:tcBorders>
              <w:top w:val="nil"/>
              <w:left w:val="single" w:sz="8" w:space="0" w:color="auto"/>
              <w:bottom w:val="single" w:sz="8"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0.0161</w:t>
            </w:r>
          </w:p>
        </w:tc>
        <w:tc>
          <w:tcPr>
            <w:tcW w:w="1700" w:type="dxa"/>
            <w:tcBorders>
              <w:top w:val="nil"/>
              <w:left w:val="nil"/>
              <w:bottom w:val="single" w:sz="8" w:space="0" w:color="auto"/>
              <w:right w:val="single" w:sz="4"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0.0441</w:t>
            </w:r>
          </w:p>
        </w:tc>
        <w:tc>
          <w:tcPr>
            <w:tcW w:w="1500" w:type="dxa"/>
            <w:tcBorders>
              <w:top w:val="nil"/>
              <w:left w:val="nil"/>
              <w:bottom w:val="single" w:sz="8" w:space="0" w:color="auto"/>
              <w:right w:val="single" w:sz="8" w:space="0" w:color="auto"/>
            </w:tcBorders>
            <w:shd w:val="clear" w:color="auto" w:fill="auto"/>
            <w:noWrap/>
            <w:vAlign w:val="bottom"/>
            <w:hideMark/>
          </w:tcPr>
          <w:p w:rsidR="00231A32" w:rsidRPr="00B91B69" w:rsidRDefault="00231A32" w:rsidP="00231A32">
            <w:pPr>
              <w:jc w:val="center"/>
              <w:rPr>
                <w:color w:val="000000"/>
              </w:rPr>
            </w:pPr>
            <w:r w:rsidRPr="00B91B69">
              <w:rPr>
                <w:color w:val="000000"/>
              </w:rPr>
              <w:t>0.0580</w:t>
            </w:r>
          </w:p>
        </w:tc>
      </w:tr>
    </w:tbl>
    <w:p w:rsidR="009B0E6D" w:rsidRPr="00B91B69" w:rsidRDefault="009B0E6D" w:rsidP="00231A32">
      <w:pPr>
        <w:autoSpaceDE w:val="0"/>
        <w:autoSpaceDN w:val="0"/>
        <w:adjustRightInd w:val="0"/>
        <w:jc w:val="center"/>
        <w:rPr>
          <w:b/>
        </w:rPr>
      </w:pPr>
    </w:p>
    <w:p w:rsidR="009B0E6D" w:rsidRPr="00B91B69" w:rsidRDefault="009B0E6D" w:rsidP="00231A32">
      <w:pPr>
        <w:autoSpaceDE w:val="0"/>
        <w:autoSpaceDN w:val="0"/>
        <w:adjustRightInd w:val="0"/>
        <w:jc w:val="center"/>
        <w:rPr>
          <w:b/>
        </w:rPr>
      </w:pPr>
    </w:p>
    <w:p w:rsidR="009B0E6D" w:rsidRPr="00B91B69" w:rsidRDefault="009B0E6D" w:rsidP="00231A32">
      <w:pPr>
        <w:autoSpaceDE w:val="0"/>
        <w:autoSpaceDN w:val="0"/>
        <w:adjustRightInd w:val="0"/>
        <w:jc w:val="center"/>
        <w:rPr>
          <w:b/>
        </w:rPr>
      </w:pPr>
    </w:p>
    <w:p w:rsidR="00231A32" w:rsidRPr="00D87BB5" w:rsidRDefault="009B0E6D" w:rsidP="009B0E6D">
      <w:pPr>
        <w:pStyle w:val="Descripcin"/>
        <w:spacing w:after="0" w:line="240" w:lineRule="atLeast"/>
        <w:jc w:val="center"/>
        <w:rPr>
          <w:color w:val="auto"/>
          <w:sz w:val="24"/>
          <w:szCs w:val="24"/>
        </w:rPr>
      </w:pPr>
      <w:bookmarkStart w:id="157" w:name="_Toc10107752"/>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29</w:t>
      </w:r>
      <w:r w:rsidRPr="00B91B69">
        <w:rPr>
          <w:i w:val="0"/>
          <w:color w:val="auto"/>
          <w:sz w:val="24"/>
          <w:szCs w:val="24"/>
        </w:rPr>
        <w:fldChar w:fldCharType="end"/>
      </w:r>
      <w:r w:rsidRPr="00B91B69">
        <w:rPr>
          <w:i w:val="0"/>
          <w:color w:val="auto"/>
          <w:sz w:val="24"/>
          <w:szCs w:val="24"/>
        </w:rPr>
        <w:t xml:space="preserve">: </w:t>
      </w:r>
      <w:r w:rsidR="00231A32" w:rsidRPr="00D87BB5">
        <w:rPr>
          <w:color w:val="auto"/>
          <w:sz w:val="24"/>
          <w:szCs w:val="24"/>
        </w:rPr>
        <w:t>Diagrama Momento-Giro de la rótula en columna CT2-1P para 0°</w:t>
      </w:r>
      <w:bookmarkEnd w:id="157"/>
    </w:p>
    <w:p w:rsidR="00231A32" w:rsidRPr="00B91B69" w:rsidRDefault="00231A32" w:rsidP="009B0E6D">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231A32" w:rsidRDefault="00231A32" w:rsidP="00231A32">
      <w:pPr>
        <w:rPr>
          <w:b/>
        </w:rPr>
      </w:pPr>
      <w:r w:rsidRPr="00B91B69">
        <w:rPr>
          <w:b/>
          <w:noProof/>
        </w:rPr>
        <w:drawing>
          <wp:inline distT="0" distB="0" distL="0" distR="0">
            <wp:extent cx="5553850" cy="3096057"/>
            <wp:effectExtent l="19050" t="19050" r="27940" b="285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84A419.tmp"/>
                    <pic:cNvPicPr/>
                  </pic:nvPicPr>
                  <pic:blipFill>
                    <a:blip r:embed="rId65">
                      <a:extLst>
                        <a:ext uri="{28A0092B-C50C-407E-A947-70E740481C1C}">
                          <a14:useLocalDpi xmlns:a14="http://schemas.microsoft.com/office/drawing/2010/main" val="0"/>
                        </a:ext>
                      </a:extLst>
                    </a:blip>
                    <a:stretch>
                      <a:fillRect/>
                    </a:stretch>
                  </pic:blipFill>
                  <pic:spPr>
                    <a:xfrm>
                      <a:off x="0" y="0"/>
                      <a:ext cx="5553850" cy="3096057"/>
                    </a:xfrm>
                    <a:prstGeom prst="rect">
                      <a:avLst/>
                    </a:prstGeom>
                    <a:ln>
                      <a:solidFill>
                        <a:schemeClr val="tx1"/>
                      </a:solidFill>
                    </a:ln>
                  </pic:spPr>
                </pic:pic>
              </a:graphicData>
            </a:graphic>
          </wp:inline>
        </w:drawing>
      </w:r>
    </w:p>
    <w:p w:rsidR="0000572E" w:rsidRDefault="0000572E" w:rsidP="00231A32">
      <w:pPr>
        <w:rPr>
          <w:b/>
        </w:rPr>
      </w:pPr>
    </w:p>
    <w:p w:rsidR="00027DBD" w:rsidRDefault="00027DBD" w:rsidP="001571DA">
      <w:pPr>
        <w:pStyle w:val="Ttulo2"/>
        <w:numPr>
          <w:ilvl w:val="2"/>
          <w:numId w:val="27"/>
        </w:numPr>
        <w:ind w:left="709" w:hanging="709"/>
        <w:rPr>
          <w:rFonts w:ascii="Times New Roman" w:hAnsi="Times New Roman" w:cs="Times New Roman"/>
          <w:szCs w:val="24"/>
        </w:rPr>
      </w:pPr>
      <w:bookmarkStart w:id="158" w:name="_Toc11135214"/>
      <w:r w:rsidRPr="00B91B69">
        <w:rPr>
          <w:rFonts w:ascii="Times New Roman" w:hAnsi="Times New Roman" w:cs="Times New Roman"/>
          <w:szCs w:val="24"/>
        </w:rPr>
        <w:lastRenderedPageBreak/>
        <w:t>Diagramas Momento-Giro para Vigas Principales</w:t>
      </w:r>
      <w:bookmarkEnd w:id="158"/>
    </w:p>
    <w:p w:rsidR="0000572E" w:rsidRPr="0000572E" w:rsidRDefault="0000572E" w:rsidP="0000572E"/>
    <w:p w:rsidR="00D11F88" w:rsidRDefault="00650E85" w:rsidP="00D11F88">
      <w:pPr>
        <w:autoSpaceDE w:val="0"/>
        <w:autoSpaceDN w:val="0"/>
        <w:adjustRightInd w:val="0"/>
        <w:spacing w:line="360" w:lineRule="auto"/>
        <w:ind w:firstLine="708"/>
        <w:jc w:val="both"/>
      </w:pPr>
      <w:r w:rsidRPr="00B91B69">
        <w:t>Se definieron tres</w:t>
      </w:r>
      <w:r w:rsidR="00027DBD" w:rsidRPr="00B91B69">
        <w:t xml:space="preserve"> tipos de articulaciones plásticas para vigas principales.</w:t>
      </w:r>
      <w:r w:rsidRPr="00B91B69">
        <w:t xml:space="preserve"> 2</w:t>
      </w:r>
      <w:r w:rsidR="00027DBD" w:rsidRPr="00B91B69">
        <w:t xml:space="preserve"> de ellas para vigas principales</w:t>
      </w:r>
      <w:r w:rsidRPr="00B91B69">
        <w:t xml:space="preserve"> del primer nivel y 1</w:t>
      </w:r>
      <w:r w:rsidR="00027DBD" w:rsidRPr="00B91B69">
        <w:t xml:space="preserve"> para vigas </w:t>
      </w:r>
      <w:r w:rsidRPr="00B91B69">
        <w:t>principales del segundo nivel</w:t>
      </w:r>
      <w:r w:rsidR="00027DBD" w:rsidRPr="00B91B69">
        <w:t>.</w:t>
      </w:r>
      <w:r w:rsidRPr="00B91B69">
        <w:t xml:space="preserve"> Estos elementos serán analizados a flexión </w:t>
      </w:r>
      <w:r w:rsidR="00027DBD" w:rsidRPr="00B91B69">
        <w:t>(M3)</w:t>
      </w:r>
      <w:r w:rsidRPr="00B91B69">
        <w:t xml:space="preserve"> ya que es el esfuerzo predominante</w:t>
      </w:r>
      <w:r w:rsidR="00027DBD" w:rsidRPr="00B91B69">
        <w:t xml:space="preserve">. </w:t>
      </w:r>
      <w:r w:rsidRPr="00B91B69">
        <w:t>Las</w:t>
      </w:r>
      <w:r w:rsidR="00027DBD" w:rsidRPr="00B91B69">
        <w:t xml:space="preserve"> rótulas son asignadas al principio y al final de cada elemento, las </w:t>
      </w:r>
      <w:r w:rsidRPr="00B91B69">
        <w:t xml:space="preserve">figuras 4.30 y 4.31 </w:t>
      </w:r>
      <w:r w:rsidR="00D11F88" w:rsidRPr="00B91B69">
        <w:t xml:space="preserve">presentan las denominaciones usadas para agrupar las secciones de las vigas </w:t>
      </w:r>
      <w:r w:rsidR="00A7021A" w:rsidRPr="00B91B69">
        <w:t>principales</w:t>
      </w:r>
      <w:r w:rsidR="00D11F88" w:rsidRPr="00B91B69">
        <w:t xml:space="preserve"> de iguales características, y a la vez indican la ubicación de las rótulas en las mismas.</w:t>
      </w:r>
    </w:p>
    <w:p w:rsidR="00197DB8" w:rsidRPr="00B91B69" w:rsidRDefault="00197DB8" w:rsidP="00D11F88">
      <w:pPr>
        <w:autoSpaceDE w:val="0"/>
        <w:autoSpaceDN w:val="0"/>
        <w:adjustRightInd w:val="0"/>
        <w:spacing w:line="360" w:lineRule="auto"/>
        <w:ind w:firstLine="708"/>
        <w:jc w:val="both"/>
      </w:pPr>
    </w:p>
    <w:p w:rsidR="008C6021" w:rsidRPr="00B91B69" w:rsidRDefault="00CD2A39" w:rsidP="008C6021">
      <w:pPr>
        <w:autoSpaceDE w:val="0"/>
        <w:autoSpaceDN w:val="0"/>
        <w:adjustRightInd w:val="0"/>
        <w:spacing w:line="360" w:lineRule="auto"/>
        <w:jc w:val="center"/>
      </w:pPr>
      <w:r w:rsidRPr="00B91B69">
        <w:rPr>
          <w:noProof/>
        </w:rPr>
        <w:drawing>
          <wp:inline distT="0" distB="0" distL="0" distR="0">
            <wp:extent cx="4114800" cy="2542459"/>
            <wp:effectExtent l="19050" t="19050" r="19050" b="1079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84126C.tmp"/>
                    <pic:cNvPicPr/>
                  </pic:nvPicPr>
                  <pic:blipFill>
                    <a:blip r:embed="rId66">
                      <a:extLst>
                        <a:ext uri="{28A0092B-C50C-407E-A947-70E740481C1C}">
                          <a14:useLocalDpi xmlns:a14="http://schemas.microsoft.com/office/drawing/2010/main" val="0"/>
                        </a:ext>
                      </a:extLst>
                    </a:blip>
                    <a:stretch>
                      <a:fillRect/>
                    </a:stretch>
                  </pic:blipFill>
                  <pic:spPr>
                    <a:xfrm>
                      <a:off x="0" y="0"/>
                      <a:ext cx="4162181" cy="2571735"/>
                    </a:xfrm>
                    <a:prstGeom prst="rect">
                      <a:avLst/>
                    </a:prstGeom>
                    <a:ln>
                      <a:solidFill>
                        <a:schemeClr val="tx1"/>
                      </a:solidFill>
                    </a:ln>
                  </pic:spPr>
                </pic:pic>
              </a:graphicData>
            </a:graphic>
          </wp:inline>
        </w:drawing>
      </w:r>
    </w:p>
    <w:p w:rsidR="00991244" w:rsidRPr="007751CD" w:rsidRDefault="009B0E6D" w:rsidP="00BC0D43">
      <w:pPr>
        <w:pStyle w:val="Descripcin"/>
        <w:spacing w:after="0" w:line="240" w:lineRule="atLeast"/>
        <w:jc w:val="center"/>
        <w:rPr>
          <w:color w:val="auto"/>
          <w:sz w:val="24"/>
          <w:szCs w:val="24"/>
        </w:rPr>
      </w:pPr>
      <w:bookmarkStart w:id="159" w:name="_Toc10107753"/>
      <w:r w:rsidRPr="00B91B69">
        <w:rPr>
          <w:i w:val="0"/>
          <w:color w:val="auto"/>
          <w:sz w:val="24"/>
          <w:szCs w:val="24"/>
        </w:rPr>
        <w:t>Figura N°</w:t>
      </w:r>
      <w:r w:rsidR="00BC0D43" w:rsidRPr="00B91B69">
        <w:rPr>
          <w:i w:val="0"/>
          <w:color w:val="auto"/>
          <w:sz w:val="24"/>
          <w:szCs w:val="24"/>
        </w:rPr>
        <w:t>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30</w:t>
      </w:r>
      <w:r w:rsidRPr="00B91B69">
        <w:rPr>
          <w:i w:val="0"/>
          <w:color w:val="auto"/>
          <w:sz w:val="24"/>
          <w:szCs w:val="24"/>
        </w:rPr>
        <w:fldChar w:fldCharType="end"/>
      </w:r>
      <w:r w:rsidRPr="00B91B69">
        <w:rPr>
          <w:i w:val="0"/>
          <w:color w:val="auto"/>
          <w:sz w:val="24"/>
          <w:szCs w:val="24"/>
        </w:rPr>
        <w:t xml:space="preserve">: </w:t>
      </w:r>
      <w:r w:rsidR="00991244" w:rsidRPr="007751CD">
        <w:rPr>
          <w:color w:val="auto"/>
          <w:sz w:val="24"/>
          <w:szCs w:val="24"/>
        </w:rPr>
        <w:t>Distribución de articulaciones en vigas B, E, G, I</w:t>
      </w:r>
      <w:bookmarkEnd w:id="159"/>
    </w:p>
    <w:p w:rsidR="00991244" w:rsidRDefault="00991244" w:rsidP="00BC0D4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197DB8" w:rsidRPr="00B91B69" w:rsidRDefault="00197DB8" w:rsidP="00BC0D43">
      <w:pPr>
        <w:autoSpaceDE w:val="0"/>
        <w:autoSpaceDN w:val="0"/>
        <w:adjustRightInd w:val="0"/>
        <w:spacing w:line="240" w:lineRule="atLeast"/>
        <w:jc w:val="center"/>
        <w:rPr>
          <w:i/>
        </w:rPr>
      </w:pPr>
    </w:p>
    <w:p w:rsidR="00DF3B06" w:rsidRPr="00B91B69" w:rsidRDefault="00DF3B06" w:rsidP="00027DBD">
      <w:pPr>
        <w:autoSpaceDE w:val="0"/>
        <w:autoSpaceDN w:val="0"/>
        <w:adjustRightInd w:val="0"/>
        <w:spacing w:line="360" w:lineRule="auto"/>
        <w:jc w:val="both"/>
      </w:pPr>
    </w:p>
    <w:p w:rsidR="00991244" w:rsidRPr="00B91B69" w:rsidRDefault="00CD2A39" w:rsidP="00BC0D43">
      <w:pPr>
        <w:autoSpaceDE w:val="0"/>
        <w:autoSpaceDN w:val="0"/>
        <w:adjustRightInd w:val="0"/>
        <w:spacing w:line="360" w:lineRule="auto"/>
        <w:jc w:val="center"/>
      </w:pPr>
      <w:r w:rsidRPr="00B91B69">
        <w:rPr>
          <w:noProof/>
        </w:rPr>
        <w:drawing>
          <wp:inline distT="0" distB="0" distL="0" distR="0">
            <wp:extent cx="4209690" cy="2664053"/>
            <wp:effectExtent l="19050" t="19050" r="19685" b="222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84541C.tmp"/>
                    <pic:cNvPicPr/>
                  </pic:nvPicPr>
                  <pic:blipFill>
                    <a:blip r:embed="rId67">
                      <a:extLst>
                        <a:ext uri="{28A0092B-C50C-407E-A947-70E740481C1C}">
                          <a14:useLocalDpi xmlns:a14="http://schemas.microsoft.com/office/drawing/2010/main" val="0"/>
                        </a:ext>
                      </a:extLst>
                    </a:blip>
                    <a:stretch>
                      <a:fillRect/>
                    </a:stretch>
                  </pic:blipFill>
                  <pic:spPr>
                    <a:xfrm>
                      <a:off x="0" y="0"/>
                      <a:ext cx="4263859" cy="2698333"/>
                    </a:xfrm>
                    <a:prstGeom prst="rect">
                      <a:avLst/>
                    </a:prstGeom>
                    <a:ln>
                      <a:solidFill>
                        <a:schemeClr val="tx1"/>
                      </a:solidFill>
                    </a:ln>
                  </pic:spPr>
                </pic:pic>
              </a:graphicData>
            </a:graphic>
          </wp:inline>
        </w:drawing>
      </w:r>
    </w:p>
    <w:p w:rsidR="00991244" w:rsidRPr="00B91B69" w:rsidRDefault="00BC0D43" w:rsidP="00BC0D43">
      <w:pPr>
        <w:pStyle w:val="Descripcin"/>
        <w:spacing w:after="0" w:line="240" w:lineRule="atLeast"/>
        <w:jc w:val="center"/>
        <w:rPr>
          <w:sz w:val="24"/>
          <w:szCs w:val="24"/>
        </w:rPr>
      </w:pPr>
      <w:bookmarkStart w:id="160" w:name="_Toc10107754"/>
      <w:r w:rsidRPr="00B91B69">
        <w:rPr>
          <w:color w:val="auto"/>
          <w:sz w:val="24"/>
          <w:szCs w:val="24"/>
        </w:rPr>
        <w:t>Figura N°4.</w:t>
      </w:r>
      <w:r w:rsidRPr="00B91B69">
        <w:rPr>
          <w:color w:val="auto"/>
          <w:sz w:val="24"/>
          <w:szCs w:val="24"/>
        </w:rPr>
        <w:fldChar w:fldCharType="begin"/>
      </w:r>
      <w:r w:rsidRPr="00B91B69">
        <w:rPr>
          <w:color w:val="auto"/>
          <w:sz w:val="24"/>
          <w:szCs w:val="24"/>
        </w:rPr>
        <w:instrText xml:space="preserve"> SEQ Figura_N°4. \* ARABIC </w:instrText>
      </w:r>
      <w:r w:rsidRPr="00B91B69">
        <w:rPr>
          <w:color w:val="auto"/>
          <w:sz w:val="24"/>
          <w:szCs w:val="24"/>
        </w:rPr>
        <w:fldChar w:fldCharType="separate"/>
      </w:r>
      <w:r w:rsidR="00B61606">
        <w:rPr>
          <w:noProof/>
          <w:color w:val="auto"/>
          <w:sz w:val="24"/>
          <w:szCs w:val="24"/>
        </w:rPr>
        <w:t>31</w:t>
      </w:r>
      <w:r w:rsidRPr="00B91B69">
        <w:rPr>
          <w:color w:val="auto"/>
          <w:sz w:val="24"/>
          <w:szCs w:val="24"/>
        </w:rPr>
        <w:fldChar w:fldCharType="end"/>
      </w:r>
      <w:r w:rsidRPr="00B91B69">
        <w:rPr>
          <w:color w:val="auto"/>
          <w:sz w:val="24"/>
          <w:szCs w:val="24"/>
        </w:rPr>
        <w:t xml:space="preserve">: </w:t>
      </w:r>
      <w:r w:rsidR="00991244" w:rsidRPr="00B91B69">
        <w:rPr>
          <w:color w:val="auto"/>
          <w:sz w:val="24"/>
          <w:szCs w:val="24"/>
        </w:rPr>
        <w:t>Distribución de articulaciones en los pórticos A, C, D, F, H, J</w:t>
      </w:r>
      <w:bookmarkEnd w:id="160"/>
    </w:p>
    <w:p w:rsidR="00991244" w:rsidRPr="00B91B69" w:rsidRDefault="00991244" w:rsidP="00BC0D4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1666E7" w:rsidRDefault="001666E7" w:rsidP="001571DA">
      <w:pPr>
        <w:pStyle w:val="Prrafodelista"/>
        <w:numPr>
          <w:ilvl w:val="0"/>
          <w:numId w:val="15"/>
        </w:numPr>
        <w:ind w:left="993" w:hanging="284"/>
        <w:rPr>
          <w:b/>
        </w:rPr>
      </w:pPr>
      <w:r w:rsidRPr="00B91B69">
        <w:rPr>
          <w:b/>
        </w:rPr>
        <w:lastRenderedPageBreak/>
        <w:t>VIGA</w:t>
      </w:r>
      <w:r w:rsidR="0035559D" w:rsidRPr="00B91B69">
        <w:rPr>
          <w:b/>
        </w:rPr>
        <w:t xml:space="preserve"> PRINCIPAL</w:t>
      </w:r>
      <w:r w:rsidR="00CD2A39" w:rsidRPr="00B91B69">
        <w:rPr>
          <w:b/>
        </w:rPr>
        <w:t xml:space="preserve"> VP1</w:t>
      </w:r>
      <w:r w:rsidRPr="00B91B69">
        <w:rPr>
          <w:b/>
        </w:rPr>
        <w:t>-1P</w:t>
      </w:r>
    </w:p>
    <w:p w:rsidR="0000572E" w:rsidRDefault="0000572E" w:rsidP="0000572E">
      <w:pPr>
        <w:pStyle w:val="Prrafodelista"/>
        <w:ind w:left="993"/>
        <w:rPr>
          <w:b/>
        </w:rPr>
      </w:pPr>
    </w:p>
    <w:p w:rsidR="0000572E" w:rsidRPr="00B91B69" w:rsidRDefault="0000572E" w:rsidP="0000572E">
      <w:pPr>
        <w:pStyle w:val="Prrafodelista"/>
        <w:ind w:left="993"/>
        <w:rPr>
          <w:b/>
        </w:rPr>
      </w:pPr>
    </w:p>
    <w:p w:rsidR="001666E7" w:rsidRPr="00B91B69" w:rsidRDefault="00811275" w:rsidP="00811275">
      <w:pPr>
        <w:pStyle w:val="Descripcin"/>
        <w:spacing w:after="0" w:line="240" w:lineRule="atLeast"/>
        <w:jc w:val="right"/>
        <w:rPr>
          <w:i w:val="0"/>
          <w:color w:val="auto"/>
          <w:sz w:val="24"/>
          <w:szCs w:val="24"/>
        </w:rPr>
      </w:pPr>
      <w:bookmarkStart w:id="161" w:name="_Toc10107673"/>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17</w:t>
      </w:r>
      <w:r w:rsidRPr="00B91B69">
        <w:rPr>
          <w:i w:val="0"/>
          <w:color w:val="auto"/>
          <w:sz w:val="24"/>
          <w:szCs w:val="24"/>
        </w:rPr>
        <w:fldChar w:fldCharType="end"/>
      </w:r>
      <w:r w:rsidRPr="00B91B69">
        <w:rPr>
          <w:i w:val="0"/>
          <w:color w:val="auto"/>
          <w:sz w:val="24"/>
          <w:szCs w:val="24"/>
        </w:rPr>
        <w:t xml:space="preserve">: </w:t>
      </w:r>
      <w:r w:rsidR="001666E7" w:rsidRPr="007751CD">
        <w:rPr>
          <w:color w:val="auto"/>
          <w:sz w:val="24"/>
          <w:szCs w:val="24"/>
        </w:rPr>
        <w:t xml:space="preserve">Valores del Momento-Curvatura y obtención del Giro de la </w:t>
      </w:r>
      <w:r w:rsidR="00CD2A39" w:rsidRPr="007751CD">
        <w:rPr>
          <w:color w:val="auto"/>
          <w:sz w:val="24"/>
          <w:szCs w:val="24"/>
        </w:rPr>
        <w:t>Viga VP1</w:t>
      </w:r>
      <w:r w:rsidR="001666E7" w:rsidRPr="007751CD">
        <w:rPr>
          <w:color w:val="auto"/>
          <w:sz w:val="24"/>
          <w:szCs w:val="24"/>
        </w:rPr>
        <w:t>-1P</w:t>
      </w:r>
      <w:bookmarkEnd w:id="161"/>
    </w:p>
    <w:p w:rsidR="001666E7" w:rsidRPr="00B91B69" w:rsidRDefault="001666E7" w:rsidP="00811275">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0" w:type="auto"/>
        <w:tblCellMar>
          <w:left w:w="70" w:type="dxa"/>
          <w:right w:w="70" w:type="dxa"/>
        </w:tblCellMar>
        <w:tblLook w:val="04A0" w:firstRow="1" w:lastRow="0" w:firstColumn="1" w:lastColumn="0" w:noHBand="0" w:noVBand="1"/>
      </w:tblPr>
      <w:tblGrid>
        <w:gridCol w:w="2279"/>
        <w:gridCol w:w="980"/>
        <w:gridCol w:w="1720"/>
        <w:gridCol w:w="1505"/>
        <w:gridCol w:w="805"/>
        <w:gridCol w:w="905"/>
        <w:gridCol w:w="834"/>
      </w:tblGrid>
      <w:tr w:rsidR="001666E7" w:rsidRPr="00B91B69" w:rsidTr="001666E7">
        <w:trPr>
          <w:trHeight w:val="765"/>
        </w:trPr>
        <w:tc>
          <w:tcPr>
            <w:tcW w:w="0" w:type="auto"/>
            <w:tcBorders>
              <w:top w:val="single" w:sz="8" w:space="0" w:color="auto"/>
              <w:left w:val="single" w:sz="8" w:space="0" w:color="auto"/>
              <w:bottom w:val="single" w:sz="8" w:space="0" w:color="auto"/>
              <w:right w:val="single" w:sz="8" w:space="0" w:color="000000"/>
            </w:tcBorders>
            <w:shd w:val="clear" w:color="000000" w:fill="E7E6E6"/>
            <w:vAlign w:val="center"/>
            <w:hideMark/>
          </w:tcPr>
          <w:p w:rsidR="001666E7" w:rsidRPr="00B91B69" w:rsidRDefault="001666E7" w:rsidP="001666E7">
            <w:pPr>
              <w:jc w:val="center"/>
              <w:rPr>
                <w:b/>
                <w:bCs/>
                <w:color w:val="000000"/>
              </w:rPr>
            </w:pPr>
            <w:r w:rsidRPr="00B91B69">
              <w:rPr>
                <w:b/>
                <w:bCs/>
                <w:color w:val="000000"/>
              </w:rPr>
              <w:t>SECCIÓN TRANSVERSAL</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PUNTO</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CURVATURA   (1/m)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MOMENTO  (Tn -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Lp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GIRO (Rad)</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M/MY</w:t>
            </w:r>
          </w:p>
        </w:tc>
      </w:tr>
      <w:tr w:rsidR="001666E7" w:rsidRPr="00B91B69" w:rsidTr="001666E7">
        <w:trPr>
          <w:trHeight w:val="315"/>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1666E7" w:rsidRPr="00B91B69" w:rsidRDefault="001666E7" w:rsidP="001666E7">
            <w:pPr>
              <w:jc w:val="center"/>
              <w:rPr>
                <w:color w:val="000000"/>
              </w:rPr>
            </w:pPr>
            <w:r w:rsidRPr="00B91B69">
              <w:rPr>
                <w:noProof/>
              </w:rPr>
              <w:drawing>
                <wp:anchor distT="0" distB="0" distL="114300" distR="114300" simplePos="0" relativeHeight="251716608" behindDoc="0" locked="0" layoutInCell="1" allowOverlap="1">
                  <wp:simplePos x="0" y="0"/>
                  <wp:positionH relativeFrom="column">
                    <wp:posOffset>24765</wp:posOffset>
                  </wp:positionH>
                  <wp:positionV relativeFrom="paragraph">
                    <wp:posOffset>-1611630</wp:posOffset>
                  </wp:positionV>
                  <wp:extent cx="1324610" cy="1694815"/>
                  <wp:effectExtent l="0" t="0" r="8890" b="635"/>
                  <wp:wrapSquare wrapText="bothSides"/>
                  <wp:docPr id="86" name="Imagen 85"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5" descr="Recorte de pantalla"/>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324610" cy="1694815"/>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-E</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-0.4418</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-0.6628</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-0.0994</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-0.071</w:t>
            </w:r>
          </w:p>
        </w:tc>
      </w:tr>
      <w:tr w:rsidR="001666E7"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-0.2516</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-0.6999</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-0.0566</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-0.075</w:t>
            </w:r>
          </w:p>
        </w:tc>
      </w:tr>
      <w:tr w:rsidR="001666E7"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-0.2199</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-14.2928</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-0.0495</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-1.538</w:t>
            </w:r>
          </w:p>
        </w:tc>
      </w:tr>
      <w:tr w:rsidR="001666E7"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-0.0106</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-9.2957</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-1.000</w:t>
            </w:r>
          </w:p>
        </w:tc>
      </w:tr>
      <w:tr w:rsidR="001666E7"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A</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0.0000</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0.000</w:t>
            </w:r>
          </w:p>
        </w:tc>
      </w:tr>
      <w:tr w:rsidR="001666E7"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0.0106</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9.2957</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1.000</w:t>
            </w:r>
          </w:p>
        </w:tc>
      </w:tr>
      <w:tr w:rsidR="001666E7"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0.2199</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14.2928</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0.0495</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1.538</w:t>
            </w:r>
          </w:p>
        </w:tc>
      </w:tr>
      <w:tr w:rsidR="001666E7"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0.2516</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0.6999</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0.0566</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0.075</w:t>
            </w:r>
          </w:p>
        </w:tc>
      </w:tr>
      <w:tr w:rsidR="001666E7" w:rsidRPr="00B91B69" w:rsidTr="001666E7">
        <w:trPr>
          <w:trHeight w:val="330"/>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E</w:t>
            </w: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0.4418</w:t>
            </w: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0.6628</w:t>
            </w: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0.0994</w:t>
            </w:r>
          </w:p>
        </w:tc>
        <w:tc>
          <w:tcPr>
            <w:tcW w:w="0" w:type="auto"/>
            <w:tcBorders>
              <w:top w:val="nil"/>
              <w:left w:val="nil"/>
              <w:bottom w:val="single" w:sz="8"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0.071</w:t>
            </w:r>
          </w:p>
        </w:tc>
      </w:tr>
    </w:tbl>
    <w:p w:rsidR="00811275" w:rsidRPr="00B91B69" w:rsidRDefault="00811275" w:rsidP="001666E7">
      <w:pPr>
        <w:autoSpaceDE w:val="0"/>
        <w:autoSpaceDN w:val="0"/>
        <w:adjustRightInd w:val="0"/>
        <w:jc w:val="center"/>
        <w:rPr>
          <w:b/>
        </w:rPr>
      </w:pPr>
    </w:p>
    <w:p w:rsidR="00811275" w:rsidRDefault="00811275" w:rsidP="00811275">
      <w:pPr>
        <w:autoSpaceDE w:val="0"/>
        <w:autoSpaceDN w:val="0"/>
        <w:adjustRightInd w:val="0"/>
        <w:spacing w:line="240" w:lineRule="atLeast"/>
        <w:jc w:val="center"/>
        <w:rPr>
          <w:b/>
        </w:rPr>
      </w:pPr>
    </w:p>
    <w:p w:rsidR="0000572E" w:rsidRPr="00B91B69" w:rsidRDefault="0000572E" w:rsidP="00811275">
      <w:pPr>
        <w:autoSpaceDE w:val="0"/>
        <w:autoSpaceDN w:val="0"/>
        <w:adjustRightInd w:val="0"/>
        <w:spacing w:line="240" w:lineRule="atLeast"/>
        <w:jc w:val="center"/>
        <w:rPr>
          <w:b/>
        </w:rPr>
      </w:pPr>
    </w:p>
    <w:p w:rsidR="001666E7" w:rsidRPr="007751CD" w:rsidRDefault="00811275" w:rsidP="00811275">
      <w:pPr>
        <w:pStyle w:val="Descripcin"/>
        <w:spacing w:after="0" w:line="240" w:lineRule="atLeast"/>
        <w:jc w:val="center"/>
        <w:rPr>
          <w:sz w:val="24"/>
          <w:szCs w:val="24"/>
        </w:rPr>
      </w:pPr>
      <w:bookmarkStart w:id="162" w:name="_Toc10107674"/>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18</w:t>
      </w:r>
      <w:r w:rsidRPr="00B91B69">
        <w:rPr>
          <w:i w:val="0"/>
          <w:color w:val="auto"/>
          <w:sz w:val="24"/>
          <w:szCs w:val="24"/>
        </w:rPr>
        <w:fldChar w:fldCharType="end"/>
      </w:r>
      <w:r w:rsidRPr="00B91B69">
        <w:rPr>
          <w:i w:val="0"/>
          <w:color w:val="auto"/>
          <w:sz w:val="24"/>
          <w:szCs w:val="24"/>
        </w:rPr>
        <w:t xml:space="preserve">: </w:t>
      </w:r>
      <w:r w:rsidR="001666E7" w:rsidRPr="007751CD">
        <w:rPr>
          <w:color w:val="auto"/>
          <w:sz w:val="24"/>
          <w:szCs w:val="24"/>
        </w:rPr>
        <w:t xml:space="preserve">Criterios de aceptación para la Articulación en la </w:t>
      </w:r>
      <w:r w:rsidR="00CD2A39" w:rsidRPr="007751CD">
        <w:rPr>
          <w:color w:val="auto"/>
          <w:sz w:val="24"/>
          <w:szCs w:val="24"/>
        </w:rPr>
        <w:t>Viga VP1</w:t>
      </w:r>
      <w:r w:rsidR="001666E7" w:rsidRPr="007751CD">
        <w:rPr>
          <w:color w:val="auto"/>
          <w:sz w:val="24"/>
          <w:szCs w:val="24"/>
        </w:rPr>
        <w:t>-1P</w:t>
      </w:r>
      <w:bookmarkEnd w:id="162"/>
    </w:p>
    <w:p w:rsidR="001666E7" w:rsidRPr="00B91B69" w:rsidRDefault="001666E7" w:rsidP="00811275">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080" w:type="dxa"/>
        <w:jc w:val="center"/>
        <w:tblCellMar>
          <w:left w:w="70" w:type="dxa"/>
          <w:right w:w="70" w:type="dxa"/>
        </w:tblCellMar>
        <w:tblLook w:val="04A0" w:firstRow="1" w:lastRow="0" w:firstColumn="1" w:lastColumn="0" w:noHBand="0" w:noVBand="1"/>
      </w:tblPr>
      <w:tblGrid>
        <w:gridCol w:w="1060"/>
        <w:gridCol w:w="1600"/>
        <w:gridCol w:w="1420"/>
      </w:tblGrid>
      <w:tr w:rsidR="001666E7" w:rsidRPr="00B91B69" w:rsidTr="001666E7">
        <w:trPr>
          <w:trHeight w:val="315"/>
          <w:jc w:val="center"/>
        </w:trPr>
        <w:tc>
          <w:tcPr>
            <w:tcW w:w="10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1666E7" w:rsidRPr="00B91B69" w:rsidRDefault="001666E7" w:rsidP="001666E7">
            <w:pPr>
              <w:jc w:val="center"/>
              <w:rPr>
                <w:b/>
                <w:bCs/>
                <w:color w:val="000000"/>
              </w:rPr>
            </w:pPr>
            <w:r w:rsidRPr="00B91B69">
              <w:rPr>
                <w:b/>
                <w:bCs/>
                <w:color w:val="000000"/>
              </w:rPr>
              <w:t>IO</w:t>
            </w:r>
          </w:p>
        </w:tc>
        <w:tc>
          <w:tcPr>
            <w:tcW w:w="1600" w:type="dxa"/>
            <w:tcBorders>
              <w:top w:val="single" w:sz="8" w:space="0" w:color="auto"/>
              <w:left w:val="nil"/>
              <w:bottom w:val="single" w:sz="8" w:space="0" w:color="auto"/>
              <w:right w:val="single" w:sz="4" w:space="0" w:color="auto"/>
            </w:tcBorders>
            <w:shd w:val="clear" w:color="000000" w:fill="E7E6E6"/>
            <w:noWrap/>
            <w:vAlign w:val="bottom"/>
            <w:hideMark/>
          </w:tcPr>
          <w:p w:rsidR="001666E7" w:rsidRPr="00B91B69" w:rsidRDefault="001666E7" w:rsidP="001666E7">
            <w:pPr>
              <w:jc w:val="center"/>
              <w:rPr>
                <w:b/>
                <w:bCs/>
                <w:color w:val="000000"/>
              </w:rPr>
            </w:pPr>
            <w:r w:rsidRPr="00B91B69">
              <w:rPr>
                <w:b/>
                <w:bCs/>
                <w:color w:val="000000"/>
              </w:rPr>
              <w:t>LS</w:t>
            </w:r>
          </w:p>
        </w:tc>
        <w:tc>
          <w:tcPr>
            <w:tcW w:w="1420" w:type="dxa"/>
            <w:tcBorders>
              <w:top w:val="single" w:sz="8" w:space="0" w:color="auto"/>
              <w:left w:val="nil"/>
              <w:bottom w:val="single" w:sz="8" w:space="0" w:color="auto"/>
              <w:right w:val="single" w:sz="8" w:space="0" w:color="auto"/>
            </w:tcBorders>
            <w:shd w:val="clear" w:color="000000" w:fill="E7E6E6"/>
            <w:noWrap/>
            <w:vAlign w:val="bottom"/>
            <w:hideMark/>
          </w:tcPr>
          <w:p w:rsidR="001666E7" w:rsidRPr="00B91B69" w:rsidRDefault="001666E7" w:rsidP="001666E7">
            <w:pPr>
              <w:jc w:val="center"/>
              <w:rPr>
                <w:b/>
                <w:bCs/>
                <w:color w:val="000000"/>
              </w:rPr>
            </w:pPr>
            <w:r w:rsidRPr="00B91B69">
              <w:rPr>
                <w:b/>
                <w:bCs/>
                <w:color w:val="000000"/>
              </w:rPr>
              <w:t>CP</w:t>
            </w:r>
          </w:p>
        </w:tc>
      </w:tr>
      <w:tr w:rsidR="001666E7" w:rsidRPr="00B91B69" w:rsidTr="001666E7">
        <w:trPr>
          <w:trHeight w:val="315"/>
          <w:jc w:val="center"/>
        </w:trPr>
        <w:tc>
          <w:tcPr>
            <w:tcW w:w="1060" w:type="dxa"/>
            <w:tcBorders>
              <w:top w:val="nil"/>
              <w:left w:val="single" w:sz="8" w:space="0" w:color="auto"/>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0.0212</w:t>
            </w:r>
          </w:p>
        </w:tc>
        <w:tc>
          <w:tcPr>
            <w:tcW w:w="1600" w:type="dxa"/>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0.0401</w:t>
            </w:r>
          </w:p>
        </w:tc>
        <w:tc>
          <w:tcPr>
            <w:tcW w:w="1420" w:type="dxa"/>
            <w:tcBorders>
              <w:top w:val="nil"/>
              <w:left w:val="nil"/>
              <w:bottom w:val="single" w:sz="8"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0.0495</w:t>
            </w:r>
          </w:p>
        </w:tc>
      </w:tr>
    </w:tbl>
    <w:p w:rsidR="001666E7" w:rsidRPr="00B91B69" w:rsidRDefault="001666E7" w:rsidP="001666E7">
      <w:pPr>
        <w:autoSpaceDE w:val="0"/>
        <w:autoSpaceDN w:val="0"/>
        <w:adjustRightInd w:val="0"/>
        <w:rPr>
          <w:i/>
        </w:rPr>
      </w:pPr>
    </w:p>
    <w:p w:rsidR="001666E7" w:rsidRPr="00B91B69" w:rsidRDefault="001666E7" w:rsidP="001666E7">
      <w:pPr>
        <w:autoSpaceDE w:val="0"/>
        <w:autoSpaceDN w:val="0"/>
        <w:adjustRightInd w:val="0"/>
        <w:rPr>
          <w:i/>
        </w:rPr>
      </w:pPr>
    </w:p>
    <w:p w:rsidR="00F12CD0" w:rsidRPr="00B91B69" w:rsidRDefault="00F12CD0" w:rsidP="001666E7">
      <w:pPr>
        <w:autoSpaceDE w:val="0"/>
        <w:autoSpaceDN w:val="0"/>
        <w:adjustRightInd w:val="0"/>
        <w:rPr>
          <w:i/>
        </w:rPr>
      </w:pPr>
    </w:p>
    <w:p w:rsidR="001666E7" w:rsidRPr="007751CD" w:rsidRDefault="00BC0D43" w:rsidP="00BC0D43">
      <w:pPr>
        <w:pStyle w:val="Descripcin"/>
        <w:spacing w:after="0" w:line="240" w:lineRule="atLeast"/>
        <w:jc w:val="center"/>
        <w:rPr>
          <w:sz w:val="24"/>
          <w:szCs w:val="24"/>
        </w:rPr>
      </w:pPr>
      <w:bookmarkStart w:id="163" w:name="_Toc10107755"/>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32</w:t>
      </w:r>
      <w:r w:rsidRPr="00B91B69">
        <w:rPr>
          <w:i w:val="0"/>
          <w:color w:val="auto"/>
          <w:sz w:val="24"/>
          <w:szCs w:val="24"/>
        </w:rPr>
        <w:fldChar w:fldCharType="end"/>
      </w:r>
      <w:r w:rsidRPr="00B91B69">
        <w:rPr>
          <w:i w:val="0"/>
          <w:color w:val="auto"/>
          <w:sz w:val="24"/>
          <w:szCs w:val="24"/>
        </w:rPr>
        <w:t xml:space="preserve">: </w:t>
      </w:r>
      <w:r w:rsidR="001666E7" w:rsidRPr="007751CD">
        <w:rPr>
          <w:color w:val="auto"/>
          <w:sz w:val="24"/>
          <w:szCs w:val="24"/>
        </w:rPr>
        <w:t xml:space="preserve">Diagrama Momento-Giro de la rótula en la </w:t>
      </w:r>
      <w:r w:rsidR="00CD2A39" w:rsidRPr="007751CD">
        <w:rPr>
          <w:color w:val="auto"/>
          <w:sz w:val="24"/>
          <w:szCs w:val="24"/>
        </w:rPr>
        <w:t>Viga VP1</w:t>
      </w:r>
      <w:r w:rsidR="001666E7" w:rsidRPr="007751CD">
        <w:rPr>
          <w:color w:val="auto"/>
          <w:sz w:val="24"/>
          <w:szCs w:val="24"/>
        </w:rPr>
        <w:t>-1P</w:t>
      </w:r>
      <w:bookmarkEnd w:id="163"/>
    </w:p>
    <w:p w:rsidR="001666E7" w:rsidRPr="00B91B69" w:rsidRDefault="001666E7" w:rsidP="00BC0D4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1666E7" w:rsidRPr="00B91B69" w:rsidRDefault="00821292" w:rsidP="00991244">
      <w:pPr>
        <w:autoSpaceDE w:val="0"/>
        <w:autoSpaceDN w:val="0"/>
        <w:adjustRightInd w:val="0"/>
        <w:jc w:val="center"/>
        <w:rPr>
          <w:i/>
        </w:rPr>
      </w:pPr>
      <w:r w:rsidRPr="00B91B69">
        <w:rPr>
          <w:i/>
          <w:noProof/>
        </w:rPr>
        <w:drawing>
          <wp:inline distT="0" distB="0" distL="0" distR="0">
            <wp:extent cx="5287113" cy="3077004"/>
            <wp:effectExtent l="19050" t="19050" r="27940" b="285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841132.tmp"/>
                    <pic:cNvPicPr/>
                  </pic:nvPicPr>
                  <pic:blipFill>
                    <a:blip r:embed="rId69">
                      <a:extLst>
                        <a:ext uri="{28A0092B-C50C-407E-A947-70E740481C1C}">
                          <a14:useLocalDpi xmlns:a14="http://schemas.microsoft.com/office/drawing/2010/main" val="0"/>
                        </a:ext>
                      </a:extLst>
                    </a:blip>
                    <a:stretch>
                      <a:fillRect/>
                    </a:stretch>
                  </pic:blipFill>
                  <pic:spPr>
                    <a:xfrm>
                      <a:off x="0" y="0"/>
                      <a:ext cx="5287113" cy="3077004"/>
                    </a:xfrm>
                    <a:prstGeom prst="rect">
                      <a:avLst/>
                    </a:prstGeom>
                    <a:ln>
                      <a:solidFill>
                        <a:schemeClr val="tx1"/>
                      </a:solidFill>
                    </a:ln>
                  </pic:spPr>
                </pic:pic>
              </a:graphicData>
            </a:graphic>
          </wp:inline>
        </w:drawing>
      </w:r>
    </w:p>
    <w:p w:rsidR="00811275" w:rsidRDefault="00811275" w:rsidP="00991244">
      <w:pPr>
        <w:autoSpaceDE w:val="0"/>
        <w:autoSpaceDN w:val="0"/>
        <w:adjustRightInd w:val="0"/>
        <w:jc w:val="center"/>
        <w:rPr>
          <w:i/>
        </w:rPr>
      </w:pPr>
    </w:p>
    <w:p w:rsidR="001666E7" w:rsidRDefault="001666E7" w:rsidP="001571DA">
      <w:pPr>
        <w:pStyle w:val="Prrafodelista"/>
        <w:numPr>
          <w:ilvl w:val="0"/>
          <w:numId w:val="15"/>
        </w:numPr>
        <w:ind w:left="993" w:hanging="284"/>
        <w:rPr>
          <w:b/>
        </w:rPr>
      </w:pPr>
      <w:r w:rsidRPr="00B91B69">
        <w:rPr>
          <w:b/>
        </w:rPr>
        <w:lastRenderedPageBreak/>
        <w:t xml:space="preserve">VIGA </w:t>
      </w:r>
      <w:r w:rsidR="0035559D" w:rsidRPr="00B91B69">
        <w:rPr>
          <w:b/>
        </w:rPr>
        <w:t xml:space="preserve">PRINCIPAL </w:t>
      </w:r>
      <w:r w:rsidR="00502351" w:rsidRPr="00B91B69">
        <w:rPr>
          <w:b/>
        </w:rPr>
        <w:t>VP2</w:t>
      </w:r>
      <w:r w:rsidRPr="00B91B69">
        <w:rPr>
          <w:b/>
        </w:rPr>
        <w:t>-1P</w:t>
      </w:r>
    </w:p>
    <w:p w:rsidR="0000572E" w:rsidRPr="00B91B69" w:rsidRDefault="0000572E" w:rsidP="0000572E">
      <w:pPr>
        <w:pStyle w:val="Prrafodelista"/>
        <w:ind w:left="993"/>
        <w:rPr>
          <w:b/>
        </w:rPr>
      </w:pPr>
    </w:p>
    <w:p w:rsidR="00F12CD0" w:rsidRPr="00B91B69" w:rsidRDefault="00811275" w:rsidP="00811275">
      <w:pPr>
        <w:pStyle w:val="Descripcin"/>
        <w:spacing w:after="0" w:line="240" w:lineRule="atLeast"/>
        <w:jc w:val="center"/>
        <w:rPr>
          <w:i w:val="0"/>
          <w:color w:val="auto"/>
          <w:sz w:val="24"/>
          <w:szCs w:val="24"/>
        </w:rPr>
      </w:pPr>
      <w:bookmarkStart w:id="164" w:name="_Toc10107675"/>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19</w:t>
      </w:r>
      <w:r w:rsidRPr="00B91B69">
        <w:rPr>
          <w:i w:val="0"/>
          <w:color w:val="auto"/>
          <w:sz w:val="24"/>
          <w:szCs w:val="24"/>
        </w:rPr>
        <w:fldChar w:fldCharType="end"/>
      </w:r>
      <w:r w:rsidRPr="00B91B69">
        <w:rPr>
          <w:i w:val="0"/>
          <w:color w:val="auto"/>
          <w:sz w:val="24"/>
          <w:szCs w:val="24"/>
        </w:rPr>
        <w:t xml:space="preserve">: </w:t>
      </w:r>
      <w:r w:rsidRPr="007751CD">
        <w:rPr>
          <w:color w:val="auto"/>
          <w:sz w:val="24"/>
          <w:szCs w:val="24"/>
        </w:rPr>
        <w:t>Valores</w:t>
      </w:r>
      <w:r w:rsidR="00F12CD0" w:rsidRPr="007751CD">
        <w:rPr>
          <w:color w:val="auto"/>
          <w:sz w:val="24"/>
          <w:szCs w:val="24"/>
        </w:rPr>
        <w:t xml:space="preserve"> del Momento-Curvatura y obtención del Giro de la </w:t>
      </w:r>
      <w:r w:rsidR="00502351" w:rsidRPr="007751CD">
        <w:rPr>
          <w:color w:val="auto"/>
          <w:sz w:val="24"/>
          <w:szCs w:val="24"/>
        </w:rPr>
        <w:t>Viga VP2</w:t>
      </w:r>
      <w:r w:rsidR="00F12CD0" w:rsidRPr="007751CD">
        <w:rPr>
          <w:color w:val="auto"/>
          <w:sz w:val="24"/>
          <w:szCs w:val="24"/>
        </w:rPr>
        <w:t>-1P</w:t>
      </w:r>
      <w:bookmarkEnd w:id="164"/>
    </w:p>
    <w:p w:rsidR="00F12CD0" w:rsidRPr="00B91B69" w:rsidRDefault="00F12CD0" w:rsidP="00811275">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0" w:type="auto"/>
        <w:tblCellMar>
          <w:left w:w="70" w:type="dxa"/>
          <w:right w:w="70" w:type="dxa"/>
        </w:tblCellMar>
        <w:tblLook w:val="04A0" w:firstRow="1" w:lastRow="0" w:firstColumn="1" w:lastColumn="0" w:noHBand="0" w:noVBand="1"/>
      </w:tblPr>
      <w:tblGrid>
        <w:gridCol w:w="2279"/>
        <w:gridCol w:w="980"/>
        <w:gridCol w:w="1720"/>
        <w:gridCol w:w="1505"/>
        <w:gridCol w:w="805"/>
        <w:gridCol w:w="905"/>
        <w:gridCol w:w="834"/>
      </w:tblGrid>
      <w:tr w:rsidR="001666E7" w:rsidRPr="00B91B69" w:rsidTr="001666E7">
        <w:trPr>
          <w:trHeight w:val="765"/>
        </w:trPr>
        <w:tc>
          <w:tcPr>
            <w:tcW w:w="0" w:type="auto"/>
            <w:tcBorders>
              <w:top w:val="single" w:sz="8" w:space="0" w:color="auto"/>
              <w:left w:val="single" w:sz="8" w:space="0" w:color="auto"/>
              <w:bottom w:val="single" w:sz="8" w:space="0" w:color="auto"/>
              <w:right w:val="single" w:sz="8" w:space="0" w:color="000000"/>
            </w:tcBorders>
            <w:shd w:val="clear" w:color="000000" w:fill="E7E6E6"/>
            <w:vAlign w:val="center"/>
            <w:hideMark/>
          </w:tcPr>
          <w:p w:rsidR="001666E7" w:rsidRPr="00B91B69" w:rsidRDefault="001666E7" w:rsidP="001666E7">
            <w:pPr>
              <w:jc w:val="center"/>
              <w:rPr>
                <w:b/>
                <w:bCs/>
                <w:color w:val="000000"/>
              </w:rPr>
            </w:pPr>
            <w:r w:rsidRPr="00B91B69">
              <w:rPr>
                <w:b/>
                <w:bCs/>
                <w:color w:val="000000"/>
              </w:rPr>
              <w:t>SECCIÓN TRANSVERSAL</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PUNTO</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CURVATURA   (1/m)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MOMENTO  (Tn -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Lp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GIRO (Rad)</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rsidR="001666E7" w:rsidRPr="00B91B69" w:rsidRDefault="001666E7" w:rsidP="001666E7">
            <w:pPr>
              <w:jc w:val="center"/>
              <w:rPr>
                <w:b/>
                <w:bCs/>
                <w:color w:val="000000"/>
              </w:rPr>
            </w:pPr>
            <w:r w:rsidRPr="00B91B69">
              <w:rPr>
                <w:b/>
                <w:bCs/>
                <w:color w:val="000000"/>
              </w:rPr>
              <w:t>M/MY</w:t>
            </w:r>
          </w:p>
        </w:tc>
      </w:tr>
      <w:tr w:rsidR="001666E7" w:rsidRPr="00B91B69" w:rsidTr="001666E7">
        <w:trPr>
          <w:trHeight w:val="315"/>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1666E7" w:rsidRPr="00B91B69" w:rsidRDefault="001666E7" w:rsidP="001666E7">
            <w:pPr>
              <w:jc w:val="center"/>
              <w:rPr>
                <w:color w:val="000000"/>
              </w:rPr>
            </w:pPr>
            <w:r w:rsidRPr="00B91B69">
              <w:rPr>
                <w:noProof/>
              </w:rPr>
              <w:drawing>
                <wp:anchor distT="0" distB="0" distL="114300" distR="114300" simplePos="0" relativeHeight="251717632" behindDoc="0" locked="0" layoutInCell="1" allowOverlap="1">
                  <wp:simplePos x="0" y="0"/>
                  <wp:positionH relativeFrom="column">
                    <wp:posOffset>24765</wp:posOffset>
                  </wp:positionH>
                  <wp:positionV relativeFrom="paragraph">
                    <wp:posOffset>-1659255</wp:posOffset>
                  </wp:positionV>
                  <wp:extent cx="1324610" cy="1648460"/>
                  <wp:effectExtent l="0" t="0" r="8890" b="8890"/>
                  <wp:wrapSquare wrapText="bothSides"/>
                  <wp:docPr id="92" name="Imagen 9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1" descr="Recorte de pantalla"/>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324610" cy="164846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-E</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-0.4418</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-0.7426</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-0.0994</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-0.075</w:t>
            </w:r>
          </w:p>
        </w:tc>
      </w:tr>
      <w:tr w:rsidR="00502351"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-0.2516</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-0.8004</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-0.0566</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-0.081</w:t>
            </w:r>
          </w:p>
        </w:tc>
      </w:tr>
      <w:tr w:rsidR="00502351"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-0.2199</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-15.2005</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-0.0495</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-1.535</w:t>
            </w:r>
          </w:p>
        </w:tc>
      </w:tr>
      <w:tr w:rsidR="00502351"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-0.0106</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-9.9041</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-1.000</w:t>
            </w:r>
          </w:p>
        </w:tc>
      </w:tr>
      <w:tr w:rsidR="00502351"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A</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0.0000</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0.000</w:t>
            </w:r>
          </w:p>
        </w:tc>
      </w:tr>
      <w:tr w:rsidR="00502351"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0.0106</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9.9041</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1.000</w:t>
            </w:r>
          </w:p>
        </w:tc>
      </w:tr>
      <w:tr w:rsidR="00502351"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0.2199</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15.2005</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0.0495</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1.535</w:t>
            </w:r>
          </w:p>
        </w:tc>
      </w:tr>
      <w:tr w:rsidR="00502351" w:rsidRPr="00B91B69" w:rsidTr="001666E7">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0.2516</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0.8004</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0.0566</w:t>
            </w:r>
          </w:p>
        </w:tc>
        <w:tc>
          <w:tcPr>
            <w:tcW w:w="0" w:type="auto"/>
            <w:tcBorders>
              <w:top w:val="nil"/>
              <w:left w:val="nil"/>
              <w:bottom w:val="single" w:sz="4"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0.081</w:t>
            </w:r>
          </w:p>
        </w:tc>
      </w:tr>
      <w:tr w:rsidR="00502351" w:rsidRPr="00B91B69" w:rsidTr="001666E7">
        <w:trPr>
          <w:trHeight w:val="330"/>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1666E7" w:rsidRPr="00B91B69" w:rsidRDefault="001666E7" w:rsidP="001666E7">
            <w:pPr>
              <w:rPr>
                <w:color w:val="000000"/>
              </w:rPr>
            </w:pP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b/>
                <w:bCs/>
                <w:color w:val="000000"/>
              </w:rPr>
            </w:pPr>
            <w:r w:rsidRPr="00B91B69">
              <w:rPr>
                <w:b/>
                <w:bCs/>
                <w:color w:val="000000"/>
              </w:rPr>
              <w:t>E</w:t>
            </w: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0.4418</w:t>
            </w: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0.7426</w:t>
            </w: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0.2250</w:t>
            </w:r>
          </w:p>
        </w:tc>
        <w:tc>
          <w:tcPr>
            <w:tcW w:w="0" w:type="auto"/>
            <w:tcBorders>
              <w:top w:val="nil"/>
              <w:left w:val="nil"/>
              <w:bottom w:val="single" w:sz="8" w:space="0" w:color="auto"/>
              <w:right w:val="single" w:sz="4"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0.0994</w:t>
            </w:r>
          </w:p>
        </w:tc>
        <w:tc>
          <w:tcPr>
            <w:tcW w:w="0" w:type="auto"/>
            <w:tcBorders>
              <w:top w:val="nil"/>
              <w:left w:val="nil"/>
              <w:bottom w:val="single" w:sz="8" w:space="0" w:color="auto"/>
              <w:right w:val="single" w:sz="8" w:space="0" w:color="auto"/>
            </w:tcBorders>
            <w:shd w:val="clear" w:color="auto" w:fill="auto"/>
            <w:noWrap/>
            <w:vAlign w:val="bottom"/>
            <w:hideMark/>
          </w:tcPr>
          <w:p w:rsidR="001666E7" w:rsidRPr="00B91B69" w:rsidRDefault="001666E7" w:rsidP="001666E7">
            <w:pPr>
              <w:jc w:val="center"/>
              <w:rPr>
                <w:color w:val="000000"/>
              </w:rPr>
            </w:pPr>
            <w:r w:rsidRPr="00B91B69">
              <w:rPr>
                <w:color w:val="000000"/>
              </w:rPr>
              <w:t>0.075</w:t>
            </w:r>
          </w:p>
        </w:tc>
      </w:tr>
    </w:tbl>
    <w:p w:rsidR="00811275" w:rsidRPr="00B91B69" w:rsidRDefault="00811275" w:rsidP="00F12CD0">
      <w:pPr>
        <w:autoSpaceDE w:val="0"/>
        <w:autoSpaceDN w:val="0"/>
        <w:adjustRightInd w:val="0"/>
        <w:jc w:val="center"/>
        <w:rPr>
          <w:b/>
        </w:rPr>
      </w:pPr>
    </w:p>
    <w:p w:rsidR="00811275" w:rsidRDefault="00811275" w:rsidP="00F12CD0">
      <w:pPr>
        <w:autoSpaceDE w:val="0"/>
        <w:autoSpaceDN w:val="0"/>
        <w:adjustRightInd w:val="0"/>
        <w:jc w:val="center"/>
        <w:rPr>
          <w:b/>
        </w:rPr>
      </w:pPr>
    </w:p>
    <w:p w:rsidR="00AA3FDF" w:rsidRPr="00B91B69" w:rsidRDefault="00AA3FDF" w:rsidP="00F12CD0">
      <w:pPr>
        <w:autoSpaceDE w:val="0"/>
        <w:autoSpaceDN w:val="0"/>
        <w:adjustRightInd w:val="0"/>
        <w:jc w:val="center"/>
        <w:rPr>
          <w:b/>
        </w:rPr>
      </w:pPr>
    </w:p>
    <w:p w:rsidR="00F12CD0" w:rsidRPr="00B91B69" w:rsidRDefault="00811275" w:rsidP="00811275">
      <w:pPr>
        <w:pStyle w:val="Descripcin"/>
        <w:spacing w:after="0" w:line="240" w:lineRule="atLeast"/>
        <w:jc w:val="center"/>
        <w:rPr>
          <w:i w:val="0"/>
          <w:sz w:val="24"/>
          <w:szCs w:val="24"/>
        </w:rPr>
      </w:pPr>
      <w:bookmarkStart w:id="165" w:name="_Toc10107676"/>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20</w:t>
      </w:r>
      <w:r w:rsidRPr="00B91B69">
        <w:rPr>
          <w:i w:val="0"/>
          <w:color w:val="auto"/>
          <w:sz w:val="24"/>
          <w:szCs w:val="24"/>
        </w:rPr>
        <w:fldChar w:fldCharType="end"/>
      </w:r>
      <w:r w:rsidRPr="00B91B69">
        <w:rPr>
          <w:i w:val="0"/>
          <w:color w:val="auto"/>
          <w:sz w:val="24"/>
          <w:szCs w:val="24"/>
        </w:rPr>
        <w:t xml:space="preserve">: </w:t>
      </w:r>
      <w:r w:rsidR="00F12CD0" w:rsidRPr="007751CD">
        <w:rPr>
          <w:color w:val="auto"/>
          <w:sz w:val="24"/>
          <w:szCs w:val="24"/>
        </w:rPr>
        <w:t xml:space="preserve">Criterios de aceptación para la Articulación en la </w:t>
      </w:r>
      <w:r w:rsidR="00502351" w:rsidRPr="007751CD">
        <w:rPr>
          <w:color w:val="auto"/>
          <w:sz w:val="24"/>
          <w:szCs w:val="24"/>
        </w:rPr>
        <w:t>Viga VP2</w:t>
      </w:r>
      <w:r w:rsidR="00F12CD0" w:rsidRPr="007751CD">
        <w:rPr>
          <w:color w:val="auto"/>
          <w:sz w:val="24"/>
          <w:szCs w:val="24"/>
        </w:rPr>
        <w:t>-1P</w:t>
      </w:r>
      <w:bookmarkEnd w:id="165"/>
    </w:p>
    <w:p w:rsidR="00F12CD0" w:rsidRPr="00B91B69" w:rsidRDefault="00F12CD0" w:rsidP="00811275">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080" w:type="dxa"/>
        <w:jc w:val="center"/>
        <w:tblCellMar>
          <w:left w:w="70" w:type="dxa"/>
          <w:right w:w="70" w:type="dxa"/>
        </w:tblCellMar>
        <w:tblLook w:val="04A0" w:firstRow="1" w:lastRow="0" w:firstColumn="1" w:lastColumn="0" w:noHBand="0" w:noVBand="1"/>
      </w:tblPr>
      <w:tblGrid>
        <w:gridCol w:w="1060"/>
        <w:gridCol w:w="1600"/>
        <w:gridCol w:w="1420"/>
      </w:tblGrid>
      <w:tr w:rsidR="00F12CD0" w:rsidRPr="00B91B69" w:rsidTr="00F12CD0">
        <w:trPr>
          <w:trHeight w:val="315"/>
          <w:jc w:val="center"/>
        </w:trPr>
        <w:tc>
          <w:tcPr>
            <w:tcW w:w="10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F12CD0" w:rsidRPr="00B91B69" w:rsidRDefault="00F12CD0" w:rsidP="00F12CD0">
            <w:pPr>
              <w:jc w:val="center"/>
              <w:rPr>
                <w:b/>
                <w:bCs/>
                <w:color w:val="000000"/>
              </w:rPr>
            </w:pPr>
            <w:r w:rsidRPr="00B91B69">
              <w:rPr>
                <w:b/>
                <w:bCs/>
                <w:color w:val="000000"/>
              </w:rPr>
              <w:t>IO</w:t>
            </w:r>
          </w:p>
        </w:tc>
        <w:tc>
          <w:tcPr>
            <w:tcW w:w="1600" w:type="dxa"/>
            <w:tcBorders>
              <w:top w:val="single" w:sz="8" w:space="0" w:color="auto"/>
              <w:left w:val="nil"/>
              <w:bottom w:val="single" w:sz="8" w:space="0" w:color="auto"/>
              <w:right w:val="single" w:sz="4" w:space="0" w:color="auto"/>
            </w:tcBorders>
            <w:shd w:val="clear" w:color="000000" w:fill="E7E6E6"/>
            <w:noWrap/>
            <w:vAlign w:val="bottom"/>
            <w:hideMark/>
          </w:tcPr>
          <w:p w:rsidR="00F12CD0" w:rsidRPr="00B91B69" w:rsidRDefault="00F12CD0" w:rsidP="00F12CD0">
            <w:pPr>
              <w:jc w:val="center"/>
              <w:rPr>
                <w:b/>
                <w:bCs/>
                <w:color w:val="000000"/>
              </w:rPr>
            </w:pPr>
            <w:r w:rsidRPr="00B91B69">
              <w:rPr>
                <w:b/>
                <w:bCs/>
                <w:color w:val="000000"/>
              </w:rPr>
              <w:t>LS</w:t>
            </w:r>
          </w:p>
        </w:tc>
        <w:tc>
          <w:tcPr>
            <w:tcW w:w="1420" w:type="dxa"/>
            <w:tcBorders>
              <w:top w:val="single" w:sz="8" w:space="0" w:color="auto"/>
              <w:left w:val="nil"/>
              <w:bottom w:val="single" w:sz="8" w:space="0" w:color="auto"/>
              <w:right w:val="single" w:sz="8" w:space="0" w:color="auto"/>
            </w:tcBorders>
            <w:shd w:val="clear" w:color="000000" w:fill="E7E6E6"/>
            <w:noWrap/>
            <w:vAlign w:val="bottom"/>
            <w:hideMark/>
          </w:tcPr>
          <w:p w:rsidR="00F12CD0" w:rsidRPr="00B91B69" w:rsidRDefault="00F12CD0" w:rsidP="00F12CD0">
            <w:pPr>
              <w:jc w:val="center"/>
              <w:rPr>
                <w:b/>
                <w:bCs/>
                <w:color w:val="000000"/>
              </w:rPr>
            </w:pPr>
            <w:r w:rsidRPr="00B91B69">
              <w:rPr>
                <w:b/>
                <w:bCs/>
                <w:color w:val="000000"/>
              </w:rPr>
              <w:t>CP</w:t>
            </w:r>
          </w:p>
        </w:tc>
      </w:tr>
      <w:tr w:rsidR="00F12CD0" w:rsidRPr="00B91B69" w:rsidTr="00F12CD0">
        <w:trPr>
          <w:trHeight w:val="315"/>
          <w:jc w:val="center"/>
        </w:trPr>
        <w:tc>
          <w:tcPr>
            <w:tcW w:w="1060" w:type="dxa"/>
            <w:tcBorders>
              <w:top w:val="nil"/>
              <w:left w:val="single" w:sz="8" w:space="0" w:color="auto"/>
              <w:bottom w:val="single" w:sz="8" w:space="0" w:color="auto"/>
              <w:right w:val="single" w:sz="4" w:space="0" w:color="auto"/>
            </w:tcBorders>
            <w:shd w:val="clear" w:color="auto" w:fill="auto"/>
            <w:noWrap/>
            <w:vAlign w:val="bottom"/>
            <w:hideMark/>
          </w:tcPr>
          <w:p w:rsidR="00F12CD0" w:rsidRPr="00B91B69" w:rsidRDefault="00F12CD0" w:rsidP="00F12CD0">
            <w:pPr>
              <w:jc w:val="center"/>
              <w:rPr>
                <w:color w:val="000000"/>
              </w:rPr>
            </w:pPr>
            <w:r w:rsidRPr="00B91B69">
              <w:rPr>
                <w:color w:val="000000"/>
              </w:rPr>
              <w:t>0.0212</w:t>
            </w:r>
          </w:p>
        </w:tc>
        <w:tc>
          <w:tcPr>
            <w:tcW w:w="1600" w:type="dxa"/>
            <w:tcBorders>
              <w:top w:val="nil"/>
              <w:left w:val="nil"/>
              <w:bottom w:val="single" w:sz="8" w:space="0" w:color="auto"/>
              <w:right w:val="single" w:sz="4" w:space="0" w:color="auto"/>
            </w:tcBorders>
            <w:shd w:val="clear" w:color="auto" w:fill="auto"/>
            <w:noWrap/>
            <w:vAlign w:val="bottom"/>
            <w:hideMark/>
          </w:tcPr>
          <w:p w:rsidR="00F12CD0" w:rsidRPr="00B91B69" w:rsidRDefault="00F12CD0" w:rsidP="00F12CD0">
            <w:pPr>
              <w:jc w:val="center"/>
              <w:rPr>
                <w:color w:val="000000"/>
              </w:rPr>
            </w:pPr>
            <w:r w:rsidRPr="00B91B69">
              <w:rPr>
                <w:color w:val="000000"/>
              </w:rPr>
              <w:t>0.0401</w:t>
            </w:r>
          </w:p>
        </w:tc>
        <w:tc>
          <w:tcPr>
            <w:tcW w:w="1420" w:type="dxa"/>
            <w:tcBorders>
              <w:top w:val="nil"/>
              <w:left w:val="nil"/>
              <w:bottom w:val="single" w:sz="8" w:space="0" w:color="auto"/>
              <w:right w:val="single" w:sz="8" w:space="0" w:color="auto"/>
            </w:tcBorders>
            <w:shd w:val="clear" w:color="auto" w:fill="auto"/>
            <w:noWrap/>
            <w:vAlign w:val="bottom"/>
            <w:hideMark/>
          </w:tcPr>
          <w:p w:rsidR="00F12CD0" w:rsidRPr="00B91B69" w:rsidRDefault="00F12CD0" w:rsidP="00F12CD0">
            <w:pPr>
              <w:jc w:val="center"/>
              <w:rPr>
                <w:color w:val="000000"/>
              </w:rPr>
            </w:pPr>
            <w:r w:rsidRPr="00B91B69">
              <w:rPr>
                <w:color w:val="000000"/>
              </w:rPr>
              <w:t>0.0495</w:t>
            </w:r>
          </w:p>
        </w:tc>
      </w:tr>
    </w:tbl>
    <w:p w:rsidR="001666E7" w:rsidRPr="00B91B69" w:rsidRDefault="001666E7" w:rsidP="00991244">
      <w:pPr>
        <w:autoSpaceDE w:val="0"/>
        <w:autoSpaceDN w:val="0"/>
        <w:adjustRightInd w:val="0"/>
        <w:jc w:val="center"/>
        <w:rPr>
          <w:i/>
        </w:rPr>
      </w:pPr>
    </w:p>
    <w:p w:rsidR="00F12CD0" w:rsidRPr="00B91B69" w:rsidRDefault="00F12CD0" w:rsidP="00991244">
      <w:pPr>
        <w:autoSpaceDE w:val="0"/>
        <w:autoSpaceDN w:val="0"/>
        <w:adjustRightInd w:val="0"/>
        <w:jc w:val="center"/>
        <w:rPr>
          <w:i/>
        </w:rPr>
      </w:pPr>
    </w:p>
    <w:p w:rsidR="00811275" w:rsidRPr="00B91B69" w:rsidRDefault="00811275" w:rsidP="00991244">
      <w:pPr>
        <w:autoSpaceDE w:val="0"/>
        <w:autoSpaceDN w:val="0"/>
        <w:adjustRightInd w:val="0"/>
        <w:jc w:val="center"/>
        <w:rPr>
          <w:i/>
        </w:rPr>
      </w:pPr>
    </w:p>
    <w:p w:rsidR="00F12CD0" w:rsidRPr="007751CD" w:rsidRDefault="00BC0D43" w:rsidP="00BC0D43">
      <w:pPr>
        <w:pStyle w:val="Descripcin"/>
        <w:spacing w:after="0" w:line="240" w:lineRule="atLeast"/>
        <w:jc w:val="center"/>
        <w:rPr>
          <w:sz w:val="24"/>
          <w:szCs w:val="24"/>
        </w:rPr>
      </w:pPr>
      <w:bookmarkStart w:id="166" w:name="_Toc10107756"/>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33</w:t>
      </w:r>
      <w:r w:rsidRPr="00B91B69">
        <w:rPr>
          <w:i w:val="0"/>
          <w:color w:val="auto"/>
          <w:sz w:val="24"/>
          <w:szCs w:val="24"/>
        </w:rPr>
        <w:fldChar w:fldCharType="end"/>
      </w:r>
      <w:r w:rsidRPr="00B91B69">
        <w:rPr>
          <w:i w:val="0"/>
          <w:color w:val="auto"/>
          <w:sz w:val="24"/>
          <w:szCs w:val="24"/>
        </w:rPr>
        <w:t xml:space="preserve">: </w:t>
      </w:r>
      <w:r w:rsidR="00F12CD0" w:rsidRPr="007751CD">
        <w:rPr>
          <w:color w:val="auto"/>
          <w:sz w:val="24"/>
          <w:szCs w:val="24"/>
        </w:rPr>
        <w:t xml:space="preserve">Diagrama Momento-Giro de la rótula en la </w:t>
      </w:r>
      <w:r w:rsidR="00502351" w:rsidRPr="007751CD">
        <w:rPr>
          <w:color w:val="auto"/>
          <w:sz w:val="24"/>
          <w:szCs w:val="24"/>
        </w:rPr>
        <w:t>Viga VP2</w:t>
      </w:r>
      <w:r w:rsidR="00F12CD0" w:rsidRPr="007751CD">
        <w:rPr>
          <w:color w:val="auto"/>
          <w:sz w:val="24"/>
          <w:szCs w:val="24"/>
        </w:rPr>
        <w:t>-1P</w:t>
      </w:r>
      <w:bookmarkEnd w:id="166"/>
    </w:p>
    <w:p w:rsidR="00F12CD0" w:rsidRPr="00B91B69" w:rsidRDefault="00F12CD0" w:rsidP="00BC0D4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F12CD0" w:rsidRPr="00B91B69" w:rsidRDefault="00502351" w:rsidP="00991244">
      <w:pPr>
        <w:autoSpaceDE w:val="0"/>
        <w:autoSpaceDN w:val="0"/>
        <w:adjustRightInd w:val="0"/>
        <w:jc w:val="center"/>
        <w:rPr>
          <w:i/>
        </w:rPr>
      </w:pPr>
      <w:r w:rsidRPr="00B91B69">
        <w:rPr>
          <w:i/>
          <w:noProof/>
        </w:rPr>
        <w:drawing>
          <wp:inline distT="0" distB="0" distL="0" distR="0">
            <wp:extent cx="5277587" cy="3067478"/>
            <wp:effectExtent l="19050" t="19050" r="18415"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849F36.tmp"/>
                    <pic:cNvPicPr/>
                  </pic:nvPicPr>
                  <pic:blipFill>
                    <a:blip r:embed="rId71">
                      <a:extLst>
                        <a:ext uri="{28A0092B-C50C-407E-A947-70E740481C1C}">
                          <a14:useLocalDpi xmlns:a14="http://schemas.microsoft.com/office/drawing/2010/main" val="0"/>
                        </a:ext>
                      </a:extLst>
                    </a:blip>
                    <a:stretch>
                      <a:fillRect/>
                    </a:stretch>
                  </pic:blipFill>
                  <pic:spPr>
                    <a:xfrm>
                      <a:off x="0" y="0"/>
                      <a:ext cx="5277587" cy="3067478"/>
                    </a:xfrm>
                    <a:prstGeom prst="rect">
                      <a:avLst/>
                    </a:prstGeom>
                    <a:ln>
                      <a:solidFill>
                        <a:schemeClr val="tx1"/>
                      </a:solidFill>
                    </a:ln>
                  </pic:spPr>
                </pic:pic>
              </a:graphicData>
            </a:graphic>
          </wp:inline>
        </w:drawing>
      </w:r>
    </w:p>
    <w:p w:rsidR="00811275" w:rsidRPr="00B91B69" w:rsidRDefault="00811275" w:rsidP="00991244">
      <w:pPr>
        <w:autoSpaceDE w:val="0"/>
        <w:autoSpaceDN w:val="0"/>
        <w:adjustRightInd w:val="0"/>
        <w:jc w:val="center"/>
        <w:rPr>
          <w:i/>
        </w:rPr>
      </w:pPr>
    </w:p>
    <w:p w:rsidR="001666E7" w:rsidRPr="00B91B69" w:rsidRDefault="001666E7" w:rsidP="00D87BB5">
      <w:pPr>
        <w:autoSpaceDE w:val="0"/>
        <w:autoSpaceDN w:val="0"/>
        <w:adjustRightInd w:val="0"/>
        <w:rPr>
          <w:i/>
        </w:rPr>
      </w:pPr>
    </w:p>
    <w:p w:rsidR="0035559D" w:rsidRPr="00B91B69" w:rsidRDefault="0035559D" w:rsidP="001571DA">
      <w:pPr>
        <w:pStyle w:val="Prrafodelista"/>
        <w:numPr>
          <w:ilvl w:val="0"/>
          <w:numId w:val="15"/>
        </w:numPr>
        <w:ind w:left="993" w:hanging="284"/>
        <w:rPr>
          <w:b/>
        </w:rPr>
      </w:pPr>
      <w:r w:rsidRPr="00B91B69">
        <w:rPr>
          <w:b/>
        </w:rPr>
        <w:lastRenderedPageBreak/>
        <w:t xml:space="preserve">VIGA PRINCIPAL </w:t>
      </w:r>
      <w:r w:rsidR="00502351" w:rsidRPr="00B91B69">
        <w:rPr>
          <w:b/>
        </w:rPr>
        <w:t>VP1-2</w:t>
      </w:r>
      <w:r w:rsidRPr="00B91B69">
        <w:rPr>
          <w:b/>
        </w:rPr>
        <w:t>P</w:t>
      </w:r>
    </w:p>
    <w:p w:rsidR="00502351" w:rsidRPr="00B91B69" w:rsidRDefault="00502351" w:rsidP="00D87BB5">
      <w:pPr>
        <w:autoSpaceDE w:val="0"/>
        <w:autoSpaceDN w:val="0"/>
        <w:adjustRightInd w:val="0"/>
        <w:rPr>
          <w:b/>
          <w:i/>
        </w:rPr>
      </w:pPr>
    </w:p>
    <w:p w:rsidR="00502351" w:rsidRPr="00B91B69" w:rsidRDefault="00811275" w:rsidP="00811275">
      <w:pPr>
        <w:pStyle w:val="Descripcin"/>
        <w:spacing w:after="0" w:line="240" w:lineRule="atLeast"/>
        <w:jc w:val="center"/>
        <w:rPr>
          <w:color w:val="auto"/>
          <w:sz w:val="24"/>
          <w:szCs w:val="24"/>
        </w:rPr>
      </w:pPr>
      <w:bookmarkStart w:id="167" w:name="_Toc10107677"/>
      <w:r w:rsidRPr="00163618">
        <w:rPr>
          <w:i w:val="0"/>
          <w:color w:val="auto"/>
          <w:sz w:val="24"/>
          <w:szCs w:val="24"/>
        </w:rPr>
        <w:t>Tabla N°4.</w:t>
      </w:r>
      <w:r w:rsidRPr="00163618">
        <w:rPr>
          <w:i w:val="0"/>
          <w:color w:val="auto"/>
          <w:sz w:val="24"/>
          <w:szCs w:val="24"/>
        </w:rPr>
        <w:fldChar w:fldCharType="begin"/>
      </w:r>
      <w:r w:rsidRPr="00163618">
        <w:rPr>
          <w:i w:val="0"/>
          <w:color w:val="auto"/>
          <w:sz w:val="24"/>
          <w:szCs w:val="24"/>
        </w:rPr>
        <w:instrText xml:space="preserve"> SEQ Tabla_N°4. \* ARABIC </w:instrText>
      </w:r>
      <w:r w:rsidRPr="00163618">
        <w:rPr>
          <w:i w:val="0"/>
          <w:color w:val="auto"/>
          <w:sz w:val="24"/>
          <w:szCs w:val="24"/>
        </w:rPr>
        <w:fldChar w:fldCharType="separate"/>
      </w:r>
      <w:r w:rsidR="00B61606">
        <w:rPr>
          <w:i w:val="0"/>
          <w:noProof/>
          <w:color w:val="auto"/>
          <w:sz w:val="24"/>
          <w:szCs w:val="24"/>
        </w:rPr>
        <w:t>21</w:t>
      </w:r>
      <w:r w:rsidRPr="00163618">
        <w:rPr>
          <w:i w:val="0"/>
          <w:color w:val="auto"/>
          <w:sz w:val="24"/>
          <w:szCs w:val="24"/>
        </w:rPr>
        <w:fldChar w:fldCharType="end"/>
      </w:r>
      <w:r w:rsidRPr="00163618">
        <w:rPr>
          <w:i w:val="0"/>
          <w:color w:val="auto"/>
          <w:sz w:val="24"/>
          <w:szCs w:val="24"/>
        </w:rPr>
        <w:t>:</w:t>
      </w:r>
      <w:r w:rsidRPr="00B91B69">
        <w:rPr>
          <w:color w:val="auto"/>
          <w:sz w:val="24"/>
          <w:szCs w:val="24"/>
        </w:rPr>
        <w:t xml:space="preserve"> Valores</w:t>
      </w:r>
      <w:r w:rsidR="00502351" w:rsidRPr="00B91B69">
        <w:rPr>
          <w:color w:val="auto"/>
          <w:sz w:val="24"/>
          <w:szCs w:val="24"/>
        </w:rPr>
        <w:t xml:space="preserve"> del Momento-Curvatura y obtención del Giro de la Viga VP1-2P</w:t>
      </w:r>
      <w:bookmarkEnd w:id="167"/>
    </w:p>
    <w:p w:rsidR="00502351" w:rsidRPr="00B91B69" w:rsidRDefault="00502351" w:rsidP="00811275">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0" w:type="auto"/>
        <w:tblCellMar>
          <w:left w:w="70" w:type="dxa"/>
          <w:right w:w="70" w:type="dxa"/>
        </w:tblCellMar>
        <w:tblLook w:val="04A0" w:firstRow="1" w:lastRow="0" w:firstColumn="1" w:lastColumn="0" w:noHBand="0" w:noVBand="1"/>
      </w:tblPr>
      <w:tblGrid>
        <w:gridCol w:w="2300"/>
        <w:gridCol w:w="980"/>
        <w:gridCol w:w="1714"/>
        <w:gridCol w:w="1496"/>
        <w:gridCol w:w="804"/>
        <w:gridCol w:w="900"/>
        <w:gridCol w:w="834"/>
      </w:tblGrid>
      <w:tr w:rsidR="00502351" w:rsidRPr="00B91B69" w:rsidTr="00502351">
        <w:trPr>
          <w:trHeight w:val="765"/>
        </w:trPr>
        <w:tc>
          <w:tcPr>
            <w:tcW w:w="0" w:type="auto"/>
            <w:tcBorders>
              <w:top w:val="single" w:sz="8" w:space="0" w:color="auto"/>
              <w:left w:val="single" w:sz="8" w:space="0" w:color="auto"/>
              <w:bottom w:val="single" w:sz="8" w:space="0" w:color="auto"/>
              <w:right w:val="single" w:sz="8" w:space="0" w:color="000000"/>
            </w:tcBorders>
            <w:shd w:val="clear" w:color="000000" w:fill="E7E6E6"/>
            <w:vAlign w:val="center"/>
            <w:hideMark/>
          </w:tcPr>
          <w:p w:rsidR="00502351" w:rsidRPr="00B91B69" w:rsidRDefault="00502351" w:rsidP="00502351">
            <w:pPr>
              <w:jc w:val="center"/>
              <w:rPr>
                <w:b/>
                <w:bCs/>
                <w:color w:val="000000"/>
              </w:rPr>
            </w:pPr>
            <w:r w:rsidRPr="00B91B69">
              <w:rPr>
                <w:b/>
                <w:bCs/>
                <w:color w:val="000000"/>
              </w:rPr>
              <w:t>SECCIÓN TRANSVERSAL</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502351" w:rsidRPr="00B91B69" w:rsidRDefault="00502351" w:rsidP="00502351">
            <w:pPr>
              <w:jc w:val="center"/>
              <w:rPr>
                <w:b/>
                <w:bCs/>
                <w:color w:val="000000"/>
              </w:rPr>
            </w:pPr>
            <w:r w:rsidRPr="00B91B69">
              <w:rPr>
                <w:b/>
                <w:bCs/>
                <w:color w:val="000000"/>
              </w:rPr>
              <w:t>PUNTO</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502351" w:rsidRPr="00B91B69" w:rsidRDefault="00502351" w:rsidP="00502351">
            <w:pPr>
              <w:jc w:val="center"/>
              <w:rPr>
                <w:b/>
                <w:bCs/>
                <w:color w:val="000000"/>
              </w:rPr>
            </w:pPr>
            <w:r w:rsidRPr="00B91B69">
              <w:rPr>
                <w:b/>
                <w:bCs/>
                <w:color w:val="000000"/>
              </w:rPr>
              <w:t>CURVATURA   (1/m)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502351" w:rsidRPr="00B91B69" w:rsidRDefault="00502351" w:rsidP="00502351">
            <w:pPr>
              <w:jc w:val="center"/>
              <w:rPr>
                <w:b/>
                <w:bCs/>
                <w:color w:val="000000"/>
              </w:rPr>
            </w:pPr>
            <w:r w:rsidRPr="00B91B69">
              <w:rPr>
                <w:b/>
                <w:bCs/>
                <w:color w:val="000000"/>
              </w:rPr>
              <w:t>MOMENTO  (Tn -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502351" w:rsidRPr="00B91B69" w:rsidRDefault="00502351" w:rsidP="00502351">
            <w:pPr>
              <w:jc w:val="center"/>
              <w:rPr>
                <w:b/>
                <w:bCs/>
                <w:color w:val="000000"/>
              </w:rPr>
            </w:pPr>
            <w:r w:rsidRPr="00B91B69">
              <w:rPr>
                <w:b/>
                <w:bCs/>
                <w:color w:val="000000"/>
              </w:rPr>
              <w:t>Lp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502351" w:rsidRPr="00B91B69" w:rsidRDefault="00502351" w:rsidP="00502351">
            <w:pPr>
              <w:jc w:val="center"/>
              <w:rPr>
                <w:b/>
                <w:bCs/>
                <w:color w:val="000000"/>
              </w:rPr>
            </w:pPr>
            <w:r w:rsidRPr="00B91B69">
              <w:rPr>
                <w:b/>
                <w:bCs/>
                <w:color w:val="000000"/>
              </w:rPr>
              <w:t>GIRO (Rad)</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rsidR="00502351" w:rsidRPr="00B91B69" w:rsidRDefault="00502351" w:rsidP="00502351">
            <w:pPr>
              <w:jc w:val="center"/>
              <w:rPr>
                <w:b/>
                <w:bCs/>
                <w:color w:val="000000"/>
              </w:rPr>
            </w:pPr>
            <w:r w:rsidRPr="00B91B69">
              <w:rPr>
                <w:b/>
                <w:bCs/>
                <w:color w:val="000000"/>
              </w:rPr>
              <w:t>M/MY</w:t>
            </w:r>
          </w:p>
        </w:tc>
      </w:tr>
      <w:tr w:rsidR="00502351" w:rsidRPr="00B91B69" w:rsidTr="00502351">
        <w:trPr>
          <w:trHeight w:val="315"/>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02351" w:rsidRPr="00B91B69" w:rsidRDefault="00502351" w:rsidP="00502351">
            <w:pPr>
              <w:jc w:val="center"/>
              <w:rPr>
                <w:color w:val="000000"/>
              </w:rPr>
            </w:pPr>
            <w:r w:rsidRPr="00B91B69">
              <w:rPr>
                <w:noProof/>
              </w:rPr>
              <w:drawing>
                <wp:anchor distT="0" distB="0" distL="114300" distR="114300" simplePos="0" relativeHeight="251718656" behindDoc="0" locked="0" layoutInCell="1" allowOverlap="1">
                  <wp:simplePos x="0" y="0"/>
                  <wp:positionH relativeFrom="column">
                    <wp:posOffset>29845</wp:posOffset>
                  </wp:positionH>
                  <wp:positionV relativeFrom="paragraph">
                    <wp:posOffset>-1605915</wp:posOffset>
                  </wp:positionV>
                  <wp:extent cx="1350010" cy="1732280"/>
                  <wp:effectExtent l="0" t="0" r="2540" b="1270"/>
                  <wp:wrapSquare wrapText="bothSides"/>
                  <wp:docPr id="90" name="Imagen 89"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89" descr="Recorte de pantalla"/>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350010" cy="173228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b/>
                <w:bCs/>
                <w:color w:val="000000"/>
              </w:rPr>
            </w:pPr>
            <w:r w:rsidRPr="00B91B69">
              <w:rPr>
                <w:b/>
                <w:bCs/>
                <w:color w:val="000000"/>
              </w:rPr>
              <w:t>-E</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-0.4386</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-0.6462</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-0.0987</w:t>
            </w:r>
          </w:p>
        </w:tc>
        <w:tc>
          <w:tcPr>
            <w:tcW w:w="0" w:type="auto"/>
            <w:tcBorders>
              <w:top w:val="nil"/>
              <w:left w:val="nil"/>
              <w:bottom w:val="single" w:sz="4"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-0.070</w:t>
            </w:r>
          </w:p>
        </w:tc>
      </w:tr>
      <w:tr w:rsidR="00502351" w:rsidRPr="00B91B69" w:rsidTr="00502351">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502351" w:rsidRPr="00B91B69" w:rsidRDefault="00502351" w:rsidP="00502351">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-0.2497</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-0.6553</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-0.0562</w:t>
            </w:r>
          </w:p>
        </w:tc>
        <w:tc>
          <w:tcPr>
            <w:tcW w:w="0" w:type="auto"/>
            <w:tcBorders>
              <w:top w:val="nil"/>
              <w:left w:val="nil"/>
              <w:bottom w:val="single" w:sz="4"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-0.070</w:t>
            </w:r>
          </w:p>
        </w:tc>
      </w:tr>
      <w:tr w:rsidR="00502351" w:rsidRPr="00B91B69" w:rsidTr="00502351">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502351" w:rsidRPr="00B91B69" w:rsidRDefault="00502351" w:rsidP="00502351">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-0.2182</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-14.2772</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-0.0491</w:t>
            </w:r>
          </w:p>
        </w:tc>
        <w:tc>
          <w:tcPr>
            <w:tcW w:w="0" w:type="auto"/>
            <w:tcBorders>
              <w:top w:val="nil"/>
              <w:left w:val="nil"/>
              <w:bottom w:val="single" w:sz="4"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-1.536</w:t>
            </w:r>
          </w:p>
        </w:tc>
      </w:tr>
      <w:tr w:rsidR="00502351" w:rsidRPr="00B91B69" w:rsidTr="00502351">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502351" w:rsidRPr="00B91B69" w:rsidRDefault="00502351" w:rsidP="00502351">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-0.0105</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-9.2954</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-1.000</w:t>
            </w:r>
          </w:p>
        </w:tc>
      </w:tr>
      <w:tr w:rsidR="00502351" w:rsidRPr="00B91B69" w:rsidTr="00502351">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502351" w:rsidRPr="00B91B69" w:rsidRDefault="00502351" w:rsidP="00502351">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b/>
                <w:bCs/>
                <w:color w:val="000000"/>
              </w:rPr>
            </w:pPr>
            <w:r w:rsidRPr="00B91B69">
              <w:rPr>
                <w:b/>
                <w:bCs/>
                <w:color w:val="000000"/>
              </w:rPr>
              <w:t>A</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0.0000</w:t>
            </w:r>
          </w:p>
        </w:tc>
        <w:tc>
          <w:tcPr>
            <w:tcW w:w="0" w:type="auto"/>
            <w:tcBorders>
              <w:top w:val="nil"/>
              <w:left w:val="nil"/>
              <w:bottom w:val="single" w:sz="4"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0.000</w:t>
            </w:r>
          </w:p>
        </w:tc>
      </w:tr>
      <w:tr w:rsidR="00502351" w:rsidRPr="00B91B69" w:rsidTr="00502351">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502351" w:rsidRPr="00B91B69" w:rsidRDefault="00502351" w:rsidP="00502351">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0.0105</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9.2954</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1.000</w:t>
            </w:r>
          </w:p>
        </w:tc>
      </w:tr>
      <w:tr w:rsidR="00502351" w:rsidRPr="00B91B69" w:rsidTr="00502351">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502351" w:rsidRPr="00B91B69" w:rsidRDefault="00502351" w:rsidP="00502351">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0.2182</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14.2772</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0.0491</w:t>
            </w:r>
          </w:p>
        </w:tc>
        <w:tc>
          <w:tcPr>
            <w:tcW w:w="0" w:type="auto"/>
            <w:tcBorders>
              <w:top w:val="nil"/>
              <w:left w:val="nil"/>
              <w:bottom w:val="single" w:sz="4"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1.536</w:t>
            </w:r>
          </w:p>
        </w:tc>
      </w:tr>
      <w:tr w:rsidR="00502351" w:rsidRPr="00B91B69" w:rsidTr="00502351">
        <w:trPr>
          <w:trHeight w:val="315"/>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502351" w:rsidRPr="00B91B69" w:rsidRDefault="00502351" w:rsidP="00502351">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0.2497</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0.6553</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0.0562</w:t>
            </w:r>
          </w:p>
        </w:tc>
        <w:tc>
          <w:tcPr>
            <w:tcW w:w="0" w:type="auto"/>
            <w:tcBorders>
              <w:top w:val="nil"/>
              <w:left w:val="nil"/>
              <w:bottom w:val="single" w:sz="4"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0.070</w:t>
            </w:r>
          </w:p>
        </w:tc>
      </w:tr>
      <w:tr w:rsidR="00502351" w:rsidRPr="00B91B69" w:rsidTr="00502351">
        <w:trPr>
          <w:trHeight w:val="330"/>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502351" w:rsidRPr="00B91B69" w:rsidRDefault="00502351" w:rsidP="00502351">
            <w:pPr>
              <w:rPr>
                <w:color w:val="000000"/>
              </w:rPr>
            </w:pPr>
          </w:p>
        </w:tc>
        <w:tc>
          <w:tcPr>
            <w:tcW w:w="0" w:type="auto"/>
            <w:tcBorders>
              <w:top w:val="nil"/>
              <w:left w:val="nil"/>
              <w:bottom w:val="single" w:sz="8" w:space="0" w:color="auto"/>
              <w:right w:val="single" w:sz="4" w:space="0" w:color="auto"/>
            </w:tcBorders>
            <w:shd w:val="clear" w:color="auto" w:fill="auto"/>
            <w:noWrap/>
            <w:vAlign w:val="bottom"/>
            <w:hideMark/>
          </w:tcPr>
          <w:p w:rsidR="00502351" w:rsidRPr="00B91B69" w:rsidRDefault="00502351" w:rsidP="00502351">
            <w:pPr>
              <w:jc w:val="center"/>
              <w:rPr>
                <w:b/>
                <w:bCs/>
                <w:color w:val="000000"/>
              </w:rPr>
            </w:pPr>
            <w:r w:rsidRPr="00B91B69">
              <w:rPr>
                <w:b/>
                <w:bCs/>
                <w:color w:val="000000"/>
              </w:rPr>
              <w:t>E</w:t>
            </w:r>
          </w:p>
        </w:tc>
        <w:tc>
          <w:tcPr>
            <w:tcW w:w="0" w:type="auto"/>
            <w:tcBorders>
              <w:top w:val="nil"/>
              <w:left w:val="nil"/>
              <w:bottom w:val="single" w:sz="8"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0.4386</w:t>
            </w:r>
          </w:p>
        </w:tc>
        <w:tc>
          <w:tcPr>
            <w:tcW w:w="0" w:type="auto"/>
            <w:tcBorders>
              <w:top w:val="nil"/>
              <w:left w:val="nil"/>
              <w:bottom w:val="single" w:sz="8"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0.6462</w:t>
            </w:r>
          </w:p>
        </w:tc>
        <w:tc>
          <w:tcPr>
            <w:tcW w:w="0" w:type="auto"/>
            <w:tcBorders>
              <w:top w:val="nil"/>
              <w:left w:val="nil"/>
              <w:bottom w:val="single" w:sz="8"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0.2250</w:t>
            </w:r>
          </w:p>
        </w:tc>
        <w:tc>
          <w:tcPr>
            <w:tcW w:w="0" w:type="auto"/>
            <w:tcBorders>
              <w:top w:val="nil"/>
              <w:left w:val="nil"/>
              <w:bottom w:val="single" w:sz="8"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0.0987</w:t>
            </w:r>
          </w:p>
        </w:tc>
        <w:tc>
          <w:tcPr>
            <w:tcW w:w="0" w:type="auto"/>
            <w:tcBorders>
              <w:top w:val="nil"/>
              <w:left w:val="nil"/>
              <w:bottom w:val="single" w:sz="8"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0.070</w:t>
            </w:r>
          </w:p>
        </w:tc>
      </w:tr>
    </w:tbl>
    <w:p w:rsidR="00502351" w:rsidRPr="00B91B69" w:rsidRDefault="00502351" w:rsidP="00502351">
      <w:pPr>
        <w:rPr>
          <w:b/>
        </w:rPr>
      </w:pPr>
    </w:p>
    <w:p w:rsidR="00502351" w:rsidRDefault="00502351" w:rsidP="00502351">
      <w:pPr>
        <w:rPr>
          <w:b/>
        </w:rPr>
      </w:pPr>
    </w:p>
    <w:p w:rsidR="0000572E" w:rsidRPr="00B91B69" w:rsidRDefault="0000572E" w:rsidP="00502351">
      <w:pPr>
        <w:rPr>
          <w:b/>
        </w:rPr>
      </w:pPr>
    </w:p>
    <w:p w:rsidR="00502351" w:rsidRPr="007751CD" w:rsidRDefault="00811275" w:rsidP="00811275">
      <w:pPr>
        <w:pStyle w:val="Descripcin"/>
        <w:spacing w:after="0" w:line="240" w:lineRule="atLeast"/>
        <w:jc w:val="center"/>
        <w:rPr>
          <w:sz w:val="24"/>
          <w:szCs w:val="24"/>
        </w:rPr>
      </w:pPr>
      <w:bookmarkStart w:id="168" w:name="_Toc10107678"/>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22</w:t>
      </w:r>
      <w:r w:rsidRPr="00B91B69">
        <w:rPr>
          <w:i w:val="0"/>
          <w:color w:val="auto"/>
          <w:sz w:val="24"/>
          <w:szCs w:val="24"/>
        </w:rPr>
        <w:fldChar w:fldCharType="end"/>
      </w:r>
      <w:r w:rsidRPr="00B91B69">
        <w:rPr>
          <w:i w:val="0"/>
          <w:color w:val="auto"/>
          <w:sz w:val="24"/>
          <w:szCs w:val="24"/>
        </w:rPr>
        <w:t xml:space="preserve">: </w:t>
      </w:r>
      <w:r w:rsidR="00502351" w:rsidRPr="007751CD">
        <w:rPr>
          <w:color w:val="auto"/>
          <w:sz w:val="24"/>
          <w:szCs w:val="24"/>
        </w:rPr>
        <w:t>Criterios de aceptación para la Articulación en la Viga VP1-2P</w:t>
      </w:r>
      <w:bookmarkEnd w:id="168"/>
    </w:p>
    <w:p w:rsidR="00502351" w:rsidRPr="00B91B69" w:rsidRDefault="00502351" w:rsidP="00811275">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040" w:type="dxa"/>
        <w:jc w:val="center"/>
        <w:tblCellMar>
          <w:left w:w="70" w:type="dxa"/>
          <w:right w:w="70" w:type="dxa"/>
        </w:tblCellMar>
        <w:tblLook w:val="04A0" w:firstRow="1" w:lastRow="0" w:firstColumn="1" w:lastColumn="0" w:noHBand="0" w:noVBand="1"/>
      </w:tblPr>
      <w:tblGrid>
        <w:gridCol w:w="980"/>
        <w:gridCol w:w="1600"/>
        <w:gridCol w:w="1460"/>
      </w:tblGrid>
      <w:tr w:rsidR="00502351" w:rsidRPr="00B91B69" w:rsidTr="00502351">
        <w:trPr>
          <w:trHeight w:val="315"/>
          <w:jc w:val="center"/>
        </w:trPr>
        <w:tc>
          <w:tcPr>
            <w:tcW w:w="98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502351" w:rsidRPr="00B91B69" w:rsidRDefault="00502351" w:rsidP="00502351">
            <w:pPr>
              <w:jc w:val="center"/>
              <w:rPr>
                <w:b/>
                <w:bCs/>
                <w:color w:val="000000"/>
              </w:rPr>
            </w:pPr>
            <w:r w:rsidRPr="00B91B69">
              <w:rPr>
                <w:b/>
                <w:bCs/>
                <w:color w:val="000000"/>
              </w:rPr>
              <w:t>IO</w:t>
            </w:r>
          </w:p>
        </w:tc>
        <w:tc>
          <w:tcPr>
            <w:tcW w:w="1600" w:type="dxa"/>
            <w:tcBorders>
              <w:top w:val="single" w:sz="8" w:space="0" w:color="auto"/>
              <w:left w:val="nil"/>
              <w:bottom w:val="single" w:sz="8" w:space="0" w:color="auto"/>
              <w:right w:val="single" w:sz="4" w:space="0" w:color="auto"/>
            </w:tcBorders>
            <w:shd w:val="clear" w:color="000000" w:fill="E7E6E6"/>
            <w:noWrap/>
            <w:vAlign w:val="bottom"/>
            <w:hideMark/>
          </w:tcPr>
          <w:p w:rsidR="00502351" w:rsidRPr="00B91B69" w:rsidRDefault="00502351" w:rsidP="00502351">
            <w:pPr>
              <w:jc w:val="center"/>
              <w:rPr>
                <w:b/>
                <w:bCs/>
                <w:color w:val="000000"/>
              </w:rPr>
            </w:pPr>
            <w:r w:rsidRPr="00B91B69">
              <w:rPr>
                <w:b/>
                <w:bCs/>
                <w:color w:val="000000"/>
              </w:rPr>
              <w:t>LS</w:t>
            </w:r>
          </w:p>
        </w:tc>
        <w:tc>
          <w:tcPr>
            <w:tcW w:w="1460" w:type="dxa"/>
            <w:tcBorders>
              <w:top w:val="single" w:sz="8" w:space="0" w:color="auto"/>
              <w:left w:val="nil"/>
              <w:bottom w:val="single" w:sz="8" w:space="0" w:color="auto"/>
              <w:right w:val="single" w:sz="8" w:space="0" w:color="auto"/>
            </w:tcBorders>
            <w:shd w:val="clear" w:color="000000" w:fill="E7E6E6"/>
            <w:noWrap/>
            <w:vAlign w:val="bottom"/>
            <w:hideMark/>
          </w:tcPr>
          <w:p w:rsidR="00502351" w:rsidRPr="00B91B69" w:rsidRDefault="00502351" w:rsidP="00502351">
            <w:pPr>
              <w:jc w:val="center"/>
              <w:rPr>
                <w:b/>
                <w:bCs/>
                <w:color w:val="000000"/>
              </w:rPr>
            </w:pPr>
            <w:r w:rsidRPr="00B91B69">
              <w:rPr>
                <w:b/>
                <w:bCs/>
                <w:color w:val="000000"/>
              </w:rPr>
              <w:t>CP</w:t>
            </w:r>
          </w:p>
        </w:tc>
      </w:tr>
      <w:tr w:rsidR="00502351" w:rsidRPr="00B91B69" w:rsidTr="00502351">
        <w:trPr>
          <w:trHeight w:val="315"/>
          <w:jc w:val="center"/>
        </w:trPr>
        <w:tc>
          <w:tcPr>
            <w:tcW w:w="980" w:type="dxa"/>
            <w:tcBorders>
              <w:top w:val="nil"/>
              <w:left w:val="single" w:sz="8" w:space="0" w:color="auto"/>
              <w:bottom w:val="single" w:sz="8"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0.0211</w:t>
            </w:r>
          </w:p>
        </w:tc>
        <w:tc>
          <w:tcPr>
            <w:tcW w:w="1600" w:type="dxa"/>
            <w:tcBorders>
              <w:top w:val="nil"/>
              <w:left w:val="nil"/>
              <w:bottom w:val="single" w:sz="8" w:space="0" w:color="auto"/>
              <w:right w:val="single" w:sz="4"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0.0397</w:t>
            </w:r>
          </w:p>
        </w:tc>
        <w:tc>
          <w:tcPr>
            <w:tcW w:w="1460" w:type="dxa"/>
            <w:tcBorders>
              <w:top w:val="nil"/>
              <w:left w:val="nil"/>
              <w:bottom w:val="single" w:sz="8" w:space="0" w:color="auto"/>
              <w:right w:val="single" w:sz="8" w:space="0" w:color="auto"/>
            </w:tcBorders>
            <w:shd w:val="clear" w:color="auto" w:fill="auto"/>
            <w:noWrap/>
            <w:vAlign w:val="bottom"/>
            <w:hideMark/>
          </w:tcPr>
          <w:p w:rsidR="00502351" w:rsidRPr="00B91B69" w:rsidRDefault="00502351" w:rsidP="00502351">
            <w:pPr>
              <w:jc w:val="center"/>
              <w:rPr>
                <w:color w:val="000000"/>
              </w:rPr>
            </w:pPr>
            <w:r w:rsidRPr="00B91B69">
              <w:rPr>
                <w:color w:val="000000"/>
              </w:rPr>
              <w:t>0.0491</w:t>
            </w:r>
          </w:p>
        </w:tc>
      </w:tr>
    </w:tbl>
    <w:p w:rsidR="001666E7" w:rsidRPr="00B91B69" w:rsidRDefault="001666E7" w:rsidP="00991244">
      <w:pPr>
        <w:autoSpaceDE w:val="0"/>
        <w:autoSpaceDN w:val="0"/>
        <w:adjustRightInd w:val="0"/>
        <w:jc w:val="center"/>
        <w:rPr>
          <w:i/>
        </w:rPr>
      </w:pPr>
    </w:p>
    <w:p w:rsidR="001666E7" w:rsidRPr="00B91B69" w:rsidRDefault="001666E7" w:rsidP="00BC0D43">
      <w:pPr>
        <w:autoSpaceDE w:val="0"/>
        <w:autoSpaceDN w:val="0"/>
        <w:adjustRightInd w:val="0"/>
        <w:spacing w:line="240" w:lineRule="atLeast"/>
        <w:jc w:val="center"/>
        <w:rPr>
          <w:i/>
        </w:rPr>
      </w:pPr>
    </w:p>
    <w:p w:rsidR="00BC0D43" w:rsidRPr="00B91B69" w:rsidRDefault="00BC0D43" w:rsidP="00BC0D43">
      <w:pPr>
        <w:autoSpaceDE w:val="0"/>
        <w:autoSpaceDN w:val="0"/>
        <w:adjustRightInd w:val="0"/>
        <w:spacing w:line="240" w:lineRule="atLeast"/>
        <w:jc w:val="center"/>
        <w:rPr>
          <w:i/>
        </w:rPr>
      </w:pPr>
    </w:p>
    <w:p w:rsidR="00502351" w:rsidRPr="007751CD" w:rsidRDefault="00BC0D43" w:rsidP="00BC0D43">
      <w:pPr>
        <w:pStyle w:val="Descripcin"/>
        <w:spacing w:after="0" w:line="240" w:lineRule="atLeast"/>
        <w:jc w:val="center"/>
        <w:rPr>
          <w:sz w:val="24"/>
          <w:szCs w:val="24"/>
        </w:rPr>
      </w:pPr>
      <w:bookmarkStart w:id="169" w:name="_Toc10107757"/>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34</w:t>
      </w:r>
      <w:r w:rsidRPr="00B91B69">
        <w:rPr>
          <w:i w:val="0"/>
          <w:color w:val="auto"/>
          <w:sz w:val="24"/>
          <w:szCs w:val="24"/>
        </w:rPr>
        <w:fldChar w:fldCharType="end"/>
      </w:r>
      <w:r w:rsidRPr="00B91B69">
        <w:rPr>
          <w:i w:val="0"/>
          <w:color w:val="auto"/>
          <w:sz w:val="24"/>
          <w:szCs w:val="24"/>
        </w:rPr>
        <w:t xml:space="preserve">: </w:t>
      </w:r>
      <w:r w:rsidR="00502351" w:rsidRPr="007751CD">
        <w:rPr>
          <w:color w:val="auto"/>
          <w:sz w:val="24"/>
          <w:szCs w:val="24"/>
        </w:rPr>
        <w:t>Diagrama Momento-Giro de la rótula en la Viga VP1-2P</w:t>
      </w:r>
      <w:bookmarkEnd w:id="169"/>
    </w:p>
    <w:p w:rsidR="00502351" w:rsidRPr="00B91B69" w:rsidRDefault="00502351" w:rsidP="00BC0D43">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1666E7" w:rsidRDefault="00502351" w:rsidP="00991244">
      <w:pPr>
        <w:autoSpaceDE w:val="0"/>
        <w:autoSpaceDN w:val="0"/>
        <w:adjustRightInd w:val="0"/>
        <w:jc w:val="center"/>
        <w:rPr>
          <w:i/>
        </w:rPr>
      </w:pPr>
      <w:r w:rsidRPr="00B91B69">
        <w:rPr>
          <w:i/>
          <w:noProof/>
        </w:rPr>
        <w:drawing>
          <wp:inline distT="0" distB="0" distL="0" distR="0">
            <wp:extent cx="5106956" cy="3008462"/>
            <wp:effectExtent l="19050" t="19050" r="17780" b="209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842981.tmp"/>
                    <pic:cNvPicPr/>
                  </pic:nvPicPr>
                  <pic:blipFill>
                    <a:blip r:embed="rId73">
                      <a:extLst>
                        <a:ext uri="{28A0092B-C50C-407E-A947-70E740481C1C}">
                          <a14:useLocalDpi xmlns:a14="http://schemas.microsoft.com/office/drawing/2010/main" val="0"/>
                        </a:ext>
                      </a:extLst>
                    </a:blip>
                    <a:stretch>
                      <a:fillRect/>
                    </a:stretch>
                  </pic:blipFill>
                  <pic:spPr>
                    <a:xfrm>
                      <a:off x="0" y="0"/>
                      <a:ext cx="5115452" cy="3013467"/>
                    </a:xfrm>
                    <a:prstGeom prst="rect">
                      <a:avLst/>
                    </a:prstGeom>
                    <a:ln>
                      <a:solidFill>
                        <a:schemeClr val="tx1"/>
                      </a:solidFill>
                    </a:ln>
                  </pic:spPr>
                </pic:pic>
              </a:graphicData>
            </a:graphic>
          </wp:inline>
        </w:drawing>
      </w:r>
    </w:p>
    <w:p w:rsidR="0000572E" w:rsidRPr="00B91B69" w:rsidRDefault="0000572E" w:rsidP="00991244">
      <w:pPr>
        <w:autoSpaceDE w:val="0"/>
        <w:autoSpaceDN w:val="0"/>
        <w:adjustRightInd w:val="0"/>
        <w:jc w:val="center"/>
        <w:rPr>
          <w:i/>
        </w:rPr>
      </w:pPr>
    </w:p>
    <w:p w:rsidR="001666E7" w:rsidRPr="00B91B69" w:rsidRDefault="001666E7" w:rsidP="00991244">
      <w:pPr>
        <w:autoSpaceDE w:val="0"/>
        <w:autoSpaceDN w:val="0"/>
        <w:adjustRightInd w:val="0"/>
        <w:jc w:val="center"/>
        <w:rPr>
          <w:i/>
        </w:rPr>
      </w:pPr>
    </w:p>
    <w:p w:rsidR="003E05C5" w:rsidRPr="00B91B69" w:rsidRDefault="003E05C5" w:rsidP="001571DA">
      <w:pPr>
        <w:pStyle w:val="Ttulo2"/>
        <w:numPr>
          <w:ilvl w:val="2"/>
          <w:numId w:val="27"/>
        </w:numPr>
        <w:ind w:left="709" w:hanging="709"/>
        <w:rPr>
          <w:rFonts w:ascii="Times New Roman" w:hAnsi="Times New Roman" w:cs="Times New Roman"/>
          <w:szCs w:val="24"/>
        </w:rPr>
      </w:pPr>
      <w:bookmarkStart w:id="170" w:name="_Toc11135215"/>
      <w:r w:rsidRPr="00B91B69">
        <w:rPr>
          <w:rFonts w:ascii="Times New Roman" w:hAnsi="Times New Roman" w:cs="Times New Roman"/>
          <w:szCs w:val="24"/>
        </w:rPr>
        <w:lastRenderedPageBreak/>
        <w:t>Diagramas Momento-Giro para Vigas Secundarias</w:t>
      </w:r>
      <w:bookmarkEnd w:id="170"/>
    </w:p>
    <w:p w:rsidR="003E05C5" w:rsidRPr="00B91B69" w:rsidRDefault="003E05C5" w:rsidP="003E05C5">
      <w:pPr>
        <w:autoSpaceDE w:val="0"/>
        <w:autoSpaceDN w:val="0"/>
        <w:adjustRightInd w:val="0"/>
        <w:rPr>
          <w:b/>
          <w:bCs/>
        </w:rPr>
      </w:pPr>
    </w:p>
    <w:p w:rsidR="003E05C5" w:rsidRPr="00B91B69" w:rsidRDefault="003E05C5" w:rsidP="00650E85">
      <w:pPr>
        <w:autoSpaceDE w:val="0"/>
        <w:autoSpaceDN w:val="0"/>
        <w:adjustRightInd w:val="0"/>
        <w:spacing w:line="360" w:lineRule="auto"/>
        <w:ind w:firstLine="708"/>
        <w:jc w:val="both"/>
      </w:pPr>
      <w:r w:rsidRPr="00B91B69">
        <w:t xml:space="preserve">Se definieron </w:t>
      </w:r>
      <w:r w:rsidR="00650E85" w:rsidRPr="00B91B69">
        <w:t>3</w:t>
      </w:r>
      <w:r w:rsidRPr="00B91B69">
        <w:t xml:space="preserve"> tipos de articulaciones plást</w:t>
      </w:r>
      <w:r w:rsidR="00650E85" w:rsidRPr="00B91B69">
        <w:t>icas para vigas secundarias; una de ellas para el primer nivel y dos para el segundo nivel. Estas Rotulas serán asignadas a flexión pura (M3) ya que es el esfuerzo predominante.</w:t>
      </w:r>
      <w:r w:rsidRPr="00B91B69">
        <w:t xml:space="preserve"> </w:t>
      </w:r>
      <w:r w:rsidR="00650E85" w:rsidRPr="00B91B69">
        <w:t>Las rótulas serán asignadas al principio y al final de cada elemento.</w:t>
      </w:r>
    </w:p>
    <w:p w:rsidR="003E05C5" w:rsidRPr="00B91B69" w:rsidRDefault="003E05C5" w:rsidP="003E05C5">
      <w:pPr>
        <w:autoSpaceDE w:val="0"/>
        <w:autoSpaceDN w:val="0"/>
        <w:adjustRightInd w:val="0"/>
        <w:spacing w:line="360" w:lineRule="auto"/>
        <w:jc w:val="both"/>
      </w:pPr>
    </w:p>
    <w:p w:rsidR="003E05C5" w:rsidRPr="00B91B69" w:rsidRDefault="009B143F" w:rsidP="00650E85">
      <w:pPr>
        <w:autoSpaceDE w:val="0"/>
        <w:autoSpaceDN w:val="0"/>
        <w:adjustRightInd w:val="0"/>
        <w:spacing w:line="360" w:lineRule="auto"/>
        <w:ind w:firstLine="708"/>
        <w:jc w:val="both"/>
      </w:pPr>
      <w:r w:rsidRPr="00B91B69">
        <w:t>Las Figuras 4.35,</w:t>
      </w:r>
      <w:r w:rsidR="00FF6620" w:rsidRPr="00B91B69">
        <w:t xml:space="preserve"> </w:t>
      </w:r>
      <w:r w:rsidRPr="00B91B69">
        <w:t>4.36 y 4.37</w:t>
      </w:r>
      <w:r w:rsidR="003E05C5" w:rsidRPr="00B91B69">
        <w:t xml:space="preserve"> presentan las denominaciones usadas para agrupar las secciones de las vigas secundarias de iguales características, y a la vez indican la ubicación de las rótulas en las mismas.</w:t>
      </w:r>
    </w:p>
    <w:p w:rsidR="001666E7" w:rsidRPr="00B91B69" w:rsidRDefault="001666E7" w:rsidP="00991244">
      <w:pPr>
        <w:autoSpaceDE w:val="0"/>
        <w:autoSpaceDN w:val="0"/>
        <w:adjustRightInd w:val="0"/>
        <w:jc w:val="center"/>
        <w:rPr>
          <w:i/>
        </w:rPr>
      </w:pPr>
    </w:p>
    <w:p w:rsidR="001666E7" w:rsidRPr="00B91B69" w:rsidRDefault="009B143F" w:rsidP="00991244">
      <w:pPr>
        <w:autoSpaceDE w:val="0"/>
        <w:autoSpaceDN w:val="0"/>
        <w:adjustRightInd w:val="0"/>
        <w:jc w:val="center"/>
        <w:rPr>
          <w:i/>
        </w:rPr>
      </w:pPr>
      <w:r w:rsidRPr="00B91B69">
        <w:rPr>
          <w:i/>
          <w:noProof/>
        </w:rPr>
        <w:drawing>
          <wp:inline distT="0" distB="0" distL="0" distR="0">
            <wp:extent cx="5731510" cy="1652905"/>
            <wp:effectExtent l="19050" t="19050" r="21590" b="2349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84990E.tmp"/>
                    <pic:cNvPicPr/>
                  </pic:nvPicPr>
                  <pic:blipFill>
                    <a:blip r:embed="rId74">
                      <a:extLst>
                        <a:ext uri="{28A0092B-C50C-407E-A947-70E740481C1C}">
                          <a14:useLocalDpi xmlns:a14="http://schemas.microsoft.com/office/drawing/2010/main" val="0"/>
                        </a:ext>
                      </a:extLst>
                    </a:blip>
                    <a:stretch>
                      <a:fillRect/>
                    </a:stretch>
                  </pic:blipFill>
                  <pic:spPr>
                    <a:xfrm>
                      <a:off x="0" y="0"/>
                      <a:ext cx="5731510" cy="1652905"/>
                    </a:xfrm>
                    <a:prstGeom prst="rect">
                      <a:avLst/>
                    </a:prstGeom>
                    <a:ln>
                      <a:solidFill>
                        <a:schemeClr val="tx1"/>
                      </a:solidFill>
                    </a:ln>
                  </pic:spPr>
                </pic:pic>
              </a:graphicData>
            </a:graphic>
          </wp:inline>
        </w:drawing>
      </w:r>
    </w:p>
    <w:p w:rsidR="009B143F" w:rsidRPr="00B91B69" w:rsidRDefault="00D67410" w:rsidP="00D67410">
      <w:pPr>
        <w:pStyle w:val="Descripcin"/>
        <w:spacing w:after="0" w:line="240" w:lineRule="atLeast"/>
        <w:jc w:val="center"/>
        <w:rPr>
          <w:i w:val="0"/>
          <w:color w:val="auto"/>
          <w:sz w:val="24"/>
          <w:szCs w:val="24"/>
        </w:rPr>
      </w:pPr>
      <w:bookmarkStart w:id="171" w:name="_Toc10107758"/>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35</w:t>
      </w:r>
      <w:r w:rsidRPr="00B91B69">
        <w:rPr>
          <w:i w:val="0"/>
          <w:color w:val="auto"/>
          <w:sz w:val="24"/>
          <w:szCs w:val="24"/>
        </w:rPr>
        <w:fldChar w:fldCharType="end"/>
      </w:r>
      <w:r w:rsidRPr="00B91B69">
        <w:rPr>
          <w:i w:val="0"/>
          <w:color w:val="auto"/>
          <w:sz w:val="24"/>
          <w:szCs w:val="24"/>
        </w:rPr>
        <w:t xml:space="preserve">: </w:t>
      </w:r>
      <w:r w:rsidR="009B143F" w:rsidRPr="007751CD">
        <w:rPr>
          <w:color w:val="auto"/>
          <w:sz w:val="24"/>
          <w:szCs w:val="24"/>
        </w:rPr>
        <w:t>Distribución de articulaciones en los pórticos 1 y 3 del primer nivel</w:t>
      </w:r>
      <w:bookmarkEnd w:id="171"/>
    </w:p>
    <w:p w:rsidR="009B143F" w:rsidRPr="00B91B69" w:rsidRDefault="009B143F" w:rsidP="00D67410">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1666E7" w:rsidRPr="00B91B69" w:rsidRDefault="001666E7" w:rsidP="00991244">
      <w:pPr>
        <w:autoSpaceDE w:val="0"/>
        <w:autoSpaceDN w:val="0"/>
        <w:adjustRightInd w:val="0"/>
        <w:jc w:val="center"/>
        <w:rPr>
          <w:i/>
        </w:rPr>
      </w:pPr>
    </w:p>
    <w:p w:rsidR="001666E7" w:rsidRPr="00B91B69" w:rsidRDefault="009B143F" w:rsidP="00991244">
      <w:pPr>
        <w:autoSpaceDE w:val="0"/>
        <w:autoSpaceDN w:val="0"/>
        <w:adjustRightInd w:val="0"/>
        <w:jc w:val="center"/>
        <w:rPr>
          <w:i/>
        </w:rPr>
      </w:pPr>
      <w:r w:rsidRPr="00B91B69">
        <w:rPr>
          <w:i/>
          <w:noProof/>
        </w:rPr>
        <w:drawing>
          <wp:inline distT="0" distB="0" distL="0" distR="0">
            <wp:extent cx="5731510" cy="1265555"/>
            <wp:effectExtent l="19050" t="19050" r="21590" b="1079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8459C1.tmp"/>
                    <pic:cNvPicPr/>
                  </pic:nvPicPr>
                  <pic:blipFill>
                    <a:blip r:embed="rId75">
                      <a:extLst>
                        <a:ext uri="{28A0092B-C50C-407E-A947-70E740481C1C}">
                          <a14:useLocalDpi xmlns:a14="http://schemas.microsoft.com/office/drawing/2010/main" val="0"/>
                        </a:ext>
                      </a:extLst>
                    </a:blip>
                    <a:stretch>
                      <a:fillRect/>
                    </a:stretch>
                  </pic:blipFill>
                  <pic:spPr>
                    <a:xfrm>
                      <a:off x="0" y="0"/>
                      <a:ext cx="5731510" cy="1265555"/>
                    </a:xfrm>
                    <a:prstGeom prst="rect">
                      <a:avLst/>
                    </a:prstGeom>
                    <a:ln>
                      <a:solidFill>
                        <a:schemeClr val="tx1"/>
                      </a:solidFill>
                    </a:ln>
                  </pic:spPr>
                </pic:pic>
              </a:graphicData>
            </a:graphic>
          </wp:inline>
        </w:drawing>
      </w:r>
    </w:p>
    <w:p w:rsidR="009B143F" w:rsidRPr="00B91B69" w:rsidRDefault="00D67410" w:rsidP="00D67410">
      <w:pPr>
        <w:pStyle w:val="Descripcin"/>
        <w:spacing w:after="0" w:line="240" w:lineRule="atLeast"/>
        <w:jc w:val="center"/>
        <w:rPr>
          <w:i w:val="0"/>
          <w:color w:val="auto"/>
          <w:sz w:val="24"/>
          <w:szCs w:val="24"/>
        </w:rPr>
      </w:pPr>
      <w:bookmarkStart w:id="172" w:name="_Toc10107759"/>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36</w:t>
      </w:r>
      <w:r w:rsidRPr="00B91B69">
        <w:rPr>
          <w:i w:val="0"/>
          <w:color w:val="auto"/>
          <w:sz w:val="24"/>
          <w:szCs w:val="24"/>
        </w:rPr>
        <w:fldChar w:fldCharType="end"/>
      </w:r>
      <w:r w:rsidRPr="00B91B69">
        <w:rPr>
          <w:i w:val="0"/>
          <w:color w:val="auto"/>
          <w:sz w:val="24"/>
          <w:szCs w:val="24"/>
        </w:rPr>
        <w:t xml:space="preserve">: </w:t>
      </w:r>
      <w:r w:rsidR="009B143F" w:rsidRPr="007751CD">
        <w:rPr>
          <w:color w:val="auto"/>
          <w:sz w:val="24"/>
          <w:szCs w:val="24"/>
        </w:rPr>
        <w:t>Distribución de articulaciones en los pórticos 1 y 3 del segundo nivel</w:t>
      </w:r>
      <w:bookmarkEnd w:id="172"/>
    </w:p>
    <w:p w:rsidR="009B143F" w:rsidRPr="00B91B69" w:rsidRDefault="009B143F" w:rsidP="00D67410">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1666E7" w:rsidRPr="00B91B69" w:rsidRDefault="001666E7" w:rsidP="00991244">
      <w:pPr>
        <w:autoSpaceDE w:val="0"/>
        <w:autoSpaceDN w:val="0"/>
        <w:adjustRightInd w:val="0"/>
        <w:jc w:val="center"/>
        <w:rPr>
          <w:i/>
        </w:rPr>
      </w:pPr>
    </w:p>
    <w:p w:rsidR="001666E7" w:rsidRPr="00B91B69" w:rsidRDefault="009B143F" w:rsidP="00991244">
      <w:pPr>
        <w:autoSpaceDE w:val="0"/>
        <w:autoSpaceDN w:val="0"/>
        <w:adjustRightInd w:val="0"/>
        <w:jc w:val="center"/>
        <w:rPr>
          <w:i/>
        </w:rPr>
      </w:pPr>
      <w:r w:rsidRPr="00B91B69">
        <w:rPr>
          <w:i/>
          <w:noProof/>
        </w:rPr>
        <w:drawing>
          <wp:inline distT="0" distB="0" distL="0" distR="0">
            <wp:extent cx="5731510" cy="1431290"/>
            <wp:effectExtent l="19050" t="19050" r="21590" b="165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8453C8.tmp"/>
                    <pic:cNvPicPr/>
                  </pic:nvPicPr>
                  <pic:blipFill>
                    <a:blip r:embed="rId76">
                      <a:extLst>
                        <a:ext uri="{28A0092B-C50C-407E-A947-70E740481C1C}">
                          <a14:useLocalDpi xmlns:a14="http://schemas.microsoft.com/office/drawing/2010/main" val="0"/>
                        </a:ext>
                      </a:extLst>
                    </a:blip>
                    <a:stretch>
                      <a:fillRect/>
                    </a:stretch>
                  </pic:blipFill>
                  <pic:spPr>
                    <a:xfrm>
                      <a:off x="0" y="0"/>
                      <a:ext cx="5731510" cy="1431290"/>
                    </a:xfrm>
                    <a:prstGeom prst="rect">
                      <a:avLst/>
                    </a:prstGeom>
                    <a:ln>
                      <a:solidFill>
                        <a:schemeClr val="tx1"/>
                      </a:solidFill>
                    </a:ln>
                  </pic:spPr>
                </pic:pic>
              </a:graphicData>
            </a:graphic>
          </wp:inline>
        </w:drawing>
      </w:r>
    </w:p>
    <w:p w:rsidR="009B143F" w:rsidRPr="00B91B69" w:rsidRDefault="00D67410" w:rsidP="00D67410">
      <w:pPr>
        <w:pStyle w:val="Descripcin"/>
        <w:spacing w:after="0" w:line="240" w:lineRule="atLeast"/>
        <w:jc w:val="center"/>
        <w:rPr>
          <w:i w:val="0"/>
          <w:sz w:val="24"/>
          <w:szCs w:val="24"/>
        </w:rPr>
      </w:pPr>
      <w:bookmarkStart w:id="173" w:name="_Toc10107760"/>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37</w:t>
      </w:r>
      <w:r w:rsidRPr="00B91B69">
        <w:rPr>
          <w:i w:val="0"/>
          <w:color w:val="auto"/>
          <w:sz w:val="24"/>
          <w:szCs w:val="24"/>
        </w:rPr>
        <w:fldChar w:fldCharType="end"/>
      </w:r>
      <w:r w:rsidRPr="00B91B69">
        <w:rPr>
          <w:i w:val="0"/>
          <w:color w:val="auto"/>
          <w:sz w:val="24"/>
          <w:szCs w:val="24"/>
        </w:rPr>
        <w:t xml:space="preserve">: </w:t>
      </w:r>
      <w:r w:rsidR="009B143F" w:rsidRPr="007751CD">
        <w:rPr>
          <w:color w:val="auto"/>
          <w:sz w:val="24"/>
          <w:szCs w:val="24"/>
        </w:rPr>
        <w:t>Distribución de articulaciones en el pórtico 2 del segundo nivel</w:t>
      </w:r>
      <w:bookmarkEnd w:id="173"/>
    </w:p>
    <w:p w:rsidR="009B143F" w:rsidRPr="00B91B69" w:rsidRDefault="009B143F" w:rsidP="00D67410">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E17E17" w:rsidRPr="00B91B69" w:rsidRDefault="00E17E17" w:rsidP="009B143F">
      <w:pPr>
        <w:autoSpaceDE w:val="0"/>
        <w:autoSpaceDN w:val="0"/>
        <w:adjustRightInd w:val="0"/>
        <w:jc w:val="center"/>
        <w:rPr>
          <w:i/>
        </w:rPr>
      </w:pPr>
    </w:p>
    <w:p w:rsidR="00D67410" w:rsidRPr="00B91B69" w:rsidRDefault="00D67410" w:rsidP="00D87BB5">
      <w:pPr>
        <w:autoSpaceDE w:val="0"/>
        <w:autoSpaceDN w:val="0"/>
        <w:adjustRightInd w:val="0"/>
        <w:rPr>
          <w:i/>
        </w:rPr>
      </w:pPr>
    </w:p>
    <w:p w:rsidR="001666E7" w:rsidRPr="00B91B69" w:rsidRDefault="00FF6620" w:rsidP="001571DA">
      <w:pPr>
        <w:pStyle w:val="Prrafodelista"/>
        <w:numPr>
          <w:ilvl w:val="0"/>
          <w:numId w:val="16"/>
        </w:numPr>
        <w:autoSpaceDE w:val="0"/>
        <w:autoSpaceDN w:val="0"/>
        <w:adjustRightInd w:val="0"/>
        <w:ind w:left="993" w:hanging="284"/>
        <w:rPr>
          <w:i/>
        </w:rPr>
      </w:pPr>
      <w:r w:rsidRPr="00B91B69">
        <w:rPr>
          <w:b/>
        </w:rPr>
        <w:lastRenderedPageBreak/>
        <w:t>VIGA SECUNDARIA VS1-1P</w:t>
      </w:r>
    </w:p>
    <w:p w:rsidR="00FF6620" w:rsidRPr="00B91B69" w:rsidRDefault="00FF6620" w:rsidP="00FF6620">
      <w:pPr>
        <w:pStyle w:val="Prrafodelista"/>
        <w:autoSpaceDE w:val="0"/>
        <w:autoSpaceDN w:val="0"/>
        <w:adjustRightInd w:val="0"/>
        <w:ind w:left="993"/>
        <w:rPr>
          <w:b/>
        </w:rPr>
      </w:pPr>
    </w:p>
    <w:p w:rsidR="00FF6620" w:rsidRPr="00B91B69" w:rsidRDefault="00FF6620" w:rsidP="00FF6620">
      <w:pPr>
        <w:pStyle w:val="Prrafodelista"/>
        <w:autoSpaceDE w:val="0"/>
        <w:autoSpaceDN w:val="0"/>
        <w:adjustRightInd w:val="0"/>
        <w:ind w:left="993"/>
        <w:rPr>
          <w:b/>
        </w:rPr>
      </w:pPr>
    </w:p>
    <w:p w:rsidR="00FF6620" w:rsidRPr="00B91B69" w:rsidRDefault="00811275" w:rsidP="00811275">
      <w:pPr>
        <w:pStyle w:val="Descripcin"/>
        <w:spacing w:after="0" w:line="240" w:lineRule="atLeast"/>
        <w:jc w:val="center"/>
        <w:rPr>
          <w:i w:val="0"/>
          <w:sz w:val="24"/>
          <w:szCs w:val="24"/>
        </w:rPr>
      </w:pPr>
      <w:bookmarkStart w:id="174" w:name="_Toc10107679"/>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23</w:t>
      </w:r>
      <w:r w:rsidRPr="00B91B69">
        <w:rPr>
          <w:i w:val="0"/>
          <w:color w:val="auto"/>
          <w:sz w:val="24"/>
          <w:szCs w:val="24"/>
        </w:rPr>
        <w:fldChar w:fldCharType="end"/>
      </w:r>
      <w:r w:rsidRPr="00B91B69">
        <w:rPr>
          <w:i w:val="0"/>
          <w:color w:val="auto"/>
          <w:sz w:val="24"/>
          <w:szCs w:val="24"/>
        </w:rPr>
        <w:t xml:space="preserve">: </w:t>
      </w:r>
      <w:r w:rsidR="00FF6620" w:rsidRPr="007751CD">
        <w:rPr>
          <w:color w:val="auto"/>
          <w:sz w:val="24"/>
          <w:szCs w:val="24"/>
        </w:rPr>
        <w:t>Valores del Momento-Curvatura y obtención del Giro de la Viga VS1-1P</w:t>
      </w:r>
      <w:bookmarkEnd w:id="174"/>
    </w:p>
    <w:p w:rsidR="00FF6620" w:rsidRPr="00B91B69" w:rsidRDefault="00FF6620" w:rsidP="00811275">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0" w:type="auto"/>
        <w:jc w:val="center"/>
        <w:tblCellMar>
          <w:left w:w="70" w:type="dxa"/>
          <w:right w:w="70" w:type="dxa"/>
        </w:tblCellMar>
        <w:tblLook w:val="04A0" w:firstRow="1" w:lastRow="0" w:firstColumn="1" w:lastColumn="0" w:noHBand="0" w:noVBand="1"/>
      </w:tblPr>
      <w:tblGrid>
        <w:gridCol w:w="2165"/>
        <w:gridCol w:w="980"/>
        <w:gridCol w:w="1755"/>
        <w:gridCol w:w="1552"/>
        <w:gridCol w:w="811"/>
        <w:gridCol w:w="931"/>
        <w:gridCol w:w="834"/>
      </w:tblGrid>
      <w:tr w:rsidR="00FF6620" w:rsidRPr="00B91B69" w:rsidTr="00FF6620">
        <w:trPr>
          <w:trHeight w:val="765"/>
          <w:jc w:val="center"/>
        </w:trPr>
        <w:tc>
          <w:tcPr>
            <w:tcW w:w="0" w:type="auto"/>
            <w:tcBorders>
              <w:top w:val="single" w:sz="8" w:space="0" w:color="auto"/>
              <w:left w:val="single" w:sz="8" w:space="0" w:color="auto"/>
              <w:bottom w:val="single" w:sz="8" w:space="0" w:color="auto"/>
              <w:right w:val="single" w:sz="8" w:space="0" w:color="000000"/>
            </w:tcBorders>
            <w:shd w:val="clear" w:color="000000" w:fill="E7E6E6"/>
            <w:vAlign w:val="center"/>
            <w:hideMark/>
          </w:tcPr>
          <w:p w:rsidR="00FF6620" w:rsidRPr="00B91B69" w:rsidRDefault="00FF6620" w:rsidP="00FF6620">
            <w:pPr>
              <w:jc w:val="center"/>
              <w:rPr>
                <w:b/>
                <w:bCs/>
                <w:color w:val="000000"/>
              </w:rPr>
            </w:pPr>
            <w:r w:rsidRPr="00B91B69">
              <w:rPr>
                <w:b/>
                <w:bCs/>
                <w:color w:val="000000"/>
              </w:rPr>
              <w:t>SECCIÓN TRANSVERSAL</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FF6620" w:rsidRPr="00B91B69" w:rsidRDefault="00FF6620" w:rsidP="00FF6620">
            <w:pPr>
              <w:jc w:val="center"/>
              <w:rPr>
                <w:b/>
                <w:bCs/>
                <w:color w:val="000000"/>
              </w:rPr>
            </w:pPr>
            <w:r w:rsidRPr="00B91B69">
              <w:rPr>
                <w:b/>
                <w:bCs/>
                <w:color w:val="000000"/>
              </w:rPr>
              <w:t>PUNTO</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FF6620" w:rsidRPr="00B91B69" w:rsidRDefault="00FF6620" w:rsidP="00FF6620">
            <w:pPr>
              <w:jc w:val="center"/>
              <w:rPr>
                <w:b/>
                <w:bCs/>
                <w:color w:val="000000"/>
              </w:rPr>
            </w:pPr>
            <w:r w:rsidRPr="00B91B69">
              <w:rPr>
                <w:b/>
                <w:bCs/>
                <w:color w:val="000000"/>
              </w:rPr>
              <w:t>CURVATURA   (1/m)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FF6620" w:rsidRPr="00B91B69" w:rsidRDefault="00FF6620" w:rsidP="00FF6620">
            <w:pPr>
              <w:jc w:val="center"/>
              <w:rPr>
                <w:b/>
                <w:bCs/>
                <w:color w:val="000000"/>
              </w:rPr>
            </w:pPr>
            <w:r w:rsidRPr="00B91B69">
              <w:rPr>
                <w:b/>
                <w:bCs/>
                <w:color w:val="000000"/>
              </w:rPr>
              <w:t>MOMENTO  (Tn -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FF6620" w:rsidRPr="00B91B69" w:rsidRDefault="00FF6620" w:rsidP="00FF6620">
            <w:pPr>
              <w:jc w:val="center"/>
              <w:rPr>
                <w:b/>
                <w:bCs/>
                <w:color w:val="000000"/>
              </w:rPr>
            </w:pPr>
            <w:r w:rsidRPr="00B91B69">
              <w:rPr>
                <w:b/>
                <w:bCs/>
                <w:color w:val="000000"/>
              </w:rPr>
              <w:t>Lp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FF6620" w:rsidRPr="00B91B69" w:rsidRDefault="00FF6620" w:rsidP="00FF6620">
            <w:pPr>
              <w:jc w:val="center"/>
              <w:rPr>
                <w:b/>
                <w:bCs/>
                <w:color w:val="000000"/>
              </w:rPr>
            </w:pPr>
            <w:r w:rsidRPr="00B91B69">
              <w:rPr>
                <w:b/>
                <w:bCs/>
                <w:color w:val="000000"/>
              </w:rPr>
              <w:t>GIRO (Rad)</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rsidR="00FF6620" w:rsidRPr="00B91B69" w:rsidRDefault="00FF6620" w:rsidP="00FF6620">
            <w:pPr>
              <w:jc w:val="center"/>
              <w:rPr>
                <w:b/>
                <w:bCs/>
                <w:color w:val="000000"/>
              </w:rPr>
            </w:pPr>
            <w:r w:rsidRPr="00B91B69">
              <w:rPr>
                <w:b/>
                <w:bCs/>
                <w:color w:val="000000"/>
              </w:rPr>
              <w:t>M/MY</w:t>
            </w:r>
          </w:p>
        </w:tc>
      </w:tr>
      <w:tr w:rsidR="00FF6620" w:rsidRPr="00B91B69" w:rsidTr="00FF6620">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F6620" w:rsidRPr="00B91B69" w:rsidRDefault="00FF6620" w:rsidP="00FF6620">
            <w:pPr>
              <w:jc w:val="center"/>
              <w:rPr>
                <w:color w:val="000000"/>
              </w:rPr>
            </w:pPr>
            <w:r w:rsidRPr="00B91B69">
              <w:rPr>
                <w:noProof/>
              </w:rPr>
              <w:drawing>
                <wp:anchor distT="0" distB="0" distL="114300" distR="114300" simplePos="0" relativeHeight="251719680" behindDoc="0" locked="0" layoutInCell="1" allowOverlap="1">
                  <wp:simplePos x="0" y="0"/>
                  <wp:positionH relativeFrom="column">
                    <wp:posOffset>34290</wp:posOffset>
                  </wp:positionH>
                  <wp:positionV relativeFrom="paragraph">
                    <wp:posOffset>-1915160</wp:posOffset>
                  </wp:positionV>
                  <wp:extent cx="1225550" cy="1623695"/>
                  <wp:effectExtent l="0" t="0" r="0" b="0"/>
                  <wp:wrapSquare wrapText="bothSides"/>
                  <wp:docPr id="67" name="Imagen 90"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0" descr="Recorte de pantalla"/>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25550" cy="1623695"/>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b/>
                <w:bCs/>
                <w:color w:val="000000"/>
              </w:rPr>
            </w:pPr>
            <w:r w:rsidRPr="00B91B69">
              <w:rPr>
                <w:b/>
                <w:bCs/>
                <w:color w:val="000000"/>
              </w:rPr>
              <w:t>-E</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-0.4418</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-0.7555</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-0.0994</w:t>
            </w:r>
          </w:p>
        </w:tc>
        <w:tc>
          <w:tcPr>
            <w:tcW w:w="0" w:type="auto"/>
            <w:tcBorders>
              <w:top w:val="nil"/>
              <w:left w:val="nil"/>
              <w:bottom w:val="single" w:sz="4"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-0.062</w:t>
            </w:r>
          </w:p>
        </w:tc>
      </w:tr>
      <w:tr w:rsidR="00FF6620" w:rsidRPr="00B91B69" w:rsidTr="00FF6620">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FF6620" w:rsidRPr="00B91B69" w:rsidRDefault="00FF6620" w:rsidP="00FF6620">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-0.2516</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-0.8267</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-0.0566</w:t>
            </w:r>
          </w:p>
        </w:tc>
        <w:tc>
          <w:tcPr>
            <w:tcW w:w="0" w:type="auto"/>
            <w:tcBorders>
              <w:top w:val="nil"/>
              <w:left w:val="nil"/>
              <w:bottom w:val="single" w:sz="4"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-0.068</w:t>
            </w:r>
          </w:p>
        </w:tc>
      </w:tr>
      <w:tr w:rsidR="00FF6620" w:rsidRPr="00B91B69" w:rsidTr="00FF6620">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FF6620" w:rsidRPr="00B91B69" w:rsidRDefault="00FF6620" w:rsidP="00FF6620">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-0.2199</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-18.4590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-0.0495</w:t>
            </w:r>
          </w:p>
        </w:tc>
        <w:tc>
          <w:tcPr>
            <w:tcW w:w="0" w:type="auto"/>
            <w:tcBorders>
              <w:top w:val="nil"/>
              <w:left w:val="nil"/>
              <w:bottom w:val="single" w:sz="4"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-1.526</w:t>
            </w:r>
          </w:p>
        </w:tc>
      </w:tr>
      <w:tr w:rsidR="00FF6620" w:rsidRPr="00B91B69" w:rsidTr="00FF6620">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FF6620" w:rsidRPr="00B91B69" w:rsidRDefault="00FF6620" w:rsidP="00FF6620">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-0.0106</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-12.0973</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-1.000</w:t>
            </w:r>
          </w:p>
        </w:tc>
      </w:tr>
      <w:tr w:rsidR="00FF6620" w:rsidRPr="00B91B69" w:rsidTr="00FF6620">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FF6620" w:rsidRPr="00B91B69" w:rsidRDefault="00FF6620" w:rsidP="00FF6620">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b/>
                <w:bCs/>
                <w:color w:val="000000"/>
              </w:rPr>
            </w:pPr>
            <w:r w:rsidRPr="00B91B69">
              <w:rPr>
                <w:b/>
                <w:bCs/>
                <w:color w:val="000000"/>
              </w:rPr>
              <w:t>A</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0.0000</w:t>
            </w:r>
          </w:p>
        </w:tc>
        <w:tc>
          <w:tcPr>
            <w:tcW w:w="0" w:type="auto"/>
            <w:tcBorders>
              <w:top w:val="nil"/>
              <w:left w:val="nil"/>
              <w:bottom w:val="single" w:sz="4"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0.000</w:t>
            </w:r>
          </w:p>
        </w:tc>
      </w:tr>
      <w:tr w:rsidR="00FF6620" w:rsidRPr="00B91B69" w:rsidTr="00FF6620">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FF6620" w:rsidRPr="00B91B69" w:rsidRDefault="00FF6620" w:rsidP="00FF6620">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0.0106</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12.0973</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1.000</w:t>
            </w:r>
          </w:p>
        </w:tc>
      </w:tr>
      <w:tr w:rsidR="00FF6620" w:rsidRPr="00B91B69" w:rsidTr="00FF6620">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FF6620" w:rsidRPr="00B91B69" w:rsidRDefault="00FF6620" w:rsidP="00FF6620">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0.2199</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18.4590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0.0495</w:t>
            </w:r>
          </w:p>
        </w:tc>
        <w:tc>
          <w:tcPr>
            <w:tcW w:w="0" w:type="auto"/>
            <w:tcBorders>
              <w:top w:val="nil"/>
              <w:left w:val="nil"/>
              <w:bottom w:val="single" w:sz="4"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1.526</w:t>
            </w:r>
          </w:p>
        </w:tc>
      </w:tr>
      <w:tr w:rsidR="00FF6620" w:rsidRPr="00B91B69" w:rsidTr="00FF6620">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FF6620" w:rsidRPr="00B91B69" w:rsidRDefault="00FF6620" w:rsidP="00FF6620">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0.2516</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0.8267</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0.0566</w:t>
            </w:r>
          </w:p>
        </w:tc>
        <w:tc>
          <w:tcPr>
            <w:tcW w:w="0" w:type="auto"/>
            <w:tcBorders>
              <w:top w:val="nil"/>
              <w:left w:val="nil"/>
              <w:bottom w:val="single" w:sz="4"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0.068</w:t>
            </w:r>
          </w:p>
        </w:tc>
      </w:tr>
      <w:tr w:rsidR="00FF6620" w:rsidRPr="00B91B69" w:rsidTr="00FF6620">
        <w:trPr>
          <w:trHeight w:val="330"/>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FF6620" w:rsidRPr="00B91B69" w:rsidRDefault="00FF6620" w:rsidP="00FF6620">
            <w:pPr>
              <w:rPr>
                <w:color w:val="000000"/>
              </w:rPr>
            </w:pPr>
          </w:p>
        </w:tc>
        <w:tc>
          <w:tcPr>
            <w:tcW w:w="0" w:type="auto"/>
            <w:tcBorders>
              <w:top w:val="nil"/>
              <w:left w:val="nil"/>
              <w:bottom w:val="single" w:sz="8" w:space="0" w:color="auto"/>
              <w:right w:val="single" w:sz="4" w:space="0" w:color="auto"/>
            </w:tcBorders>
            <w:shd w:val="clear" w:color="auto" w:fill="auto"/>
            <w:noWrap/>
            <w:vAlign w:val="bottom"/>
            <w:hideMark/>
          </w:tcPr>
          <w:p w:rsidR="00FF6620" w:rsidRPr="00B91B69" w:rsidRDefault="00FF6620" w:rsidP="00FF6620">
            <w:pPr>
              <w:jc w:val="center"/>
              <w:rPr>
                <w:b/>
                <w:bCs/>
                <w:color w:val="000000"/>
              </w:rPr>
            </w:pPr>
            <w:r w:rsidRPr="00B91B69">
              <w:rPr>
                <w:b/>
                <w:bCs/>
                <w:color w:val="000000"/>
              </w:rPr>
              <w:t>E</w:t>
            </w:r>
          </w:p>
        </w:tc>
        <w:tc>
          <w:tcPr>
            <w:tcW w:w="0" w:type="auto"/>
            <w:tcBorders>
              <w:top w:val="nil"/>
              <w:left w:val="nil"/>
              <w:bottom w:val="single" w:sz="8"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0.4418</w:t>
            </w:r>
          </w:p>
        </w:tc>
        <w:tc>
          <w:tcPr>
            <w:tcW w:w="0" w:type="auto"/>
            <w:tcBorders>
              <w:top w:val="nil"/>
              <w:left w:val="nil"/>
              <w:bottom w:val="single" w:sz="8"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0.7555</w:t>
            </w:r>
          </w:p>
        </w:tc>
        <w:tc>
          <w:tcPr>
            <w:tcW w:w="0" w:type="auto"/>
            <w:tcBorders>
              <w:top w:val="nil"/>
              <w:left w:val="nil"/>
              <w:bottom w:val="single" w:sz="8"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0.2250</w:t>
            </w:r>
          </w:p>
        </w:tc>
        <w:tc>
          <w:tcPr>
            <w:tcW w:w="0" w:type="auto"/>
            <w:tcBorders>
              <w:top w:val="nil"/>
              <w:left w:val="nil"/>
              <w:bottom w:val="single" w:sz="8"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0.0994</w:t>
            </w:r>
          </w:p>
        </w:tc>
        <w:tc>
          <w:tcPr>
            <w:tcW w:w="0" w:type="auto"/>
            <w:tcBorders>
              <w:top w:val="nil"/>
              <w:left w:val="nil"/>
              <w:bottom w:val="single" w:sz="8"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0.062</w:t>
            </w:r>
          </w:p>
        </w:tc>
      </w:tr>
    </w:tbl>
    <w:p w:rsidR="00FF6620" w:rsidRPr="00B91B69" w:rsidRDefault="00FF6620" w:rsidP="00FF6620">
      <w:pPr>
        <w:pStyle w:val="Prrafodelista"/>
        <w:autoSpaceDE w:val="0"/>
        <w:autoSpaceDN w:val="0"/>
        <w:adjustRightInd w:val="0"/>
        <w:ind w:left="993"/>
        <w:rPr>
          <w:i/>
        </w:rPr>
      </w:pPr>
    </w:p>
    <w:p w:rsidR="001666E7" w:rsidRPr="00B91B69" w:rsidRDefault="001666E7" w:rsidP="00991244">
      <w:pPr>
        <w:autoSpaceDE w:val="0"/>
        <w:autoSpaceDN w:val="0"/>
        <w:adjustRightInd w:val="0"/>
        <w:jc w:val="center"/>
        <w:rPr>
          <w:i/>
        </w:rPr>
      </w:pPr>
    </w:p>
    <w:p w:rsidR="00FF6620" w:rsidRPr="00B91B69" w:rsidRDefault="00FF6620" w:rsidP="00991244">
      <w:pPr>
        <w:autoSpaceDE w:val="0"/>
        <w:autoSpaceDN w:val="0"/>
        <w:adjustRightInd w:val="0"/>
        <w:jc w:val="center"/>
        <w:rPr>
          <w:i/>
        </w:rPr>
      </w:pPr>
    </w:p>
    <w:p w:rsidR="00FF6620" w:rsidRPr="007751CD" w:rsidRDefault="0010538C" w:rsidP="00811275">
      <w:pPr>
        <w:pStyle w:val="Descripcin"/>
        <w:spacing w:after="0" w:line="240" w:lineRule="atLeast"/>
        <w:jc w:val="center"/>
        <w:rPr>
          <w:color w:val="auto"/>
          <w:sz w:val="24"/>
          <w:szCs w:val="24"/>
        </w:rPr>
      </w:pPr>
      <w:bookmarkStart w:id="175" w:name="_Toc10107680"/>
      <w:r w:rsidRPr="00B91B69">
        <w:rPr>
          <w:i w:val="0"/>
          <w:color w:val="auto"/>
          <w:sz w:val="24"/>
          <w:szCs w:val="24"/>
        </w:rPr>
        <w:t>Tabla N°4.</w:t>
      </w:r>
      <w:r w:rsidR="00811275" w:rsidRPr="00B91B69">
        <w:rPr>
          <w:i w:val="0"/>
          <w:color w:val="auto"/>
          <w:sz w:val="24"/>
          <w:szCs w:val="24"/>
        </w:rPr>
        <w:fldChar w:fldCharType="begin"/>
      </w:r>
      <w:r w:rsidR="00811275" w:rsidRPr="00B91B69">
        <w:rPr>
          <w:i w:val="0"/>
          <w:color w:val="auto"/>
          <w:sz w:val="24"/>
          <w:szCs w:val="24"/>
        </w:rPr>
        <w:instrText xml:space="preserve"> SEQ Tabla_N°4. \* ARABIC </w:instrText>
      </w:r>
      <w:r w:rsidR="00811275" w:rsidRPr="00B91B69">
        <w:rPr>
          <w:i w:val="0"/>
          <w:color w:val="auto"/>
          <w:sz w:val="24"/>
          <w:szCs w:val="24"/>
        </w:rPr>
        <w:fldChar w:fldCharType="separate"/>
      </w:r>
      <w:r w:rsidR="00B61606">
        <w:rPr>
          <w:i w:val="0"/>
          <w:noProof/>
          <w:color w:val="auto"/>
          <w:sz w:val="24"/>
          <w:szCs w:val="24"/>
        </w:rPr>
        <w:t>24</w:t>
      </w:r>
      <w:r w:rsidR="00811275" w:rsidRPr="00B91B69">
        <w:rPr>
          <w:i w:val="0"/>
          <w:color w:val="auto"/>
          <w:sz w:val="24"/>
          <w:szCs w:val="24"/>
        </w:rPr>
        <w:fldChar w:fldCharType="end"/>
      </w:r>
      <w:r w:rsidR="00811275" w:rsidRPr="00B91B69">
        <w:rPr>
          <w:i w:val="0"/>
          <w:color w:val="auto"/>
          <w:sz w:val="24"/>
          <w:szCs w:val="24"/>
        </w:rPr>
        <w:t xml:space="preserve">: </w:t>
      </w:r>
      <w:r w:rsidR="00FF6620" w:rsidRPr="007751CD">
        <w:rPr>
          <w:color w:val="auto"/>
          <w:sz w:val="24"/>
          <w:szCs w:val="24"/>
        </w:rPr>
        <w:t>Criterios de aceptación para la Articulación en la Viga VS1-1P</w:t>
      </w:r>
      <w:bookmarkEnd w:id="175"/>
    </w:p>
    <w:p w:rsidR="00FF6620" w:rsidRPr="00B91B69" w:rsidRDefault="00FF6620" w:rsidP="00FF6620">
      <w:pPr>
        <w:autoSpaceDE w:val="0"/>
        <w:autoSpaceDN w:val="0"/>
        <w:adjustRightInd w:val="0"/>
        <w:jc w:val="center"/>
        <w:rPr>
          <w:i/>
        </w:rPr>
      </w:pPr>
      <w:r w:rsidRPr="00B91B69">
        <w:rPr>
          <w:u w:val="single"/>
        </w:rPr>
        <w:t>Fuente:</w:t>
      </w:r>
      <w:r w:rsidRPr="00B91B69">
        <w:t xml:space="preserve"> </w:t>
      </w:r>
      <w:r w:rsidRPr="00B91B69">
        <w:rPr>
          <w:i/>
        </w:rPr>
        <w:t>Elaboración Propia</w:t>
      </w:r>
    </w:p>
    <w:tbl>
      <w:tblPr>
        <w:tblW w:w="4080" w:type="dxa"/>
        <w:jc w:val="center"/>
        <w:tblCellMar>
          <w:left w:w="70" w:type="dxa"/>
          <w:right w:w="70" w:type="dxa"/>
        </w:tblCellMar>
        <w:tblLook w:val="04A0" w:firstRow="1" w:lastRow="0" w:firstColumn="1" w:lastColumn="0" w:noHBand="0" w:noVBand="1"/>
      </w:tblPr>
      <w:tblGrid>
        <w:gridCol w:w="1060"/>
        <w:gridCol w:w="1600"/>
        <w:gridCol w:w="1420"/>
      </w:tblGrid>
      <w:tr w:rsidR="00FF6620" w:rsidRPr="00B91B69" w:rsidTr="00FF6620">
        <w:trPr>
          <w:trHeight w:val="315"/>
          <w:jc w:val="center"/>
        </w:trPr>
        <w:tc>
          <w:tcPr>
            <w:tcW w:w="10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FF6620" w:rsidRPr="00B91B69" w:rsidRDefault="00FF6620" w:rsidP="00FF6620">
            <w:pPr>
              <w:jc w:val="center"/>
              <w:rPr>
                <w:b/>
                <w:bCs/>
                <w:color w:val="000000"/>
              </w:rPr>
            </w:pPr>
            <w:r w:rsidRPr="00B91B69">
              <w:rPr>
                <w:b/>
                <w:bCs/>
                <w:color w:val="000000"/>
              </w:rPr>
              <w:t>IO</w:t>
            </w:r>
          </w:p>
        </w:tc>
        <w:tc>
          <w:tcPr>
            <w:tcW w:w="1600" w:type="dxa"/>
            <w:tcBorders>
              <w:top w:val="single" w:sz="8" w:space="0" w:color="auto"/>
              <w:left w:val="nil"/>
              <w:bottom w:val="single" w:sz="8" w:space="0" w:color="auto"/>
              <w:right w:val="single" w:sz="4" w:space="0" w:color="auto"/>
            </w:tcBorders>
            <w:shd w:val="clear" w:color="000000" w:fill="E7E6E6"/>
            <w:noWrap/>
            <w:vAlign w:val="bottom"/>
            <w:hideMark/>
          </w:tcPr>
          <w:p w:rsidR="00FF6620" w:rsidRPr="00B91B69" w:rsidRDefault="00FF6620" w:rsidP="00FF6620">
            <w:pPr>
              <w:jc w:val="center"/>
              <w:rPr>
                <w:b/>
                <w:bCs/>
                <w:color w:val="000000"/>
              </w:rPr>
            </w:pPr>
            <w:r w:rsidRPr="00B91B69">
              <w:rPr>
                <w:b/>
                <w:bCs/>
                <w:color w:val="000000"/>
              </w:rPr>
              <w:t>LS</w:t>
            </w:r>
          </w:p>
        </w:tc>
        <w:tc>
          <w:tcPr>
            <w:tcW w:w="1420" w:type="dxa"/>
            <w:tcBorders>
              <w:top w:val="single" w:sz="8" w:space="0" w:color="auto"/>
              <w:left w:val="nil"/>
              <w:bottom w:val="single" w:sz="8" w:space="0" w:color="auto"/>
              <w:right w:val="single" w:sz="8" w:space="0" w:color="auto"/>
            </w:tcBorders>
            <w:shd w:val="clear" w:color="000000" w:fill="E7E6E6"/>
            <w:noWrap/>
            <w:vAlign w:val="bottom"/>
            <w:hideMark/>
          </w:tcPr>
          <w:p w:rsidR="00FF6620" w:rsidRPr="00B91B69" w:rsidRDefault="00FF6620" w:rsidP="00FF6620">
            <w:pPr>
              <w:jc w:val="center"/>
              <w:rPr>
                <w:b/>
                <w:bCs/>
                <w:color w:val="000000"/>
              </w:rPr>
            </w:pPr>
            <w:r w:rsidRPr="00B91B69">
              <w:rPr>
                <w:b/>
                <w:bCs/>
                <w:color w:val="000000"/>
              </w:rPr>
              <w:t>CP</w:t>
            </w:r>
          </w:p>
        </w:tc>
      </w:tr>
      <w:tr w:rsidR="00FF6620" w:rsidRPr="00B91B69" w:rsidTr="00FF6620">
        <w:trPr>
          <w:trHeight w:val="315"/>
          <w:jc w:val="center"/>
        </w:trPr>
        <w:tc>
          <w:tcPr>
            <w:tcW w:w="1060" w:type="dxa"/>
            <w:tcBorders>
              <w:top w:val="nil"/>
              <w:left w:val="single" w:sz="8" w:space="0" w:color="auto"/>
              <w:bottom w:val="single" w:sz="8"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0.0212</w:t>
            </w:r>
          </w:p>
        </w:tc>
        <w:tc>
          <w:tcPr>
            <w:tcW w:w="1600" w:type="dxa"/>
            <w:tcBorders>
              <w:top w:val="nil"/>
              <w:left w:val="nil"/>
              <w:bottom w:val="single" w:sz="8" w:space="0" w:color="auto"/>
              <w:right w:val="single" w:sz="4"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0.0401</w:t>
            </w:r>
          </w:p>
        </w:tc>
        <w:tc>
          <w:tcPr>
            <w:tcW w:w="1420" w:type="dxa"/>
            <w:tcBorders>
              <w:top w:val="nil"/>
              <w:left w:val="nil"/>
              <w:bottom w:val="single" w:sz="8" w:space="0" w:color="auto"/>
              <w:right w:val="single" w:sz="8" w:space="0" w:color="auto"/>
            </w:tcBorders>
            <w:shd w:val="clear" w:color="auto" w:fill="auto"/>
            <w:noWrap/>
            <w:vAlign w:val="bottom"/>
            <w:hideMark/>
          </w:tcPr>
          <w:p w:rsidR="00FF6620" w:rsidRPr="00B91B69" w:rsidRDefault="00FF6620" w:rsidP="00FF6620">
            <w:pPr>
              <w:jc w:val="center"/>
              <w:rPr>
                <w:color w:val="000000"/>
              </w:rPr>
            </w:pPr>
            <w:r w:rsidRPr="00B91B69">
              <w:rPr>
                <w:color w:val="000000"/>
              </w:rPr>
              <w:t>0.0495</w:t>
            </w:r>
          </w:p>
        </w:tc>
      </w:tr>
    </w:tbl>
    <w:p w:rsidR="00FF6620" w:rsidRPr="00B91B69" w:rsidRDefault="00FF6620" w:rsidP="00991244">
      <w:pPr>
        <w:autoSpaceDE w:val="0"/>
        <w:autoSpaceDN w:val="0"/>
        <w:adjustRightInd w:val="0"/>
        <w:jc w:val="center"/>
        <w:rPr>
          <w:i/>
        </w:rPr>
      </w:pPr>
    </w:p>
    <w:p w:rsidR="00FF6620" w:rsidRPr="00B91B69" w:rsidRDefault="00FF6620" w:rsidP="00991244">
      <w:pPr>
        <w:autoSpaceDE w:val="0"/>
        <w:autoSpaceDN w:val="0"/>
        <w:adjustRightInd w:val="0"/>
        <w:jc w:val="center"/>
        <w:rPr>
          <w:i/>
        </w:rPr>
      </w:pPr>
    </w:p>
    <w:p w:rsidR="001666E7" w:rsidRPr="00B91B69" w:rsidRDefault="001666E7" w:rsidP="00D67410">
      <w:pPr>
        <w:autoSpaceDE w:val="0"/>
        <w:autoSpaceDN w:val="0"/>
        <w:adjustRightInd w:val="0"/>
        <w:spacing w:line="240" w:lineRule="atLeast"/>
        <w:jc w:val="center"/>
      </w:pPr>
    </w:p>
    <w:p w:rsidR="00FF6620" w:rsidRPr="00B91B69" w:rsidRDefault="00D67410" w:rsidP="00D67410">
      <w:pPr>
        <w:pStyle w:val="Descripcin"/>
        <w:spacing w:after="0" w:line="240" w:lineRule="atLeast"/>
        <w:jc w:val="center"/>
        <w:rPr>
          <w:i w:val="0"/>
          <w:color w:val="auto"/>
          <w:sz w:val="24"/>
          <w:szCs w:val="24"/>
        </w:rPr>
      </w:pPr>
      <w:bookmarkStart w:id="176" w:name="_Toc10107761"/>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38</w:t>
      </w:r>
      <w:r w:rsidRPr="00B91B69">
        <w:rPr>
          <w:i w:val="0"/>
          <w:color w:val="auto"/>
          <w:sz w:val="24"/>
          <w:szCs w:val="24"/>
        </w:rPr>
        <w:fldChar w:fldCharType="end"/>
      </w:r>
      <w:r w:rsidRPr="00B91B69">
        <w:rPr>
          <w:i w:val="0"/>
          <w:color w:val="auto"/>
          <w:sz w:val="24"/>
          <w:szCs w:val="24"/>
        </w:rPr>
        <w:t xml:space="preserve">: </w:t>
      </w:r>
      <w:r w:rsidR="00FF6620" w:rsidRPr="007751CD">
        <w:rPr>
          <w:color w:val="auto"/>
          <w:sz w:val="24"/>
          <w:szCs w:val="24"/>
        </w:rPr>
        <w:t>Diagrama Momento</w:t>
      </w:r>
      <w:r w:rsidR="0080275B" w:rsidRPr="007751CD">
        <w:rPr>
          <w:color w:val="auto"/>
          <w:sz w:val="24"/>
          <w:szCs w:val="24"/>
        </w:rPr>
        <w:t>-Giro de la rótula en la Viga VS</w:t>
      </w:r>
      <w:r w:rsidR="000A5EE6" w:rsidRPr="007751CD">
        <w:rPr>
          <w:color w:val="auto"/>
          <w:sz w:val="24"/>
          <w:szCs w:val="24"/>
        </w:rPr>
        <w:t>1-1</w:t>
      </w:r>
      <w:r w:rsidR="00FF6620" w:rsidRPr="007751CD">
        <w:rPr>
          <w:color w:val="auto"/>
          <w:sz w:val="24"/>
          <w:szCs w:val="24"/>
        </w:rPr>
        <w:t>P</w:t>
      </w:r>
      <w:bookmarkEnd w:id="176"/>
    </w:p>
    <w:p w:rsidR="00FF6620" w:rsidRPr="00B91B69" w:rsidRDefault="00FF6620" w:rsidP="00D67410">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1666E7" w:rsidRPr="00B91B69" w:rsidRDefault="0080275B" w:rsidP="00991244">
      <w:pPr>
        <w:autoSpaceDE w:val="0"/>
        <w:autoSpaceDN w:val="0"/>
        <w:adjustRightInd w:val="0"/>
        <w:jc w:val="center"/>
        <w:rPr>
          <w:i/>
        </w:rPr>
      </w:pPr>
      <w:r w:rsidRPr="00B91B69">
        <w:rPr>
          <w:i/>
          <w:noProof/>
        </w:rPr>
        <w:drawing>
          <wp:inline distT="0" distB="0" distL="0" distR="0">
            <wp:extent cx="5173599" cy="3025715"/>
            <wp:effectExtent l="19050" t="19050" r="27305" b="2286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84FAE8.tmp"/>
                    <pic:cNvPicPr/>
                  </pic:nvPicPr>
                  <pic:blipFill>
                    <a:blip r:embed="rId78">
                      <a:extLst>
                        <a:ext uri="{28A0092B-C50C-407E-A947-70E740481C1C}">
                          <a14:useLocalDpi xmlns:a14="http://schemas.microsoft.com/office/drawing/2010/main" val="0"/>
                        </a:ext>
                      </a:extLst>
                    </a:blip>
                    <a:stretch>
                      <a:fillRect/>
                    </a:stretch>
                  </pic:blipFill>
                  <pic:spPr>
                    <a:xfrm>
                      <a:off x="0" y="0"/>
                      <a:ext cx="5180070" cy="3029500"/>
                    </a:xfrm>
                    <a:prstGeom prst="rect">
                      <a:avLst/>
                    </a:prstGeom>
                    <a:ln>
                      <a:solidFill>
                        <a:schemeClr val="tx1"/>
                      </a:solidFill>
                    </a:ln>
                  </pic:spPr>
                </pic:pic>
              </a:graphicData>
            </a:graphic>
          </wp:inline>
        </w:drawing>
      </w:r>
    </w:p>
    <w:p w:rsidR="001666E7" w:rsidRPr="00B91B69" w:rsidRDefault="001666E7" w:rsidP="00D87BB5">
      <w:pPr>
        <w:autoSpaceDE w:val="0"/>
        <w:autoSpaceDN w:val="0"/>
        <w:adjustRightInd w:val="0"/>
        <w:rPr>
          <w:i/>
        </w:rPr>
      </w:pPr>
    </w:p>
    <w:p w:rsidR="0080275B" w:rsidRPr="00B91B69" w:rsidRDefault="0080275B" w:rsidP="001571DA">
      <w:pPr>
        <w:pStyle w:val="Prrafodelista"/>
        <w:numPr>
          <w:ilvl w:val="0"/>
          <w:numId w:val="16"/>
        </w:numPr>
        <w:autoSpaceDE w:val="0"/>
        <w:autoSpaceDN w:val="0"/>
        <w:adjustRightInd w:val="0"/>
        <w:ind w:left="993" w:hanging="284"/>
        <w:rPr>
          <w:i/>
        </w:rPr>
      </w:pPr>
      <w:r w:rsidRPr="00B91B69">
        <w:rPr>
          <w:b/>
        </w:rPr>
        <w:lastRenderedPageBreak/>
        <w:t>VIGA SECUNDARIA VS1-2P</w:t>
      </w:r>
    </w:p>
    <w:p w:rsidR="0080275B" w:rsidRPr="00B91B69" w:rsidRDefault="0080275B" w:rsidP="0080275B">
      <w:pPr>
        <w:autoSpaceDE w:val="0"/>
        <w:autoSpaceDN w:val="0"/>
        <w:adjustRightInd w:val="0"/>
        <w:rPr>
          <w:i/>
        </w:rPr>
      </w:pPr>
    </w:p>
    <w:p w:rsidR="0080275B" w:rsidRPr="00B91B69" w:rsidRDefault="0010538C" w:rsidP="0010538C">
      <w:pPr>
        <w:pStyle w:val="Descripcin"/>
        <w:spacing w:after="0" w:line="240" w:lineRule="atLeast"/>
        <w:jc w:val="center"/>
        <w:rPr>
          <w:i w:val="0"/>
          <w:color w:val="auto"/>
          <w:sz w:val="24"/>
          <w:szCs w:val="24"/>
        </w:rPr>
      </w:pPr>
      <w:bookmarkStart w:id="177" w:name="_Toc10107681"/>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25</w:t>
      </w:r>
      <w:r w:rsidRPr="00B91B69">
        <w:rPr>
          <w:i w:val="0"/>
          <w:color w:val="auto"/>
          <w:sz w:val="24"/>
          <w:szCs w:val="24"/>
        </w:rPr>
        <w:fldChar w:fldCharType="end"/>
      </w:r>
      <w:r w:rsidRPr="00B91B69">
        <w:rPr>
          <w:i w:val="0"/>
          <w:color w:val="auto"/>
          <w:sz w:val="24"/>
          <w:szCs w:val="24"/>
        </w:rPr>
        <w:t xml:space="preserve">: </w:t>
      </w:r>
      <w:r w:rsidR="0080275B" w:rsidRPr="007751CD">
        <w:rPr>
          <w:color w:val="auto"/>
          <w:sz w:val="24"/>
          <w:szCs w:val="24"/>
        </w:rPr>
        <w:t>Valores del Momento-Curvatura y obtención del Giro de la Viga VS1-2P</w:t>
      </w:r>
      <w:bookmarkEnd w:id="177"/>
    </w:p>
    <w:p w:rsidR="0080275B" w:rsidRPr="00B91B69" w:rsidRDefault="0080275B" w:rsidP="0010538C">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0" w:type="auto"/>
        <w:jc w:val="center"/>
        <w:tblCellMar>
          <w:left w:w="70" w:type="dxa"/>
          <w:right w:w="70" w:type="dxa"/>
        </w:tblCellMar>
        <w:tblLook w:val="04A0" w:firstRow="1" w:lastRow="0" w:firstColumn="1" w:lastColumn="0" w:noHBand="0" w:noVBand="1"/>
      </w:tblPr>
      <w:tblGrid>
        <w:gridCol w:w="2279"/>
        <w:gridCol w:w="980"/>
        <w:gridCol w:w="1720"/>
        <w:gridCol w:w="1505"/>
        <w:gridCol w:w="805"/>
        <w:gridCol w:w="905"/>
        <w:gridCol w:w="834"/>
      </w:tblGrid>
      <w:tr w:rsidR="0080275B" w:rsidRPr="00B91B69" w:rsidTr="0080275B">
        <w:trPr>
          <w:trHeight w:val="765"/>
          <w:jc w:val="center"/>
        </w:trPr>
        <w:tc>
          <w:tcPr>
            <w:tcW w:w="0" w:type="auto"/>
            <w:tcBorders>
              <w:top w:val="single" w:sz="8" w:space="0" w:color="auto"/>
              <w:left w:val="single" w:sz="8" w:space="0" w:color="auto"/>
              <w:bottom w:val="single" w:sz="8" w:space="0" w:color="auto"/>
              <w:right w:val="single" w:sz="8" w:space="0" w:color="000000"/>
            </w:tcBorders>
            <w:shd w:val="clear" w:color="000000" w:fill="E7E6E6"/>
            <w:vAlign w:val="center"/>
            <w:hideMark/>
          </w:tcPr>
          <w:p w:rsidR="0080275B" w:rsidRPr="00B91B69" w:rsidRDefault="0080275B" w:rsidP="0080275B">
            <w:pPr>
              <w:jc w:val="center"/>
              <w:rPr>
                <w:b/>
                <w:bCs/>
                <w:color w:val="000000"/>
              </w:rPr>
            </w:pPr>
            <w:r w:rsidRPr="00B91B69">
              <w:rPr>
                <w:b/>
                <w:bCs/>
                <w:color w:val="000000"/>
              </w:rPr>
              <w:t>SECCIÓN TRANSVERSAL</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80275B" w:rsidRPr="00B91B69" w:rsidRDefault="0080275B" w:rsidP="0080275B">
            <w:pPr>
              <w:jc w:val="center"/>
              <w:rPr>
                <w:b/>
                <w:bCs/>
                <w:color w:val="000000"/>
              </w:rPr>
            </w:pPr>
            <w:r w:rsidRPr="00B91B69">
              <w:rPr>
                <w:b/>
                <w:bCs/>
                <w:color w:val="000000"/>
              </w:rPr>
              <w:t>PUNTO</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80275B" w:rsidRPr="00B91B69" w:rsidRDefault="0080275B" w:rsidP="0080275B">
            <w:pPr>
              <w:jc w:val="center"/>
              <w:rPr>
                <w:b/>
                <w:bCs/>
                <w:color w:val="000000"/>
              </w:rPr>
            </w:pPr>
            <w:r w:rsidRPr="00B91B69">
              <w:rPr>
                <w:b/>
                <w:bCs/>
                <w:color w:val="000000"/>
              </w:rPr>
              <w:t>CURVATURA   (1/m)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80275B" w:rsidRPr="00B91B69" w:rsidRDefault="0080275B" w:rsidP="0080275B">
            <w:pPr>
              <w:jc w:val="center"/>
              <w:rPr>
                <w:b/>
                <w:bCs/>
                <w:color w:val="000000"/>
              </w:rPr>
            </w:pPr>
            <w:r w:rsidRPr="00B91B69">
              <w:rPr>
                <w:b/>
                <w:bCs/>
                <w:color w:val="000000"/>
              </w:rPr>
              <w:t>MOMENTO  (Tn -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80275B" w:rsidRPr="00B91B69" w:rsidRDefault="0080275B" w:rsidP="0080275B">
            <w:pPr>
              <w:jc w:val="center"/>
              <w:rPr>
                <w:b/>
                <w:bCs/>
                <w:color w:val="000000"/>
              </w:rPr>
            </w:pPr>
            <w:r w:rsidRPr="00B91B69">
              <w:rPr>
                <w:b/>
                <w:bCs/>
                <w:color w:val="000000"/>
              </w:rPr>
              <w:t>Lp  (m)</w:t>
            </w:r>
          </w:p>
        </w:tc>
        <w:tc>
          <w:tcPr>
            <w:tcW w:w="0" w:type="auto"/>
            <w:tcBorders>
              <w:top w:val="single" w:sz="8" w:space="0" w:color="auto"/>
              <w:left w:val="nil"/>
              <w:bottom w:val="single" w:sz="8" w:space="0" w:color="auto"/>
              <w:right w:val="single" w:sz="4" w:space="0" w:color="auto"/>
            </w:tcBorders>
            <w:shd w:val="clear" w:color="000000" w:fill="E7E6E6"/>
            <w:vAlign w:val="center"/>
            <w:hideMark/>
          </w:tcPr>
          <w:p w:rsidR="0080275B" w:rsidRPr="00B91B69" w:rsidRDefault="0080275B" w:rsidP="0080275B">
            <w:pPr>
              <w:jc w:val="center"/>
              <w:rPr>
                <w:b/>
                <w:bCs/>
                <w:color w:val="000000"/>
              </w:rPr>
            </w:pPr>
            <w:r w:rsidRPr="00B91B69">
              <w:rPr>
                <w:b/>
                <w:bCs/>
                <w:color w:val="000000"/>
              </w:rPr>
              <w:t>GIRO (Rad)</w:t>
            </w:r>
          </w:p>
        </w:tc>
        <w:tc>
          <w:tcPr>
            <w:tcW w:w="0" w:type="auto"/>
            <w:tcBorders>
              <w:top w:val="single" w:sz="8" w:space="0" w:color="auto"/>
              <w:left w:val="nil"/>
              <w:bottom w:val="single" w:sz="8" w:space="0" w:color="auto"/>
              <w:right w:val="single" w:sz="8" w:space="0" w:color="auto"/>
            </w:tcBorders>
            <w:shd w:val="clear" w:color="000000" w:fill="E7E6E6"/>
            <w:vAlign w:val="center"/>
            <w:hideMark/>
          </w:tcPr>
          <w:p w:rsidR="0080275B" w:rsidRPr="00B91B69" w:rsidRDefault="0080275B" w:rsidP="0080275B">
            <w:pPr>
              <w:jc w:val="center"/>
              <w:rPr>
                <w:b/>
                <w:bCs/>
                <w:color w:val="000000"/>
              </w:rPr>
            </w:pPr>
            <w:r w:rsidRPr="00B91B69">
              <w:rPr>
                <w:b/>
                <w:bCs/>
                <w:color w:val="000000"/>
              </w:rPr>
              <w:t>M/MY</w:t>
            </w:r>
          </w:p>
        </w:tc>
      </w:tr>
      <w:tr w:rsidR="0080275B" w:rsidRPr="00B91B69" w:rsidTr="0080275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0275B" w:rsidRPr="00B91B69" w:rsidRDefault="0080275B" w:rsidP="0080275B">
            <w:pPr>
              <w:jc w:val="center"/>
              <w:rPr>
                <w:color w:val="000000"/>
              </w:rPr>
            </w:pPr>
            <w:r w:rsidRPr="00B91B69">
              <w:rPr>
                <w:noProof/>
              </w:rPr>
              <w:drawing>
                <wp:anchor distT="0" distB="0" distL="114300" distR="114300" simplePos="0" relativeHeight="251720704" behindDoc="0" locked="0" layoutInCell="1" allowOverlap="1">
                  <wp:simplePos x="0" y="0"/>
                  <wp:positionH relativeFrom="column">
                    <wp:posOffset>20955</wp:posOffset>
                  </wp:positionH>
                  <wp:positionV relativeFrom="paragraph">
                    <wp:posOffset>-1819910</wp:posOffset>
                  </wp:positionV>
                  <wp:extent cx="1332230" cy="1639570"/>
                  <wp:effectExtent l="0" t="0" r="1270" b="0"/>
                  <wp:wrapSquare wrapText="bothSides"/>
                  <wp:docPr id="89" name="Imagen 88"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8" descr="Recorte de pantalla"/>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1332230" cy="163957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b/>
                <w:bCs/>
                <w:color w:val="000000"/>
              </w:rPr>
            </w:pPr>
            <w:r w:rsidRPr="00B91B69">
              <w:rPr>
                <w:b/>
                <w:bCs/>
                <w:color w:val="000000"/>
              </w:rPr>
              <w:t>-E</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-0.4386</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-0.6462</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-0.0987</w:t>
            </w:r>
          </w:p>
        </w:tc>
        <w:tc>
          <w:tcPr>
            <w:tcW w:w="0" w:type="auto"/>
            <w:tcBorders>
              <w:top w:val="nil"/>
              <w:left w:val="nil"/>
              <w:bottom w:val="single" w:sz="4"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-0.091</w:t>
            </w:r>
          </w:p>
        </w:tc>
      </w:tr>
      <w:tr w:rsidR="0080275B" w:rsidRPr="00B91B69" w:rsidTr="0080275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80275B" w:rsidRPr="00B91B69" w:rsidRDefault="0080275B" w:rsidP="0080275B">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-0.2497</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-0.6644</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-0.0562</w:t>
            </w:r>
          </w:p>
        </w:tc>
        <w:tc>
          <w:tcPr>
            <w:tcW w:w="0" w:type="auto"/>
            <w:tcBorders>
              <w:top w:val="nil"/>
              <w:left w:val="nil"/>
              <w:bottom w:val="single" w:sz="4"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-0.094</w:t>
            </w:r>
          </w:p>
        </w:tc>
      </w:tr>
      <w:tr w:rsidR="0080275B" w:rsidRPr="00B91B69" w:rsidTr="0080275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80275B" w:rsidRPr="00B91B69" w:rsidRDefault="0080275B" w:rsidP="0080275B">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-0.2182</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-10.9790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-0.0491</w:t>
            </w:r>
          </w:p>
        </w:tc>
        <w:tc>
          <w:tcPr>
            <w:tcW w:w="0" w:type="auto"/>
            <w:tcBorders>
              <w:top w:val="nil"/>
              <w:left w:val="nil"/>
              <w:bottom w:val="single" w:sz="4"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-1.551</w:t>
            </w:r>
          </w:p>
        </w:tc>
      </w:tr>
      <w:tr w:rsidR="0080275B" w:rsidRPr="00B91B69" w:rsidTr="0080275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80275B" w:rsidRPr="00B91B69" w:rsidRDefault="0080275B" w:rsidP="0080275B">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-0.0105</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-7.0792</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-1.000</w:t>
            </w:r>
          </w:p>
        </w:tc>
      </w:tr>
      <w:tr w:rsidR="0080275B" w:rsidRPr="00B91B69" w:rsidTr="0080275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80275B" w:rsidRPr="00B91B69" w:rsidRDefault="0080275B" w:rsidP="0080275B">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b/>
                <w:bCs/>
                <w:color w:val="000000"/>
              </w:rPr>
            </w:pPr>
            <w:r w:rsidRPr="00B91B69">
              <w:rPr>
                <w:b/>
                <w:bCs/>
                <w:color w:val="000000"/>
              </w:rPr>
              <w:t>A</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0.0000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0.0000</w:t>
            </w:r>
          </w:p>
        </w:tc>
        <w:tc>
          <w:tcPr>
            <w:tcW w:w="0" w:type="auto"/>
            <w:tcBorders>
              <w:top w:val="nil"/>
              <w:left w:val="nil"/>
              <w:bottom w:val="single" w:sz="4"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0.000</w:t>
            </w:r>
          </w:p>
        </w:tc>
      </w:tr>
      <w:tr w:rsidR="0080275B" w:rsidRPr="00B91B69" w:rsidTr="0080275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80275B" w:rsidRPr="00B91B69" w:rsidRDefault="0080275B" w:rsidP="0080275B">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b/>
                <w:bCs/>
                <w:color w:val="000000"/>
              </w:rPr>
            </w:pPr>
            <w:r w:rsidRPr="00B91B69">
              <w:rPr>
                <w:b/>
                <w:bCs/>
                <w:color w:val="000000"/>
              </w:rPr>
              <w:t>B</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0.0105</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7.0792</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0.0024</w:t>
            </w:r>
          </w:p>
        </w:tc>
        <w:tc>
          <w:tcPr>
            <w:tcW w:w="0" w:type="auto"/>
            <w:tcBorders>
              <w:top w:val="nil"/>
              <w:left w:val="nil"/>
              <w:bottom w:val="single" w:sz="4"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1.000</w:t>
            </w:r>
          </w:p>
        </w:tc>
      </w:tr>
      <w:tr w:rsidR="0080275B" w:rsidRPr="00B91B69" w:rsidTr="0080275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80275B" w:rsidRPr="00B91B69" w:rsidRDefault="0080275B" w:rsidP="0080275B">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b/>
                <w:bCs/>
                <w:color w:val="000000"/>
              </w:rPr>
            </w:pPr>
            <w:r w:rsidRPr="00B91B69">
              <w:rPr>
                <w:b/>
                <w:bCs/>
                <w:color w:val="000000"/>
              </w:rPr>
              <w:t>C</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0.2182</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10.9790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0.0491</w:t>
            </w:r>
          </w:p>
        </w:tc>
        <w:tc>
          <w:tcPr>
            <w:tcW w:w="0" w:type="auto"/>
            <w:tcBorders>
              <w:top w:val="nil"/>
              <w:left w:val="nil"/>
              <w:bottom w:val="single" w:sz="4"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1.551</w:t>
            </w:r>
          </w:p>
        </w:tc>
      </w:tr>
      <w:tr w:rsidR="0080275B" w:rsidRPr="00B91B69" w:rsidTr="0080275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80275B" w:rsidRPr="00B91B69" w:rsidRDefault="0080275B" w:rsidP="0080275B">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b/>
                <w:bCs/>
                <w:color w:val="000000"/>
              </w:rPr>
            </w:pPr>
            <w:r w:rsidRPr="00B91B69">
              <w:rPr>
                <w:b/>
                <w:bCs/>
                <w:color w:val="000000"/>
              </w:rPr>
              <w:t>D</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0.2497</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0.6644</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0.2250</w:t>
            </w:r>
          </w:p>
        </w:tc>
        <w:tc>
          <w:tcPr>
            <w:tcW w:w="0" w:type="auto"/>
            <w:tcBorders>
              <w:top w:val="nil"/>
              <w:left w:val="nil"/>
              <w:bottom w:val="single" w:sz="4"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0.0562</w:t>
            </w:r>
          </w:p>
        </w:tc>
        <w:tc>
          <w:tcPr>
            <w:tcW w:w="0" w:type="auto"/>
            <w:tcBorders>
              <w:top w:val="nil"/>
              <w:left w:val="nil"/>
              <w:bottom w:val="single" w:sz="4"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0.094</w:t>
            </w:r>
          </w:p>
        </w:tc>
      </w:tr>
      <w:tr w:rsidR="0080275B" w:rsidRPr="00B91B69" w:rsidTr="0080275B">
        <w:trPr>
          <w:trHeight w:val="330"/>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80275B" w:rsidRPr="00B91B69" w:rsidRDefault="0080275B" w:rsidP="0080275B">
            <w:pPr>
              <w:rPr>
                <w:color w:val="000000"/>
              </w:rPr>
            </w:pPr>
          </w:p>
        </w:tc>
        <w:tc>
          <w:tcPr>
            <w:tcW w:w="0" w:type="auto"/>
            <w:tcBorders>
              <w:top w:val="nil"/>
              <w:left w:val="nil"/>
              <w:bottom w:val="single" w:sz="8" w:space="0" w:color="auto"/>
              <w:right w:val="single" w:sz="4" w:space="0" w:color="auto"/>
            </w:tcBorders>
            <w:shd w:val="clear" w:color="auto" w:fill="auto"/>
            <w:noWrap/>
            <w:vAlign w:val="bottom"/>
            <w:hideMark/>
          </w:tcPr>
          <w:p w:rsidR="0080275B" w:rsidRPr="00B91B69" w:rsidRDefault="0080275B" w:rsidP="0080275B">
            <w:pPr>
              <w:jc w:val="center"/>
              <w:rPr>
                <w:b/>
                <w:bCs/>
                <w:color w:val="000000"/>
              </w:rPr>
            </w:pPr>
            <w:r w:rsidRPr="00B91B69">
              <w:rPr>
                <w:b/>
                <w:bCs/>
                <w:color w:val="000000"/>
              </w:rPr>
              <w:t>E</w:t>
            </w:r>
          </w:p>
        </w:tc>
        <w:tc>
          <w:tcPr>
            <w:tcW w:w="0" w:type="auto"/>
            <w:tcBorders>
              <w:top w:val="nil"/>
              <w:left w:val="nil"/>
              <w:bottom w:val="single" w:sz="8"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0.4386</w:t>
            </w:r>
          </w:p>
        </w:tc>
        <w:tc>
          <w:tcPr>
            <w:tcW w:w="0" w:type="auto"/>
            <w:tcBorders>
              <w:top w:val="nil"/>
              <w:left w:val="nil"/>
              <w:bottom w:val="single" w:sz="8"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0.6462</w:t>
            </w:r>
          </w:p>
        </w:tc>
        <w:tc>
          <w:tcPr>
            <w:tcW w:w="0" w:type="auto"/>
            <w:tcBorders>
              <w:top w:val="nil"/>
              <w:left w:val="nil"/>
              <w:bottom w:val="single" w:sz="8"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0.2250</w:t>
            </w:r>
          </w:p>
        </w:tc>
        <w:tc>
          <w:tcPr>
            <w:tcW w:w="0" w:type="auto"/>
            <w:tcBorders>
              <w:top w:val="nil"/>
              <w:left w:val="nil"/>
              <w:bottom w:val="single" w:sz="8"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0.0987</w:t>
            </w:r>
          </w:p>
        </w:tc>
        <w:tc>
          <w:tcPr>
            <w:tcW w:w="0" w:type="auto"/>
            <w:tcBorders>
              <w:top w:val="nil"/>
              <w:left w:val="nil"/>
              <w:bottom w:val="single" w:sz="8"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0.091</w:t>
            </w:r>
          </w:p>
        </w:tc>
      </w:tr>
    </w:tbl>
    <w:p w:rsidR="001666E7" w:rsidRPr="00B91B69" w:rsidRDefault="001666E7" w:rsidP="00991244">
      <w:pPr>
        <w:autoSpaceDE w:val="0"/>
        <w:autoSpaceDN w:val="0"/>
        <w:adjustRightInd w:val="0"/>
        <w:jc w:val="center"/>
        <w:rPr>
          <w:i/>
        </w:rPr>
      </w:pPr>
    </w:p>
    <w:p w:rsidR="001666E7" w:rsidRPr="00B91B69" w:rsidRDefault="001666E7" w:rsidP="00991244">
      <w:pPr>
        <w:autoSpaceDE w:val="0"/>
        <w:autoSpaceDN w:val="0"/>
        <w:adjustRightInd w:val="0"/>
        <w:jc w:val="center"/>
        <w:rPr>
          <w:i/>
        </w:rPr>
      </w:pPr>
    </w:p>
    <w:p w:rsidR="0080275B" w:rsidRPr="00B91B69" w:rsidRDefault="0080275B" w:rsidP="00991244">
      <w:pPr>
        <w:autoSpaceDE w:val="0"/>
        <w:autoSpaceDN w:val="0"/>
        <w:adjustRightInd w:val="0"/>
        <w:jc w:val="center"/>
        <w:rPr>
          <w:i/>
        </w:rPr>
      </w:pPr>
    </w:p>
    <w:p w:rsidR="0080275B" w:rsidRPr="00B91B69" w:rsidRDefault="0010538C" w:rsidP="0010538C">
      <w:pPr>
        <w:pStyle w:val="Descripcin"/>
        <w:spacing w:after="0" w:line="240" w:lineRule="atLeast"/>
        <w:jc w:val="center"/>
        <w:rPr>
          <w:i w:val="0"/>
          <w:sz w:val="24"/>
          <w:szCs w:val="24"/>
        </w:rPr>
      </w:pPr>
      <w:bookmarkStart w:id="178" w:name="_Toc10107682"/>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26</w:t>
      </w:r>
      <w:r w:rsidRPr="00B91B69">
        <w:rPr>
          <w:i w:val="0"/>
          <w:color w:val="auto"/>
          <w:sz w:val="24"/>
          <w:szCs w:val="24"/>
        </w:rPr>
        <w:fldChar w:fldCharType="end"/>
      </w:r>
      <w:r w:rsidRPr="00B91B69">
        <w:rPr>
          <w:i w:val="0"/>
          <w:color w:val="auto"/>
          <w:sz w:val="24"/>
          <w:szCs w:val="24"/>
        </w:rPr>
        <w:t xml:space="preserve">: </w:t>
      </w:r>
      <w:r w:rsidR="0080275B" w:rsidRPr="007751CD">
        <w:rPr>
          <w:color w:val="auto"/>
          <w:sz w:val="24"/>
          <w:szCs w:val="24"/>
        </w:rPr>
        <w:t>Criterios de aceptación para la Articulación en la Viga VS1-2P</w:t>
      </w:r>
      <w:bookmarkEnd w:id="178"/>
    </w:p>
    <w:p w:rsidR="0080275B" w:rsidRDefault="0080275B" w:rsidP="0010538C">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040" w:type="dxa"/>
        <w:jc w:val="center"/>
        <w:tblCellMar>
          <w:left w:w="70" w:type="dxa"/>
          <w:right w:w="70" w:type="dxa"/>
        </w:tblCellMar>
        <w:tblLook w:val="04A0" w:firstRow="1" w:lastRow="0" w:firstColumn="1" w:lastColumn="0" w:noHBand="0" w:noVBand="1"/>
      </w:tblPr>
      <w:tblGrid>
        <w:gridCol w:w="980"/>
        <w:gridCol w:w="1600"/>
        <w:gridCol w:w="1460"/>
      </w:tblGrid>
      <w:tr w:rsidR="0080275B" w:rsidRPr="00B91B69" w:rsidTr="0080275B">
        <w:trPr>
          <w:trHeight w:val="315"/>
          <w:jc w:val="center"/>
        </w:trPr>
        <w:tc>
          <w:tcPr>
            <w:tcW w:w="98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80275B" w:rsidRPr="00B91B69" w:rsidRDefault="0080275B" w:rsidP="0080275B">
            <w:pPr>
              <w:jc w:val="center"/>
              <w:rPr>
                <w:b/>
                <w:bCs/>
                <w:color w:val="000000"/>
              </w:rPr>
            </w:pPr>
            <w:r w:rsidRPr="00B91B69">
              <w:rPr>
                <w:b/>
                <w:bCs/>
                <w:color w:val="000000"/>
              </w:rPr>
              <w:t>IO</w:t>
            </w:r>
          </w:p>
        </w:tc>
        <w:tc>
          <w:tcPr>
            <w:tcW w:w="1600" w:type="dxa"/>
            <w:tcBorders>
              <w:top w:val="single" w:sz="8" w:space="0" w:color="auto"/>
              <w:left w:val="nil"/>
              <w:bottom w:val="single" w:sz="8" w:space="0" w:color="auto"/>
              <w:right w:val="single" w:sz="4" w:space="0" w:color="auto"/>
            </w:tcBorders>
            <w:shd w:val="clear" w:color="000000" w:fill="E7E6E6"/>
            <w:noWrap/>
            <w:vAlign w:val="bottom"/>
            <w:hideMark/>
          </w:tcPr>
          <w:p w:rsidR="0080275B" w:rsidRPr="00B91B69" w:rsidRDefault="0080275B" w:rsidP="0080275B">
            <w:pPr>
              <w:jc w:val="center"/>
              <w:rPr>
                <w:b/>
                <w:bCs/>
                <w:color w:val="000000"/>
              </w:rPr>
            </w:pPr>
            <w:r w:rsidRPr="00B91B69">
              <w:rPr>
                <w:b/>
                <w:bCs/>
                <w:color w:val="000000"/>
              </w:rPr>
              <w:t>LS</w:t>
            </w:r>
          </w:p>
        </w:tc>
        <w:tc>
          <w:tcPr>
            <w:tcW w:w="1460" w:type="dxa"/>
            <w:tcBorders>
              <w:top w:val="single" w:sz="8" w:space="0" w:color="auto"/>
              <w:left w:val="nil"/>
              <w:bottom w:val="single" w:sz="8" w:space="0" w:color="auto"/>
              <w:right w:val="single" w:sz="8" w:space="0" w:color="auto"/>
            </w:tcBorders>
            <w:shd w:val="clear" w:color="000000" w:fill="E7E6E6"/>
            <w:noWrap/>
            <w:vAlign w:val="bottom"/>
            <w:hideMark/>
          </w:tcPr>
          <w:p w:rsidR="0080275B" w:rsidRPr="00B91B69" w:rsidRDefault="0080275B" w:rsidP="0080275B">
            <w:pPr>
              <w:jc w:val="center"/>
              <w:rPr>
                <w:b/>
                <w:bCs/>
                <w:color w:val="000000"/>
              </w:rPr>
            </w:pPr>
            <w:r w:rsidRPr="00B91B69">
              <w:rPr>
                <w:b/>
                <w:bCs/>
                <w:color w:val="000000"/>
              </w:rPr>
              <w:t>CP</w:t>
            </w:r>
          </w:p>
        </w:tc>
      </w:tr>
      <w:tr w:rsidR="0080275B" w:rsidRPr="00B91B69" w:rsidTr="0080275B">
        <w:trPr>
          <w:trHeight w:val="315"/>
          <w:jc w:val="center"/>
        </w:trPr>
        <w:tc>
          <w:tcPr>
            <w:tcW w:w="980" w:type="dxa"/>
            <w:tcBorders>
              <w:top w:val="nil"/>
              <w:left w:val="single" w:sz="8" w:space="0" w:color="auto"/>
              <w:bottom w:val="single" w:sz="8"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0.0211</w:t>
            </w:r>
          </w:p>
        </w:tc>
        <w:tc>
          <w:tcPr>
            <w:tcW w:w="1600" w:type="dxa"/>
            <w:tcBorders>
              <w:top w:val="nil"/>
              <w:left w:val="nil"/>
              <w:bottom w:val="single" w:sz="8" w:space="0" w:color="auto"/>
              <w:right w:val="single" w:sz="4"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0.0397</w:t>
            </w:r>
          </w:p>
        </w:tc>
        <w:tc>
          <w:tcPr>
            <w:tcW w:w="1460" w:type="dxa"/>
            <w:tcBorders>
              <w:top w:val="nil"/>
              <w:left w:val="nil"/>
              <w:bottom w:val="single" w:sz="8" w:space="0" w:color="auto"/>
              <w:right w:val="single" w:sz="8" w:space="0" w:color="auto"/>
            </w:tcBorders>
            <w:shd w:val="clear" w:color="auto" w:fill="auto"/>
            <w:noWrap/>
            <w:vAlign w:val="bottom"/>
            <w:hideMark/>
          </w:tcPr>
          <w:p w:rsidR="0080275B" w:rsidRPr="00B91B69" w:rsidRDefault="0080275B" w:rsidP="0080275B">
            <w:pPr>
              <w:jc w:val="center"/>
              <w:rPr>
                <w:color w:val="000000"/>
              </w:rPr>
            </w:pPr>
            <w:r w:rsidRPr="00B91B69">
              <w:rPr>
                <w:color w:val="000000"/>
              </w:rPr>
              <w:t>0.0491</w:t>
            </w:r>
          </w:p>
        </w:tc>
      </w:tr>
    </w:tbl>
    <w:p w:rsidR="001666E7" w:rsidRPr="00B91B69" w:rsidRDefault="001666E7" w:rsidP="00991244">
      <w:pPr>
        <w:autoSpaceDE w:val="0"/>
        <w:autoSpaceDN w:val="0"/>
        <w:adjustRightInd w:val="0"/>
        <w:jc w:val="center"/>
        <w:rPr>
          <w:i/>
        </w:rPr>
      </w:pPr>
    </w:p>
    <w:p w:rsidR="001666E7" w:rsidRPr="00B91B69" w:rsidRDefault="001666E7" w:rsidP="00991244">
      <w:pPr>
        <w:autoSpaceDE w:val="0"/>
        <w:autoSpaceDN w:val="0"/>
        <w:adjustRightInd w:val="0"/>
        <w:jc w:val="center"/>
        <w:rPr>
          <w:i/>
        </w:rPr>
      </w:pPr>
    </w:p>
    <w:p w:rsidR="000A5EE6" w:rsidRPr="00B91B69" w:rsidRDefault="000A5EE6" w:rsidP="00991244">
      <w:pPr>
        <w:autoSpaceDE w:val="0"/>
        <w:autoSpaceDN w:val="0"/>
        <w:adjustRightInd w:val="0"/>
        <w:jc w:val="center"/>
        <w:rPr>
          <w:i/>
        </w:rPr>
      </w:pPr>
    </w:p>
    <w:p w:rsidR="0080275B" w:rsidRPr="00B91B69" w:rsidRDefault="00D67410" w:rsidP="00D67410">
      <w:pPr>
        <w:pStyle w:val="Descripcin"/>
        <w:spacing w:after="0" w:line="240" w:lineRule="atLeast"/>
        <w:jc w:val="center"/>
        <w:rPr>
          <w:i w:val="0"/>
          <w:color w:val="auto"/>
          <w:sz w:val="24"/>
          <w:szCs w:val="24"/>
        </w:rPr>
      </w:pPr>
      <w:bookmarkStart w:id="179" w:name="_Toc10107762"/>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39</w:t>
      </w:r>
      <w:r w:rsidRPr="00B91B69">
        <w:rPr>
          <w:i w:val="0"/>
          <w:color w:val="auto"/>
          <w:sz w:val="24"/>
          <w:szCs w:val="24"/>
        </w:rPr>
        <w:fldChar w:fldCharType="end"/>
      </w:r>
      <w:r w:rsidRPr="00B91B69">
        <w:rPr>
          <w:i w:val="0"/>
          <w:color w:val="auto"/>
          <w:sz w:val="24"/>
          <w:szCs w:val="24"/>
        </w:rPr>
        <w:t xml:space="preserve">: </w:t>
      </w:r>
      <w:r w:rsidR="0080275B" w:rsidRPr="007751CD">
        <w:rPr>
          <w:color w:val="auto"/>
          <w:sz w:val="24"/>
          <w:szCs w:val="24"/>
        </w:rPr>
        <w:t>Diagrama Momento-Giro de la rótula en la Viga VS1-2P</w:t>
      </w:r>
      <w:bookmarkEnd w:id="179"/>
    </w:p>
    <w:p w:rsidR="0080275B" w:rsidRPr="00B91B69" w:rsidRDefault="0080275B" w:rsidP="00D67410">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10538C" w:rsidRDefault="0080275B" w:rsidP="007751CD">
      <w:pPr>
        <w:autoSpaceDE w:val="0"/>
        <w:autoSpaceDN w:val="0"/>
        <w:adjustRightInd w:val="0"/>
        <w:jc w:val="center"/>
        <w:rPr>
          <w:i/>
        </w:rPr>
      </w:pPr>
      <w:r w:rsidRPr="00B91B69">
        <w:rPr>
          <w:i/>
          <w:noProof/>
        </w:rPr>
        <w:drawing>
          <wp:inline distT="0" distB="0" distL="0" distR="0">
            <wp:extent cx="5325218" cy="3086531"/>
            <wp:effectExtent l="19050" t="19050" r="8890" b="190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8499DA.tmp"/>
                    <pic:cNvPicPr/>
                  </pic:nvPicPr>
                  <pic:blipFill>
                    <a:blip r:embed="rId80">
                      <a:extLst>
                        <a:ext uri="{28A0092B-C50C-407E-A947-70E740481C1C}">
                          <a14:useLocalDpi xmlns:a14="http://schemas.microsoft.com/office/drawing/2010/main" val="0"/>
                        </a:ext>
                      </a:extLst>
                    </a:blip>
                    <a:stretch>
                      <a:fillRect/>
                    </a:stretch>
                  </pic:blipFill>
                  <pic:spPr>
                    <a:xfrm>
                      <a:off x="0" y="0"/>
                      <a:ext cx="5325218" cy="3086531"/>
                    </a:xfrm>
                    <a:prstGeom prst="rect">
                      <a:avLst/>
                    </a:prstGeom>
                    <a:ln>
                      <a:solidFill>
                        <a:schemeClr val="tx1"/>
                      </a:solidFill>
                    </a:ln>
                  </pic:spPr>
                </pic:pic>
              </a:graphicData>
            </a:graphic>
          </wp:inline>
        </w:drawing>
      </w:r>
    </w:p>
    <w:p w:rsidR="007751CD" w:rsidRDefault="007751CD" w:rsidP="007751CD">
      <w:pPr>
        <w:autoSpaceDE w:val="0"/>
        <w:autoSpaceDN w:val="0"/>
        <w:adjustRightInd w:val="0"/>
        <w:jc w:val="center"/>
        <w:rPr>
          <w:i/>
        </w:rPr>
      </w:pPr>
    </w:p>
    <w:p w:rsidR="007751CD" w:rsidRPr="00B91B69" w:rsidRDefault="007751CD" w:rsidP="007751CD">
      <w:pPr>
        <w:autoSpaceDE w:val="0"/>
        <w:autoSpaceDN w:val="0"/>
        <w:adjustRightInd w:val="0"/>
        <w:jc w:val="center"/>
        <w:rPr>
          <w:i/>
        </w:rPr>
      </w:pPr>
    </w:p>
    <w:p w:rsidR="000A5EE6" w:rsidRPr="00B91B69" w:rsidRDefault="000A5EE6" w:rsidP="001571DA">
      <w:pPr>
        <w:pStyle w:val="Prrafodelista"/>
        <w:numPr>
          <w:ilvl w:val="0"/>
          <w:numId w:val="16"/>
        </w:numPr>
        <w:autoSpaceDE w:val="0"/>
        <w:autoSpaceDN w:val="0"/>
        <w:adjustRightInd w:val="0"/>
        <w:ind w:left="993" w:hanging="284"/>
        <w:rPr>
          <w:i/>
        </w:rPr>
      </w:pPr>
      <w:r w:rsidRPr="00B91B69">
        <w:rPr>
          <w:b/>
        </w:rPr>
        <w:lastRenderedPageBreak/>
        <w:t>VIGA SECUNDARIA VS2-2P</w:t>
      </w:r>
    </w:p>
    <w:p w:rsidR="000A5EE6" w:rsidRPr="00B91B69" w:rsidRDefault="000A5EE6" w:rsidP="0010538C">
      <w:pPr>
        <w:autoSpaceDE w:val="0"/>
        <w:autoSpaceDN w:val="0"/>
        <w:adjustRightInd w:val="0"/>
        <w:spacing w:line="240" w:lineRule="atLeast"/>
        <w:jc w:val="center"/>
        <w:rPr>
          <w:i/>
        </w:rPr>
      </w:pPr>
    </w:p>
    <w:p w:rsidR="000A5EE6" w:rsidRPr="00B91B69" w:rsidRDefault="0010538C" w:rsidP="0010538C">
      <w:pPr>
        <w:pStyle w:val="Descripcin"/>
        <w:spacing w:after="0" w:line="240" w:lineRule="atLeast"/>
        <w:jc w:val="center"/>
        <w:rPr>
          <w:i w:val="0"/>
          <w:color w:val="auto"/>
          <w:sz w:val="24"/>
          <w:szCs w:val="24"/>
        </w:rPr>
      </w:pPr>
      <w:bookmarkStart w:id="180" w:name="_Toc10107683"/>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27</w:t>
      </w:r>
      <w:r w:rsidRPr="00B91B69">
        <w:rPr>
          <w:i w:val="0"/>
          <w:color w:val="auto"/>
          <w:sz w:val="24"/>
          <w:szCs w:val="24"/>
        </w:rPr>
        <w:fldChar w:fldCharType="end"/>
      </w:r>
      <w:r w:rsidRPr="00B91B69">
        <w:rPr>
          <w:i w:val="0"/>
          <w:color w:val="auto"/>
          <w:sz w:val="24"/>
          <w:szCs w:val="24"/>
        </w:rPr>
        <w:t xml:space="preserve">: </w:t>
      </w:r>
      <w:r w:rsidR="000A5EE6" w:rsidRPr="007751CD">
        <w:rPr>
          <w:color w:val="auto"/>
          <w:sz w:val="24"/>
          <w:szCs w:val="24"/>
        </w:rPr>
        <w:t>Valores del Momento-Curvatura y obtención del Giro de la Viga VS2-2P</w:t>
      </w:r>
      <w:bookmarkEnd w:id="180"/>
    </w:p>
    <w:p w:rsidR="000A5EE6" w:rsidRPr="00B91B69" w:rsidRDefault="000A5EE6" w:rsidP="0010538C">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0" w:type="auto"/>
        <w:tblLayout w:type="fixed"/>
        <w:tblCellMar>
          <w:left w:w="70" w:type="dxa"/>
          <w:right w:w="70" w:type="dxa"/>
        </w:tblCellMar>
        <w:tblLook w:val="04A0" w:firstRow="1" w:lastRow="0" w:firstColumn="1" w:lastColumn="0" w:noHBand="0" w:noVBand="1"/>
      </w:tblPr>
      <w:tblGrid>
        <w:gridCol w:w="2117"/>
        <w:gridCol w:w="992"/>
        <w:gridCol w:w="1694"/>
        <w:gridCol w:w="1599"/>
        <w:gridCol w:w="839"/>
        <w:gridCol w:w="998"/>
        <w:gridCol w:w="767"/>
      </w:tblGrid>
      <w:tr w:rsidR="000A5EE6" w:rsidRPr="00B91B69" w:rsidTr="000A5EE6">
        <w:trPr>
          <w:trHeight w:val="765"/>
        </w:trPr>
        <w:tc>
          <w:tcPr>
            <w:tcW w:w="2117"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0A5EE6" w:rsidRPr="00B91B69" w:rsidRDefault="000A5EE6" w:rsidP="000A5EE6">
            <w:pPr>
              <w:jc w:val="center"/>
              <w:rPr>
                <w:b/>
                <w:bCs/>
                <w:color w:val="000000"/>
              </w:rPr>
            </w:pPr>
            <w:r w:rsidRPr="00B91B69">
              <w:rPr>
                <w:b/>
                <w:bCs/>
                <w:color w:val="000000"/>
              </w:rPr>
              <w:t>SECCIÓN TRANSVERSAL</w:t>
            </w:r>
          </w:p>
        </w:tc>
        <w:tc>
          <w:tcPr>
            <w:tcW w:w="992" w:type="dxa"/>
            <w:tcBorders>
              <w:top w:val="single" w:sz="8" w:space="0" w:color="auto"/>
              <w:left w:val="nil"/>
              <w:bottom w:val="single" w:sz="8" w:space="0" w:color="auto"/>
              <w:right w:val="single" w:sz="4" w:space="0" w:color="auto"/>
            </w:tcBorders>
            <w:shd w:val="clear" w:color="000000" w:fill="E7E6E6"/>
            <w:vAlign w:val="center"/>
            <w:hideMark/>
          </w:tcPr>
          <w:p w:rsidR="000A5EE6" w:rsidRPr="00B91B69" w:rsidRDefault="000A5EE6" w:rsidP="000A5EE6">
            <w:pPr>
              <w:jc w:val="center"/>
              <w:rPr>
                <w:b/>
                <w:bCs/>
                <w:color w:val="000000"/>
              </w:rPr>
            </w:pPr>
            <w:r w:rsidRPr="00B91B69">
              <w:rPr>
                <w:b/>
                <w:bCs/>
                <w:color w:val="000000"/>
              </w:rPr>
              <w:t>PUNTO</w:t>
            </w:r>
          </w:p>
        </w:tc>
        <w:tc>
          <w:tcPr>
            <w:tcW w:w="1694" w:type="dxa"/>
            <w:tcBorders>
              <w:top w:val="single" w:sz="8" w:space="0" w:color="auto"/>
              <w:left w:val="nil"/>
              <w:bottom w:val="single" w:sz="8" w:space="0" w:color="auto"/>
              <w:right w:val="single" w:sz="4" w:space="0" w:color="auto"/>
            </w:tcBorders>
            <w:shd w:val="clear" w:color="000000" w:fill="E7E6E6"/>
            <w:vAlign w:val="center"/>
            <w:hideMark/>
          </w:tcPr>
          <w:p w:rsidR="000A5EE6" w:rsidRPr="00B91B69" w:rsidRDefault="000A5EE6" w:rsidP="000A5EE6">
            <w:pPr>
              <w:jc w:val="center"/>
              <w:rPr>
                <w:b/>
                <w:bCs/>
                <w:color w:val="000000"/>
              </w:rPr>
            </w:pPr>
            <w:r w:rsidRPr="00B91B69">
              <w:rPr>
                <w:b/>
                <w:bCs/>
                <w:color w:val="000000"/>
              </w:rPr>
              <w:t>CURVATURA   (1/m)</w:t>
            </w:r>
          </w:p>
        </w:tc>
        <w:tc>
          <w:tcPr>
            <w:tcW w:w="1599" w:type="dxa"/>
            <w:tcBorders>
              <w:top w:val="single" w:sz="8" w:space="0" w:color="auto"/>
              <w:left w:val="nil"/>
              <w:bottom w:val="single" w:sz="8" w:space="0" w:color="auto"/>
              <w:right w:val="single" w:sz="4" w:space="0" w:color="auto"/>
            </w:tcBorders>
            <w:shd w:val="clear" w:color="000000" w:fill="E7E6E6"/>
            <w:vAlign w:val="center"/>
            <w:hideMark/>
          </w:tcPr>
          <w:p w:rsidR="000A5EE6" w:rsidRPr="00B91B69" w:rsidRDefault="000A5EE6" w:rsidP="000A5EE6">
            <w:pPr>
              <w:jc w:val="center"/>
              <w:rPr>
                <w:b/>
                <w:bCs/>
                <w:color w:val="000000"/>
              </w:rPr>
            </w:pPr>
            <w:r w:rsidRPr="00B91B69">
              <w:rPr>
                <w:b/>
                <w:bCs/>
                <w:color w:val="000000"/>
              </w:rPr>
              <w:t>MOMENTO  (Tn - m)</w:t>
            </w:r>
          </w:p>
        </w:tc>
        <w:tc>
          <w:tcPr>
            <w:tcW w:w="839" w:type="dxa"/>
            <w:tcBorders>
              <w:top w:val="single" w:sz="8" w:space="0" w:color="auto"/>
              <w:left w:val="nil"/>
              <w:bottom w:val="single" w:sz="8" w:space="0" w:color="auto"/>
              <w:right w:val="single" w:sz="4" w:space="0" w:color="auto"/>
            </w:tcBorders>
            <w:shd w:val="clear" w:color="000000" w:fill="E7E6E6"/>
            <w:vAlign w:val="center"/>
            <w:hideMark/>
          </w:tcPr>
          <w:p w:rsidR="000A5EE6" w:rsidRPr="00B91B69" w:rsidRDefault="000A5EE6" w:rsidP="000A5EE6">
            <w:pPr>
              <w:jc w:val="center"/>
              <w:rPr>
                <w:b/>
                <w:bCs/>
                <w:color w:val="000000"/>
              </w:rPr>
            </w:pPr>
            <w:r w:rsidRPr="00B91B69">
              <w:rPr>
                <w:b/>
                <w:bCs/>
                <w:color w:val="000000"/>
              </w:rPr>
              <w:t>Lp  (m)</w:t>
            </w:r>
          </w:p>
        </w:tc>
        <w:tc>
          <w:tcPr>
            <w:tcW w:w="998" w:type="dxa"/>
            <w:tcBorders>
              <w:top w:val="single" w:sz="8" w:space="0" w:color="auto"/>
              <w:left w:val="nil"/>
              <w:bottom w:val="single" w:sz="8" w:space="0" w:color="auto"/>
              <w:right w:val="single" w:sz="4" w:space="0" w:color="auto"/>
            </w:tcBorders>
            <w:shd w:val="clear" w:color="000000" w:fill="E7E6E6"/>
            <w:vAlign w:val="center"/>
            <w:hideMark/>
          </w:tcPr>
          <w:p w:rsidR="000A5EE6" w:rsidRPr="00B91B69" w:rsidRDefault="000A5EE6" w:rsidP="000A5EE6">
            <w:pPr>
              <w:jc w:val="center"/>
              <w:rPr>
                <w:b/>
                <w:bCs/>
                <w:color w:val="000000"/>
              </w:rPr>
            </w:pPr>
            <w:r w:rsidRPr="00B91B69">
              <w:rPr>
                <w:b/>
                <w:bCs/>
                <w:color w:val="000000"/>
              </w:rPr>
              <w:t>GIRO (Rad)</w:t>
            </w:r>
          </w:p>
        </w:tc>
        <w:tc>
          <w:tcPr>
            <w:tcW w:w="767" w:type="dxa"/>
            <w:tcBorders>
              <w:top w:val="single" w:sz="8" w:space="0" w:color="auto"/>
              <w:left w:val="nil"/>
              <w:bottom w:val="single" w:sz="8" w:space="0" w:color="auto"/>
              <w:right w:val="single" w:sz="8" w:space="0" w:color="auto"/>
            </w:tcBorders>
            <w:shd w:val="clear" w:color="000000" w:fill="E7E6E6"/>
            <w:vAlign w:val="center"/>
            <w:hideMark/>
          </w:tcPr>
          <w:p w:rsidR="000A5EE6" w:rsidRPr="00B91B69" w:rsidRDefault="000A5EE6" w:rsidP="000A5EE6">
            <w:pPr>
              <w:jc w:val="center"/>
              <w:rPr>
                <w:b/>
                <w:bCs/>
                <w:color w:val="000000"/>
              </w:rPr>
            </w:pPr>
            <w:r w:rsidRPr="00B91B69">
              <w:rPr>
                <w:b/>
                <w:bCs/>
                <w:color w:val="000000"/>
              </w:rPr>
              <w:t>M/MY</w:t>
            </w:r>
          </w:p>
        </w:tc>
      </w:tr>
      <w:tr w:rsidR="000A5EE6" w:rsidRPr="00B91B69" w:rsidTr="000A5EE6">
        <w:trPr>
          <w:trHeight w:val="315"/>
        </w:trPr>
        <w:tc>
          <w:tcPr>
            <w:tcW w:w="2117"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0A5EE6" w:rsidRPr="00B91B69" w:rsidRDefault="000A5EE6" w:rsidP="000A5EE6">
            <w:pPr>
              <w:rPr>
                <w:color w:val="000000"/>
              </w:rPr>
            </w:pPr>
            <w:r w:rsidRPr="00B91B69">
              <w:rPr>
                <w:noProof/>
              </w:rPr>
              <w:drawing>
                <wp:anchor distT="0" distB="0" distL="114300" distR="114300" simplePos="0" relativeHeight="251721728" behindDoc="1" locked="0" layoutInCell="1" allowOverlap="1">
                  <wp:simplePos x="0" y="0"/>
                  <wp:positionH relativeFrom="page">
                    <wp:posOffset>46355</wp:posOffset>
                  </wp:positionH>
                  <wp:positionV relativeFrom="paragraph">
                    <wp:posOffset>-1574800</wp:posOffset>
                  </wp:positionV>
                  <wp:extent cx="1270635" cy="1108710"/>
                  <wp:effectExtent l="0" t="0" r="5715" b="0"/>
                  <wp:wrapNone/>
                  <wp:docPr id="120" name="Imagen 119"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19" descr="Recorte de pantalla"/>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270635" cy="110871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b/>
                <w:bCs/>
                <w:color w:val="000000"/>
              </w:rPr>
            </w:pPr>
            <w:r w:rsidRPr="00B91B69">
              <w:rPr>
                <w:b/>
                <w:bCs/>
                <w:color w:val="000000"/>
              </w:rPr>
              <w:t>-E</w:t>
            </w:r>
          </w:p>
        </w:tc>
        <w:tc>
          <w:tcPr>
            <w:tcW w:w="1694"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-1.5356</w:t>
            </w:r>
          </w:p>
        </w:tc>
        <w:tc>
          <w:tcPr>
            <w:tcW w:w="159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-0.2841</w:t>
            </w:r>
          </w:p>
        </w:tc>
        <w:tc>
          <w:tcPr>
            <w:tcW w:w="83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0.1250</w:t>
            </w:r>
          </w:p>
        </w:tc>
        <w:tc>
          <w:tcPr>
            <w:tcW w:w="998"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-0.1920</w:t>
            </w:r>
          </w:p>
        </w:tc>
        <w:tc>
          <w:tcPr>
            <w:tcW w:w="767" w:type="dxa"/>
            <w:tcBorders>
              <w:top w:val="nil"/>
              <w:left w:val="nil"/>
              <w:bottom w:val="single" w:sz="4"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-0.185</w:t>
            </w:r>
          </w:p>
        </w:tc>
      </w:tr>
      <w:tr w:rsidR="000A5EE6" w:rsidRPr="00B91B69" w:rsidTr="000A5EE6">
        <w:trPr>
          <w:trHeight w:val="315"/>
        </w:trPr>
        <w:tc>
          <w:tcPr>
            <w:tcW w:w="2117" w:type="dxa"/>
            <w:vMerge/>
            <w:tcBorders>
              <w:top w:val="single" w:sz="8" w:space="0" w:color="auto"/>
              <w:left w:val="single" w:sz="8" w:space="0" w:color="auto"/>
              <w:bottom w:val="single" w:sz="8" w:space="0" w:color="000000"/>
              <w:right w:val="single" w:sz="8" w:space="0" w:color="000000"/>
            </w:tcBorders>
            <w:vAlign w:val="center"/>
            <w:hideMark/>
          </w:tcPr>
          <w:p w:rsidR="000A5EE6" w:rsidRPr="00B91B69" w:rsidRDefault="000A5EE6" w:rsidP="000A5EE6">
            <w:pPr>
              <w:rPr>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b/>
                <w:bCs/>
                <w:color w:val="000000"/>
              </w:rPr>
            </w:pPr>
            <w:r w:rsidRPr="00B91B69">
              <w:rPr>
                <w:b/>
                <w:bCs/>
                <w:color w:val="000000"/>
              </w:rPr>
              <w:t>-D</w:t>
            </w:r>
          </w:p>
        </w:tc>
        <w:tc>
          <w:tcPr>
            <w:tcW w:w="1694"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-0.8340</w:t>
            </w:r>
          </w:p>
        </w:tc>
        <w:tc>
          <w:tcPr>
            <w:tcW w:w="159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-0.4095</w:t>
            </w:r>
          </w:p>
        </w:tc>
        <w:tc>
          <w:tcPr>
            <w:tcW w:w="83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0.1250</w:t>
            </w:r>
          </w:p>
        </w:tc>
        <w:tc>
          <w:tcPr>
            <w:tcW w:w="998"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-0.1043</w:t>
            </w:r>
          </w:p>
        </w:tc>
        <w:tc>
          <w:tcPr>
            <w:tcW w:w="767" w:type="dxa"/>
            <w:tcBorders>
              <w:top w:val="nil"/>
              <w:left w:val="nil"/>
              <w:bottom w:val="single" w:sz="4"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-0.267</w:t>
            </w:r>
          </w:p>
        </w:tc>
      </w:tr>
      <w:tr w:rsidR="000A5EE6" w:rsidRPr="00B91B69" w:rsidTr="000A5EE6">
        <w:trPr>
          <w:trHeight w:val="315"/>
        </w:trPr>
        <w:tc>
          <w:tcPr>
            <w:tcW w:w="2117" w:type="dxa"/>
            <w:vMerge/>
            <w:tcBorders>
              <w:top w:val="single" w:sz="8" w:space="0" w:color="auto"/>
              <w:left w:val="single" w:sz="8" w:space="0" w:color="auto"/>
              <w:bottom w:val="single" w:sz="8" w:space="0" w:color="000000"/>
              <w:right w:val="single" w:sz="8" w:space="0" w:color="000000"/>
            </w:tcBorders>
            <w:vAlign w:val="center"/>
            <w:hideMark/>
          </w:tcPr>
          <w:p w:rsidR="000A5EE6" w:rsidRPr="00B91B69" w:rsidRDefault="000A5EE6" w:rsidP="000A5EE6">
            <w:pPr>
              <w:rPr>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b/>
                <w:bCs/>
                <w:color w:val="000000"/>
              </w:rPr>
            </w:pPr>
            <w:r w:rsidRPr="00B91B69">
              <w:rPr>
                <w:b/>
                <w:bCs/>
                <w:color w:val="000000"/>
              </w:rPr>
              <w:t>-C</w:t>
            </w:r>
          </w:p>
        </w:tc>
        <w:tc>
          <w:tcPr>
            <w:tcW w:w="1694"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-0.7217</w:t>
            </w:r>
          </w:p>
        </w:tc>
        <w:tc>
          <w:tcPr>
            <w:tcW w:w="159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-2.1266</w:t>
            </w:r>
          </w:p>
        </w:tc>
        <w:tc>
          <w:tcPr>
            <w:tcW w:w="83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0.1250</w:t>
            </w:r>
          </w:p>
        </w:tc>
        <w:tc>
          <w:tcPr>
            <w:tcW w:w="998"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-0.0902</w:t>
            </w:r>
          </w:p>
        </w:tc>
        <w:tc>
          <w:tcPr>
            <w:tcW w:w="767" w:type="dxa"/>
            <w:tcBorders>
              <w:top w:val="nil"/>
              <w:left w:val="nil"/>
              <w:bottom w:val="single" w:sz="4"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-1.384</w:t>
            </w:r>
          </w:p>
        </w:tc>
      </w:tr>
      <w:tr w:rsidR="000A5EE6" w:rsidRPr="00B91B69" w:rsidTr="000A5EE6">
        <w:trPr>
          <w:trHeight w:val="315"/>
        </w:trPr>
        <w:tc>
          <w:tcPr>
            <w:tcW w:w="2117" w:type="dxa"/>
            <w:vMerge/>
            <w:tcBorders>
              <w:top w:val="single" w:sz="8" w:space="0" w:color="auto"/>
              <w:left w:val="single" w:sz="8" w:space="0" w:color="auto"/>
              <w:bottom w:val="single" w:sz="8" w:space="0" w:color="000000"/>
              <w:right w:val="single" w:sz="8" w:space="0" w:color="000000"/>
            </w:tcBorders>
            <w:vAlign w:val="center"/>
            <w:hideMark/>
          </w:tcPr>
          <w:p w:rsidR="000A5EE6" w:rsidRPr="00B91B69" w:rsidRDefault="000A5EE6" w:rsidP="000A5EE6">
            <w:pPr>
              <w:rPr>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b/>
                <w:bCs/>
                <w:color w:val="000000"/>
              </w:rPr>
            </w:pPr>
            <w:r w:rsidRPr="00B91B69">
              <w:rPr>
                <w:b/>
                <w:bCs/>
                <w:color w:val="000000"/>
              </w:rPr>
              <w:t>-B</w:t>
            </w:r>
          </w:p>
        </w:tc>
        <w:tc>
          <w:tcPr>
            <w:tcW w:w="1694"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-0.0401</w:t>
            </w:r>
          </w:p>
        </w:tc>
        <w:tc>
          <w:tcPr>
            <w:tcW w:w="159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-1.5362</w:t>
            </w:r>
          </w:p>
        </w:tc>
        <w:tc>
          <w:tcPr>
            <w:tcW w:w="83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0.1250</w:t>
            </w:r>
          </w:p>
        </w:tc>
        <w:tc>
          <w:tcPr>
            <w:tcW w:w="998"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-0.0050</w:t>
            </w:r>
          </w:p>
        </w:tc>
        <w:tc>
          <w:tcPr>
            <w:tcW w:w="767" w:type="dxa"/>
            <w:tcBorders>
              <w:top w:val="nil"/>
              <w:left w:val="nil"/>
              <w:bottom w:val="single" w:sz="4"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-1.000</w:t>
            </w:r>
          </w:p>
        </w:tc>
      </w:tr>
      <w:tr w:rsidR="000A5EE6" w:rsidRPr="00B91B69" w:rsidTr="000A5EE6">
        <w:trPr>
          <w:trHeight w:val="315"/>
        </w:trPr>
        <w:tc>
          <w:tcPr>
            <w:tcW w:w="2117" w:type="dxa"/>
            <w:vMerge/>
            <w:tcBorders>
              <w:top w:val="single" w:sz="8" w:space="0" w:color="auto"/>
              <w:left w:val="single" w:sz="8" w:space="0" w:color="auto"/>
              <w:bottom w:val="single" w:sz="8" w:space="0" w:color="000000"/>
              <w:right w:val="single" w:sz="8" w:space="0" w:color="000000"/>
            </w:tcBorders>
            <w:vAlign w:val="center"/>
            <w:hideMark/>
          </w:tcPr>
          <w:p w:rsidR="000A5EE6" w:rsidRPr="00B91B69" w:rsidRDefault="000A5EE6" w:rsidP="000A5EE6">
            <w:pPr>
              <w:rPr>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b/>
                <w:bCs/>
                <w:color w:val="000000"/>
              </w:rPr>
            </w:pPr>
            <w:r w:rsidRPr="00B91B69">
              <w:rPr>
                <w:b/>
                <w:bCs/>
                <w:color w:val="000000"/>
              </w:rPr>
              <w:t>A</w:t>
            </w:r>
          </w:p>
        </w:tc>
        <w:tc>
          <w:tcPr>
            <w:tcW w:w="1694"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0.0000</w:t>
            </w:r>
          </w:p>
        </w:tc>
        <w:tc>
          <w:tcPr>
            <w:tcW w:w="159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0.0000</w:t>
            </w:r>
          </w:p>
        </w:tc>
        <w:tc>
          <w:tcPr>
            <w:tcW w:w="83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0.1250</w:t>
            </w:r>
          </w:p>
        </w:tc>
        <w:tc>
          <w:tcPr>
            <w:tcW w:w="998"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0.0000</w:t>
            </w:r>
          </w:p>
        </w:tc>
        <w:tc>
          <w:tcPr>
            <w:tcW w:w="767" w:type="dxa"/>
            <w:tcBorders>
              <w:top w:val="nil"/>
              <w:left w:val="nil"/>
              <w:bottom w:val="single" w:sz="4"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0.000</w:t>
            </w:r>
          </w:p>
        </w:tc>
      </w:tr>
      <w:tr w:rsidR="000A5EE6" w:rsidRPr="00B91B69" w:rsidTr="000A5EE6">
        <w:trPr>
          <w:trHeight w:val="315"/>
        </w:trPr>
        <w:tc>
          <w:tcPr>
            <w:tcW w:w="2117" w:type="dxa"/>
            <w:vMerge/>
            <w:tcBorders>
              <w:top w:val="single" w:sz="8" w:space="0" w:color="auto"/>
              <w:left w:val="single" w:sz="8" w:space="0" w:color="auto"/>
              <w:bottom w:val="single" w:sz="8" w:space="0" w:color="000000"/>
              <w:right w:val="single" w:sz="8" w:space="0" w:color="000000"/>
            </w:tcBorders>
            <w:vAlign w:val="center"/>
            <w:hideMark/>
          </w:tcPr>
          <w:p w:rsidR="000A5EE6" w:rsidRPr="00B91B69" w:rsidRDefault="000A5EE6" w:rsidP="000A5EE6">
            <w:pPr>
              <w:rPr>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b/>
                <w:bCs/>
                <w:color w:val="000000"/>
              </w:rPr>
            </w:pPr>
            <w:r w:rsidRPr="00B91B69">
              <w:rPr>
                <w:b/>
                <w:bCs/>
                <w:color w:val="000000"/>
              </w:rPr>
              <w:t>B</w:t>
            </w:r>
          </w:p>
        </w:tc>
        <w:tc>
          <w:tcPr>
            <w:tcW w:w="1694"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0.0401</w:t>
            </w:r>
          </w:p>
        </w:tc>
        <w:tc>
          <w:tcPr>
            <w:tcW w:w="159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1.5362</w:t>
            </w:r>
          </w:p>
        </w:tc>
        <w:tc>
          <w:tcPr>
            <w:tcW w:w="83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0.1250</w:t>
            </w:r>
          </w:p>
        </w:tc>
        <w:tc>
          <w:tcPr>
            <w:tcW w:w="998"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0.0050</w:t>
            </w:r>
          </w:p>
        </w:tc>
        <w:tc>
          <w:tcPr>
            <w:tcW w:w="767" w:type="dxa"/>
            <w:tcBorders>
              <w:top w:val="nil"/>
              <w:left w:val="nil"/>
              <w:bottom w:val="single" w:sz="4"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1.000</w:t>
            </w:r>
          </w:p>
        </w:tc>
      </w:tr>
      <w:tr w:rsidR="000A5EE6" w:rsidRPr="00B91B69" w:rsidTr="000A5EE6">
        <w:trPr>
          <w:trHeight w:val="315"/>
        </w:trPr>
        <w:tc>
          <w:tcPr>
            <w:tcW w:w="2117" w:type="dxa"/>
            <w:vMerge/>
            <w:tcBorders>
              <w:top w:val="single" w:sz="8" w:space="0" w:color="auto"/>
              <w:left w:val="single" w:sz="8" w:space="0" w:color="auto"/>
              <w:bottom w:val="single" w:sz="8" w:space="0" w:color="000000"/>
              <w:right w:val="single" w:sz="8" w:space="0" w:color="000000"/>
            </w:tcBorders>
            <w:vAlign w:val="center"/>
            <w:hideMark/>
          </w:tcPr>
          <w:p w:rsidR="000A5EE6" w:rsidRPr="00B91B69" w:rsidRDefault="000A5EE6" w:rsidP="000A5EE6">
            <w:pPr>
              <w:rPr>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b/>
                <w:bCs/>
                <w:color w:val="000000"/>
              </w:rPr>
            </w:pPr>
            <w:r w:rsidRPr="00B91B69">
              <w:rPr>
                <w:b/>
                <w:bCs/>
                <w:color w:val="000000"/>
              </w:rPr>
              <w:t>C</w:t>
            </w:r>
          </w:p>
        </w:tc>
        <w:tc>
          <w:tcPr>
            <w:tcW w:w="1694"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0.7217</w:t>
            </w:r>
          </w:p>
        </w:tc>
        <w:tc>
          <w:tcPr>
            <w:tcW w:w="159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2.1266</w:t>
            </w:r>
          </w:p>
        </w:tc>
        <w:tc>
          <w:tcPr>
            <w:tcW w:w="83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0.1250</w:t>
            </w:r>
          </w:p>
        </w:tc>
        <w:tc>
          <w:tcPr>
            <w:tcW w:w="998"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0.0902</w:t>
            </w:r>
          </w:p>
        </w:tc>
        <w:tc>
          <w:tcPr>
            <w:tcW w:w="767" w:type="dxa"/>
            <w:tcBorders>
              <w:top w:val="nil"/>
              <w:left w:val="nil"/>
              <w:bottom w:val="single" w:sz="4"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1.384</w:t>
            </w:r>
          </w:p>
        </w:tc>
      </w:tr>
      <w:tr w:rsidR="000A5EE6" w:rsidRPr="00B91B69" w:rsidTr="000A5EE6">
        <w:trPr>
          <w:trHeight w:val="315"/>
        </w:trPr>
        <w:tc>
          <w:tcPr>
            <w:tcW w:w="2117" w:type="dxa"/>
            <w:vMerge/>
            <w:tcBorders>
              <w:top w:val="single" w:sz="8" w:space="0" w:color="auto"/>
              <w:left w:val="single" w:sz="8" w:space="0" w:color="auto"/>
              <w:bottom w:val="single" w:sz="8" w:space="0" w:color="000000"/>
              <w:right w:val="single" w:sz="8" w:space="0" w:color="000000"/>
            </w:tcBorders>
            <w:vAlign w:val="center"/>
            <w:hideMark/>
          </w:tcPr>
          <w:p w:rsidR="000A5EE6" w:rsidRPr="00B91B69" w:rsidRDefault="000A5EE6" w:rsidP="000A5EE6">
            <w:pPr>
              <w:rPr>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b/>
                <w:bCs/>
                <w:color w:val="000000"/>
              </w:rPr>
            </w:pPr>
            <w:r w:rsidRPr="00B91B69">
              <w:rPr>
                <w:b/>
                <w:bCs/>
                <w:color w:val="000000"/>
              </w:rPr>
              <w:t>D</w:t>
            </w:r>
          </w:p>
        </w:tc>
        <w:tc>
          <w:tcPr>
            <w:tcW w:w="1694"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0.8340</w:t>
            </w:r>
          </w:p>
        </w:tc>
        <w:tc>
          <w:tcPr>
            <w:tcW w:w="159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0.4095</w:t>
            </w:r>
          </w:p>
        </w:tc>
        <w:tc>
          <w:tcPr>
            <w:tcW w:w="839"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0.1250</w:t>
            </w:r>
          </w:p>
        </w:tc>
        <w:tc>
          <w:tcPr>
            <w:tcW w:w="998" w:type="dxa"/>
            <w:tcBorders>
              <w:top w:val="nil"/>
              <w:left w:val="nil"/>
              <w:bottom w:val="single" w:sz="4"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0.1043</w:t>
            </w:r>
          </w:p>
        </w:tc>
        <w:tc>
          <w:tcPr>
            <w:tcW w:w="767" w:type="dxa"/>
            <w:tcBorders>
              <w:top w:val="nil"/>
              <w:left w:val="nil"/>
              <w:bottom w:val="single" w:sz="4"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0.267</w:t>
            </w:r>
          </w:p>
        </w:tc>
      </w:tr>
      <w:tr w:rsidR="000A5EE6" w:rsidRPr="00B91B69" w:rsidTr="000A5EE6">
        <w:trPr>
          <w:trHeight w:val="330"/>
        </w:trPr>
        <w:tc>
          <w:tcPr>
            <w:tcW w:w="2117" w:type="dxa"/>
            <w:vMerge/>
            <w:tcBorders>
              <w:top w:val="single" w:sz="8" w:space="0" w:color="auto"/>
              <w:left w:val="single" w:sz="8" w:space="0" w:color="auto"/>
              <w:bottom w:val="single" w:sz="8" w:space="0" w:color="000000"/>
              <w:right w:val="single" w:sz="8" w:space="0" w:color="000000"/>
            </w:tcBorders>
            <w:vAlign w:val="center"/>
            <w:hideMark/>
          </w:tcPr>
          <w:p w:rsidR="000A5EE6" w:rsidRPr="00B91B69" w:rsidRDefault="000A5EE6" w:rsidP="000A5EE6">
            <w:pPr>
              <w:rPr>
                <w:color w:val="000000"/>
              </w:rPr>
            </w:pPr>
          </w:p>
        </w:tc>
        <w:tc>
          <w:tcPr>
            <w:tcW w:w="992" w:type="dxa"/>
            <w:tcBorders>
              <w:top w:val="nil"/>
              <w:left w:val="nil"/>
              <w:bottom w:val="single" w:sz="8" w:space="0" w:color="auto"/>
              <w:right w:val="single" w:sz="4" w:space="0" w:color="auto"/>
            </w:tcBorders>
            <w:shd w:val="clear" w:color="auto" w:fill="auto"/>
            <w:noWrap/>
            <w:vAlign w:val="bottom"/>
            <w:hideMark/>
          </w:tcPr>
          <w:p w:rsidR="000A5EE6" w:rsidRPr="00B91B69" w:rsidRDefault="000A5EE6" w:rsidP="000A5EE6">
            <w:pPr>
              <w:jc w:val="center"/>
              <w:rPr>
                <w:b/>
                <w:bCs/>
                <w:color w:val="000000"/>
              </w:rPr>
            </w:pPr>
            <w:r w:rsidRPr="00B91B69">
              <w:rPr>
                <w:b/>
                <w:bCs/>
                <w:color w:val="000000"/>
              </w:rPr>
              <w:t>E</w:t>
            </w:r>
          </w:p>
        </w:tc>
        <w:tc>
          <w:tcPr>
            <w:tcW w:w="1694" w:type="dxa"/>
            <w:tcBorders>
              <w:top w:val="nil"/>
              <w:left w:val="nil"/>
              <w:bottom w:val="single" w:sz="8"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1.5356</w:t>
            </w:r>
          </w:p>
        </w:tc>
        <w:tc>
          <w:tcPr>
            <w:tcW w:w="1599" w:type="dxa"/>
            <w:tcBorders>
              <w:top w:val="nil"/>
              <w:left w:val="nil"/>
              <w:bottom w:val="single" w:sz="8"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0.2841</w:t>
            </w:r>
          </w:p>
        </w:tc>
        <w:tc>
          <w:tcPr>
            <w:tcW w:w="839" w:type="dxa"/>
            <w:tcBorders>
              <w:top w:val="nil"/>
              <w:left w:val="nil"/>
              <w:bottom w:val="single" w:sz="8"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0.1250</w:t>
            </w:r>
          </w:p>
        </w:tc>
        <w:tc>
          <w:tcPr>
            <w:tcW w:w="998" w:type="dxa"/>
            <w:tcBorders>
              <w:top w:val="nil"/>
              <w:left w:val="nil"/>
              <w:bottom w:val="single" w:sz="8"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0.1920</w:t>
            </w:r>
          </w:p>
        </w:tc>
        <w:tc>
          <w:tcPr>
            <w:tcW w:w="767" w:type="dxa"/>
            <w:tcBorders>
              <w:top w:val="nil"/>
              <w:left w:val="nil"/>
              <w:bottom w:val="single" w:sz="8"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0.185</w:t>
            </w:r>
          </w:p>
        </w:tc>
      </w:tr>
    </w:tbl>
    <w:p w:rsidR="000A5EE6" w:rsidRPr="00B91B69" w:rsidRDefault="000A5EE6" w:rsidP="000A5EE6">
      <w:pPr>
        <w:autoSpaceDE w:val="0"/>
        <w:autoSpaceDN w:val="0"/>
        <w:adjustRightInd w:val="0"/>
        <w:jc w:val="center"/>
        <w:rPr>
          <w:i/>
        </w:rPr>
      </w:pPr>
    </w:p>
    <w:p w:rsidR="000A5EE6" w:rsidRPr="00B91B69" w:rsidRDefault="000A5EE6" w:rsidP="000A5EE6">
      <w:pPr>
        <w:autoSpaceDE w:val="0"/>
        <w:autoSpaceDN w:val="0"/>
        <w:adjustRightInd w:val="0"/>
        <w:jc w:val="center"/>
        <w:rPr>
          <w:i/>
        </w:rPr>
      </w:pPr>
    </w:p>
    <w:p w:rsidR="000A5EE6" w:rsidRPr="00B91B69" w:rsidRDefault="000A5EE6" w:rsidP="0010538C">
      <w:pPr>
        <w:autoSpaceDE w:val="0"/>
        <w:autoSpaceDN w:val="0"/>
        <w:adjustRightInd w:val="0"/>
        <w:spacing w:line="240" w:lineRule="atLeast"/>
        <w:jc w:val="center"/>
        <w:rPr>
          <w:i/>
        </w:rPr>
      </w:pPr>
    </w:p>
    <w:p w:rsidR="000A5EE6" w:rsidRPr="007751CD" w:rsidRDefault="0010538C" w:rsidP="0010538C">
      <w:pPr>
        <w:pStyle w:val="Descripcin"/>
        <w:spacing w:after="0" w:line="240" w:lineRule="atLeast"/>
        <w:jc w:val="center"/>
        <w:rPr>
          <w:sz w:val="24"/>
          <w:szCs w:val="24"/>
        </w:rPr>
      </w:pPr>
      <w:bookmarkStart w:id="181" w:name="_Toc10107684"/>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28</w:t>
      </w:r>
      <w:r w:rsidRPr="00B91B69">
        <w:rPr>
          <w:i w:val="0"/>
          <w:color w:val="auto"/>
          <w:sz w:val="24"/>
          <w:szCs w:val="24"/>
        </w:rPr>
        <w:fldChar w:fldCharType="end"/>
      </w:r>
      <w:r w:rsidRPr="00B91B69">
        <w:rPr>
          <w:i w:val="0"/>
          <w:color w:val="auto"/>
          <w:sz w:val="24"/>
          <w:szCs w:val="24"/>
        </w:rPr>
        <w:t xml:space="preserve">: </w:t>
      </w:r>
      <w:r w:rsidR="000A5EE6" w:rsidRPr="007751CD">
        <w:rPr>
          <w:color w:val="auto"/>
          <w:sz w:val="24"/>
          <w:szCs w:val="24"/>
        </w:rPr>
        <w:t>Criterios de aceptación para la Articulación en la Viga VS2-2P</w:t>
      </w:r>
      <w:bookmarkEnd w:id="181"/>
    </w:p>
    <w:p w:rsidR="000A5EE6" w:rsidRPr="00B91B69" w:rsidRDefault="000A5EE6" w:rsidP="0010538C">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tbl>
      <w:tblPr>
        <w:tblW w:w="4040" w:type="dxa"/>
        <w:jc w:val="center"/>
        <w:tblCellMar>
          <w:left w:w="70" w:type="dxa"/>
          <w:right w:w="70" w:type="dxa"/>
        </w:tblCellMar>
        <w:tblLook w:val="04A0" w:firstRow="1" w:lastRow="0" w:firstColumn="1" w:lastColumn="0" w:noHBand="0" w:noVBand="1"/>
      </w:tblPr>
      <w:tblGrid>
        <w:gridCol w:w="980"/>
        <w:gridCol w:w="1600"/>
        <w:gridCol w:w="1460"/>
      </w:tblGrid>
      <w:tr w:rsidR="000A5EE6" w:rsidRPr="00B91B69" w:rsidTr="000A5EE6">
        <w:trPr>
          <w:trHeight w:val="315"/>
          <w:jc w:val="center"/>
        </w:trPr>
        <w:tc>
          <w:tcPr>
            <w:tcW w:w="98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0A5EE6" w:rsidRPr="00B91B69" w:rsidRDefault="000A5EE6" w:rsidP="000A5EE6">
            <w:pPr>
              <w:jc w:val="center"/>
              <w:rPr>
                <w:b/>
                <w:bCs/>
                <w:color w:val="000000"/>
              </w:rPr>
            </w:pPr>
            <w:r w:rsidRPr="00B91B69">
              <w:rPr>
                <w:b/>
                <w:bCs/>
                <w:color w:val="000000"/>
              </w:rPr>
              <w:t>IO</w:t>
            </w:r>
          </w:p>
        </w:tc>
        <w:tc>
          <w:tcPr>
            <w:tcW w:w="1600" w:type="dxa"/>
            <w:tcBorders>
              <w:top w:val="single" w:sz="8" w:space="0" w:color="auto"/>
              <w:left w:val="nil"/>
              <w:bottom w:val="single" w:sz="8" w:space="0" w:color="auto"/>
              <w:right w:val="single" w:sz="4" w:space="0" w:color="auto"/>
            </w:tcBorders>
            <w:shd w:val="clear" w:color="000000" w:fill="E7E6E6"/>
            <w:noWrap/>
            <w:vAlign w:val="bottom"/>
            <w:hideMark/>
          </w:tcPr>
          <w:p w:rsidR="000A5EE6" w:rsidRPr="00B91B69" w:rsidRDefault="000A5EE6" w:rsidP="000A5EE6">
            <w:pPr>
              <w:jc w:val="center"/>
              <w:rPr>
                <w:b/>
                <w:bCs/>
                <w:color w:val="000000"/>
              </w:rPr>
            </w:pPr>
            <w:r w:rsidRPr="00B91B69">
              <w:rPr>
                <w:b/>
                <w:bCs/>
                <w:color w:val="000000"/>
              </w:rPr>
              <w:t>LS</w:t>
            </w:r>
          </w:p>
        </w:tc>
        <w:tc>
          <w:tcPr>
            <w:tcW w:w="1460" w:type="dxa"/>
            <w:tcBorders>
              <w:top w:val="single" w:sz="8" w:space="0" w:color="auto"/>
              <w:left w:val="nil"/>
              <w:bottom w:val="single" w:sz="8" w:space="0" w:color="auto"/>
              <w:right w:val="single" w:sz="8" w:space="0" w:color="auto"/>
            </w:tcBorders>
            <w:shd w:val="clear" w:color="000000" w:fill="E7E6E6"/>
            <w:noWrap/>
            <w:vAlign w:val="bottom"/>
            <w:hideMark/>
          </w:tcPr>
          <w:p w:rsidR="000A5EE6" w:rsidRPr="00B91B69" w:rsidRDefault="000A5EE6" w:rsidP="000A5EE6">
            <w:pPr>
              <w:jc w:val="center"/>
              <w:rPr>
                <w:b/>
                <w:bCs/>
                <w:color w:val="000000"/>
              </w:rPr>
            </w:pPr>
            <w:r w:rsidRPr="00B91B69">
              <w:rPr>
                <w:b/>
                <w:bCs/>
                <w:color w:val="000000"/>
              </w:rPr>
              <w:t>CP</w:t>
            </w:r>
          </w:p>
        </w:tc>
      </w:tr>
      <w:tr w:rsidR="000A5EE6" w:rsidRPr="00B91B69" w:rsidTr="000A5EE6">
        <w:trPr>
          <w:trHeight w:val="315"/>
          <w:jc w:val="center"/>
        </w:trPr>
        <w:tc>
          <w:tcPr>
            <w:tcW w:w="980" w:type="dxa"/>
            <w:tcBorders>
              <w:top w:val="nil"/>
              <w:left w:val="single" w:sz="8" w:space="0" w:color="auto"/>
              <w:bottom w:val="single" w:sz="8"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0.0391</w:t>
            </w:r>
          </w:p>
        </w:tc>
        <w:tc>
          <w:tcPr>
            <w:tcW w:w="1600" w:type="dxa"/>
            <w:tcBorders>
              <w:top w:val="nil"/>
              <w:left w:val="nil"/>
              <w:bottom w:val="single" w:sz="8" w:space="0" w:color="auto"/>
              <w:right w:val="single" w:sz="4"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0.0732</w:t>
            </w:r>
          </w:p>
        </w:tc>
        <w:tc>
          <w:tcPr>
            <w:tcW w:w="1460" w:type="dxa"/>
            <w:tcBorders>
              <w:top w:val="nil"/>
              <w:left w:val="nil"/>
              <w:bottom w:val="single" w:sz="8" w:space="0" w:color="auto"/>
              <w:right w:val="single" w:sz="8" w:space="0" w:color="auto"/>
            </w:tcBorders>
            <w:shd w:val="clear" w:color="auto" w:fill="auto"/>
            <w:noWrap/>
            <w:vAlign w:val="bottom"/>
            <w:hideMark/>
          </w:tcPr>
          <w:p w:rsidR="000A5EE6" w:rsidRPr="00B91B69" w:rsidRDefault="000A5EE6" w:rsidP="000A5EE6">
            <w:pPr>
              <w:jc w:val="center"/>
              <w:rPr>
                <w:color w:val="000000"/>
              </w:rPr>
            </w:pPr>
            <w:r w:rsidRPr="00B91B69">
              <w:rPr>
                <w:color w:val="000000"/>
              </w:rPr>
              <w:t>0.0902</w:t>
            </w:r>
          </w:p>
        </w:tc>
      </w:tr>
    </w:tbl>
    <w:p w:rsidR="000A5EE6" w:rsidRPr="00B91B69" w:rsidRDefault="000A5EE6" w:rsidP="000A5EE6">
      <w:pPr>
        <w:autoSpaceDE w:val="0"/>
        <w:autoSpaceDN w:val="0"/>
        <w:adjustRightInd w:val="0"/>
        <w:jc w:val="center"/>
        <w:rPr>
          <w:i/>
        </w:rPr>
      </w:pPr>
    </w:p>
    <w:p w:rsidR="000A5EE6" w:rsidRPr="00B91B69" w:rsidRDefault="000A5EE6" w:rsidP="000A5EE6">
      <w:pPr>
        <w:autoSpaceDE w:val="0"/>
        <w:autoSpaceDN w:val="0"/>
        <w:adjustRightInd w:val="0"/>
        <w:jc w:val="center"/>
        <w:rPr>
          <w:i/>
        </w:rPr>
      </w:pPr>
    </w:p>
    <w:p w:rsidR="000A5EE6" w:rsidRPr="00B91B69" w:rsidRDefault="000A5EE6" w:rsidP="000A5EE6">
      <w:pPr>
        <w:autoSpaceDE w:val="0"/>
        <w:autoSpaceDN w:val="0"/>
        <w:adjustRightInd w:val="0"/>
        <w:jc w:val="center"/>
        <w:rPr>
          <w:i/>
        </w:rPr>
      </w:pPr>
    </w:p>
    <w:p w:rsidR="000A5EE6" w:rsidRPr="00B91B69" w:rsidRDefault="00D67410" w:rsidP="00D67410">
      <w:pPr>
        <w:pStyle w:val="Descripcin"/>
        <w:spacing w:after="0" w:line="240" w:lineRule="atLeast"/>
        <w:jc w:val="center"/>
        <w:rPr>
          <w:i w:val="0"/>
          <w:color w:val="auto"/>
          <w:sz w:val="24"/>
          <w:szCs w:val="24"/>
        </w:rPr>
      </w:pPr>
      <w:bookmarkStart w:id="182" w:name="_Toc10107763"/>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40</w:t>
      </w:r>
      <w:r w:rsidRPr="00B91B69">
        <w:rPr>
          <w:i w:val="0"/>
          <w:color w:val="auto"/>
          <w:sz w:val="24"/>
          <w:szCs w:val="24"/>
        </w:rPr>
        <w:fldChar w:fldCharType="end"/>
      </w:r>
      <w:r w:rsidRPr="00B91B69">
        <w:rPr>
          <w:i w:val="0"/>
          <w:color w:val="auto"/>
          <w:sz w:val="24"/>
          <w:szCs w:val="24"/>
        </w:rPr>
        <w:t xml:space="preserve">: </w:t>
      </w:r>
      <w:r w:rsidRPr="007751CD">
        <w:rPr>
          <w:color w:val="auto"/>
          <w:sz w:val="24"/>
          <w:szCs w:val="24"/>
        </w:rPr>
        <w:t>Diagrama</w:t>
      </w:r>
      <w:r w:rsidR="000A5EE6" w:rsidRPr="007751CD">
        <w:rPr>
          <w:color w:val="auto"/>
          <w:sz w:val="24"/>
          <w:szCs w:val="24"/>
        </w:rPr>
        <w:t xml:space="preserve"> Momento-Giro de la rótula en la Viga VS2-2P</w:t>
      </w:r>
      <w:bookmarkEnd w:id="182"/>
    </w:p>
    <w:p w:rsidR="000A5EE6" w:rsidRPr="00B91B69" w:rsidRDefault="000A5EE6" w:rsidP="00D67410">
      <w:pPr>
        <w:autoSpaceDE w:val="0"/>
        <w:autoSpaceDN w:val="0"/>
        <w:adjustRightInd w:val="0"/>
        <w:spacing w:line="240" w:lineRule="atLeast"/>
        <w:jc w:val="center"/>
        <w:rPr>
          <w:i/>
        </w:rPr>
      </w:pPr>
      <w:r w:rsidRPr="00B91B69">
        <w:rPr>
          <w:u w:val="single"/>
        </w:rPr>
        <w:t>Fuente:</w:t>
      </w:r>
      <w:r w:rsidRPr="00B91B69">
        <w:t xml:space="preserve"> </w:t>
      </w:r>
      <w:r w:rsidRPr="00B91B69">
        <w:rPr>
          <w:i/>
        </w:rPr>
        <w:t>Elaboración Propia</w:t>
      </w:r>
    </w:p>
    <w:p w:rsidR="000A5EE6" w:rsidRPr="00B91B69" w:rsidRDefault="000A5EE6" w:rsidP="000A5EE6">
      <w:pPr>
        <w:autoSpaceDE w:val="0"/>
        <w:autoSpaceDN w:val="0"/>
        <w:adjustRightInd w:val="0"/>
        <w:jc w:val="center"/>
        <w:rPr>
          <w:i/>
        </w:rPr>
      </w:pPr>
      <w:r w:rsidRPr="00B91B69">
        <w:rPr>
          <w:i/>
          <w:noProof/>
        </w:rPr>
        <w:drawing>
          <wp:inline distT="0" distB="0" distL="0" distR="0">
            <wp:extent cx="5287113" cy="3105583"/>
            <wp:effectExtent l="19050" t="19050" r="27940" b="190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844B34.tmp"/>
                    <pic:cNvPicPr/>
                  </pic:nvPicPr>
                  <pic:blipFill>
                    <a:blip r:embed="rId82">
                      <a:extLst>
                        <a:ext uri="{28A0092B-C50C-407E-A947-70E740481C1C}">
                          <a14:useLocalDpi xmlns:a14="http://schemas.microsoft.com/office/drawing/2010/main" val="0"/>
                        </a:ext>
                      </a:extLst>
                    </a:blip>
                    <a:stretch>
                      <a:fillRect/>
                    </a:stretch>
                  </pic:blipFill>
                  <pic:spPr>
                    <a:xfrm>
                      <a:off x="0" y="0"/>
                      <a:ext cx="5287113" cy="3105583"/>
                    </a:xfrm>
                    <a:prstGeom prst="rect">
                      <a:avLst/>
                    </a:prstGeom>
                    <a:ln>
                      <a:solidFill>
                        <a:schemeClr val="tx1"/>
                      </a:solidFill>
                    </a:ln>
                  </pic:spPr>
                </pic:pic>
              </a:graphicData>
            </a:graphic>
          </wp:inline>
        </w:drawing>
      </w:r>
    </w:p>
    <w:p w:rsidR="00D67410" w:rsidRPr="00B91B69" w:rsidRDefault="00D67410" w:rsidP="000A5EE6">
      <w:pPr>
        <w:autoSpaceDE w:val="0"/>
        <w:autoSpaceDN w:val="0"/>
        <w:adjustRightInd w:val="0"/>
        <w:jc w:val="center"/>
        <w:rPr>
          <w:i/>
        </w:rPr>
      </w:pPr>
    </w:p>
    <w:p w:rsidR="00640143" w:rsidRPr="00B91B69" w:rsidRDefault="00640143" w:rsidP="000A5EE6">
      <w:pPr>
        <w:autoSpaceDE w:val="0"/>
        <w:autoSpaceDN w:val="0"/>
        <w:adjustRightInd w:val="0"/>
        <w:jc w:val="center"/>
        <w:rPr>
          <w:i/>
        </w:rPr>
      </w:pPr>
    </w:p>
    <w:p w:rsidR="00640143" w:rsidRPr="00B91B69" w:rsidRDefault="00640143" w:rsidP="001571DA">
      <w:pPr>
        <w:pStyle w:val="Ttulo1"/>
        <w:numPr>
          <w:ilvl w:val="1"/>
          <w:numId w:val="27"/>
        </w:numPr>
        <w:ind w:left="709" w:hanging="709"/>
        <w:jc w:val="left"/>
        <w:rPr>
          <w:rFonts w:ascii="Times New Roman" w:hAnsi="Times New Roman" w:cs="Times New Roman"/>
          <w:szCs w:val="24"/>
        </w:rPr>
      </w:pPr>
      <w:bookmarkStart w:id="183" w:name="_Toc11135216"/>
      <w:r w:rsidRPr="00B91B69">
        <w:rPr>
          <w:rFonts w:ascii="Times New Roman" w:hAnsi="Times New Roman" w:cs="Times New Roman"/>
          <w:szCs w:val="24"/>
        </w:rPr>
        <w:lastRenderedPageBreak/>
        <w:t>CURVAS DE CAPACIDAD DE LA ESTRUCTURA</w:t>
      </w:r>
      <w:bookmarkEnd w:id="183"/>
    </w:p>
    <w:p w:rsidR="00640143" w:rsidRPr="00B91B69" w:rsidRDefault="00640143" w:rsidP="00640143">
      <w:pPr>
        <w:autoSpaceDE w:val="0"/>
        <w:autoSpaceDN w:val="0"/>
        <w:adjustRightInd w:val="0"/>
        <w:spacing w:line="360" w:lineRule="auto"/>
        <w:jc w:val="both"/>
      </w:pPr>
    </w:p>
    <w:p w:rsidR="00640143" w:rsidRPr="00B91B69" w:rsidRDefault="00432F4A" w:rsidP="007110BE">
      <w:pPr>
        <w:autoSpaceDE w:val="0"/>
        <w:autoSpaceDN w:val="0"/>
        <w:adjustRightInd w:val="0"/>
        <w:spacing w:line="360" w:lineRule="auto"/>
        <w:ind w:firstLine="708"/>
        <w:jc w:val="both"/>
      </w:pPr>
      <w:r w:rsidRPr="00B91B69">
        <w:t xml:space="preserve">EL análisis no lineal de una estructura conocida como </w:t>
      </w:r>
      <w:r w:rsidR="0075180E" w:rsidRPr="00B91B69">
        <w:t xml:space="preserve">Pushover cuantifica los desplazamientos en función de las fuerzas cortantes en la base de la estructura al aplicar un patrón de cargas. Las cargas se van incrementando hasta llegar al punto de colapso de la estructura o un punto determinado anteriormente; estas fuerzas hacen que se produzcan fallas locales producto de rótulas plásticas. </w:t>
      </w:r>
    </w:p>
    <w:p w:rsidR="0075180E" w:rsidRPr="00B91B69" w:rsidRDefault="0075180E" w:rsidP="007110BE">
      <w:pPr>
        <w:autoSpaceDE w:val="0"/>
        <w:autoSpaceDN w:val="0"/>
        <w:adjustRightInd w:val="0"/>
        <w:spacing w:line="360" w:lineRule="auto"/>
        <w:ind w:firstLine="708"/>
        <w:jc w:val="both"/>
      </w:pPr>
    </w:p>
    <w:p w:rsidR="0075180E" w:rsidRPr="00B91B69" w:rsidRDefault="0075180E" w:rsidP="007110BE">
      <w:pPr>
        <w:autoSpaceDE w:val="0"/>
        <w:autoSpaceDN w:val="0"/>
        <w:adjustRightInd w:val="0"/>
        <w:spacing w:line="360" w:lineRule="auto"/>
        <w:ind w:firstLine="708"/>
        <w:jc w:val="both"/>
      </w:pPr>
      <w:r w:rsidRPr="00B91B69">
        <w:t xml:space="preserve"> La relación de los desplazamientos producidos con las fuerzas cortantes producidas en la base da como resultado la curva de capacidad de la estructura</w:t>
      </w:r>
    </w:p>
    <w:p w:rsidR="00640143" w:rsidRPr="00B91B69" w:rsidRDefault="00640143" w:rsidP="00640143">
      <w:pPr>
        <w:autoSpaceDE w:val="0"/>
        <w:autoSpaceDN w:val="0"/>
        <w:adjustRightInd w:val="0"/>
        <w:spacing w:line="360" w:lineRule="auto"/>
        <w:jc w:val="both"/>
      </w:pPr>
    </w:p>
    <w:p w:rsidR="00640143" w:rsidRPr="00B91B69" w:rsidRDefault="009D0E0C" w:rsidP="007110BE">
      <w:pPr>
        <w:autoSpaceDE w:val="0"/>
        <w:autoSpaceDN w:val="0"/>
        <w:adjustRightInd w:val="0"/>
        <w:spacing w:line="360" w:lineRule="auto"/>
        <w:ind w:firstLine="708"/>
        <w:jc w:val="both"/>
      </w:pPr>
      <w:r w:rsidRPr="00B91B69">
        <w:t>La grafica de la curva de capacidad toma forma que depende del patrón de cargas, la resistencia y capacidad de los elementos de disipar energía y la configuración estructural que permite redistribuir los esfuerzos hasta agotare la resistencia y llegar al colapso.</w:t>
      </w:r>
    </w:p>
    <w:p w:rsidR="0089417D" w:rsidRPr="00B91B69" w:rsidRDefault="0089417D" w:rsidP="007110BE">
      <w:pPr>
        <w:autoSpaceDE w:val="0"/>
        <w:autoSpaceDN w:val="0"/>
        <w:adjustRightInd w:val="0"/>
        <w:spacing w:line="360" w:lineRule="auto"/>
        <w:ind w:firstLine="708"/>
        <w:jc w:val="both"/>
      </w:pPr>
    </w:p>
    <w:p w:rsidR="009D0E0C" w:rsidRPr="00B91B69" w:rsidRDefault="009D0E0C" w:rsidP="007110BE">
      <w:pPr>
        <w:autoSpaceDE w:val="0"/>
        <w:autoSpaceDN w:val="0"/>
        <w:adjustRightInd w:val="0"/>
        <w:spacing w:line="360" w:lineRule="auto"/>
        <w:ind w:firstLine="708"/>
        <w:jc w:val="both"/>
      </w:pPr>
      <w:r w:rsidRPr="00B91B69">
        <w:t>En esta investigación se utiliza un patrón de cargas sísmicas d</w:t>
      </w:r>
      <w:r w:rsidR="00C61FF4">
        <w:t xml:space="preserve">efinidas por la Norma E.030 - </w:t>
      </w:r>
      <w:r w:rsidR="00915130">
        <w:t>2018</w:t>
      </w:r>
      <w:r w:rsidR="0089417D" w:rsidRPr="00B91B69">
        <w:t xml:space="preserve">, tanto en la dirección X e Y </w:t>
      </w:r>
    </w:p>
    <w:p w:rsidR="00640143" w:rsidRPr="00B91B69" w:rsidRDefault="00640143" w:rsidP="00640143">
      <w:pPr>
        <w:autoSpaceDE w:val="0"/>
        <w:autoSpaceDN w:val="0"/>
        <w:adjustRightInd w:val="0"/>
        <w:spacing w:line="360" w:lineRule="auto"/>
        <w:jc w:val="both"/>
      </w:pPr>
    </w:p>
    <w:p w:rsidR="00640143" w:rsidRPr="00B91B69" w:rsidRDefault="005B6425" w:rsidP="001571DA">
      <w:pPr>
        <w:pStyle w:val="Ttulo2"/>
        <w:numPr>
          <w:ilvl w:val="2"/>
          <w:numId w:val="27"/>
        </w:numPr>
        <w:ind w:left="709" w:hanging="709"/>
        <w:rPr>
          <w:rFonts w:ascii="Times New Roman" w:hAnsi="Times New Roman" w:cs="Times New Roman"/>
          <w:b w:val="0"/>
          <w:szCs w:val="24"/>
        </w:rPr>
      </w:pPr>
      <w:bookmarkStart w:id="184" w:name="_Toc11135217"/>
      <w:r>
        <w:rPr>
          <w:rFonts w:ascii="Times New Roman" w:hAnsi="Times New Roman" w:cs="Times New Roman"/>
          <w:szCs w:val="24"/>
        </w:rPr>
        <w:t>Curva de capacidad para el sismo en d</w:t>
      </w:r>
      <w:r w:rsidR="00640143" w:rsidRPr="00B91B69">
        <w:rPr>
          <w:rFonts w:ascii="Times New Roman" w:hAnsi="Times New Roman" w:cs="Times New Roman"/>
          <w:szCs w:val="24"/>
        </w:rPr>
        <w:t>irección "X"</w:t>
      </w:r>
      <w:bookmarkEnd w:id="184"/>
    </w:p>
    <w:p w:rsidR="00640143" w:rsidRPr="00B91B69" w:rsidRDefault="00640143" w:rsidP="00640143">
      <w:pPr>
        <w:autoSpaceDE w:val="0"/>
        <w:autoSpaceDN w:val="0"/>
        <w:adjustRightInd w:val="0"/>
        <w:spacing w:line="360" w:lineRule="auto"/>
        <w:jc w:val="both"/>
      </w:pPr>
    </w:p>
    <w:p w:rsidR="00640143" w:rsidRPr="00B91B69" w:rsidRDefault="0050000D" w:rsidP="007110BE">
      <w:pPr>
        <w:autoSpaceDE w:val="0"/>
        <w:autoSpaceDN w:val="0"/>
        <w:adjustRightInd w:val="0"/>
        <w:spacing w:line="360" w:lineRule="auto"/>
        <w:ind w:firstLine="708"/>
        <w:jc w:val="both"/>
      </w:pPr>
      <w:r w:rsidRPr="00B91B69">
        <w:t>Los desplazamientos y las fuerzas cortantes necesarias para la curva de capacidad la obtenemos de SAP2000 v</w:t>
      </w:r>
      <w:r w:rsidR="00EF07B9">
        <w:t>.</w:t>
      </w:r>
      <w:r w:rsidR="00192FE9">
        <w:t>15 la c</w:t>
      </w:r>
      <w:r w:rsidRPr="00B91B69">
        <w:t>ual nos brinda de forma directa la gráfica y los valores de la curva de capacidad luego ingresar los datos de mod</w:t>
      </w:r>
      <w:r w:rsidR="00EF07B9">
        <w:t>elado</w:t>
      </w:r>
      <w:r w:rsidRPr="00B91B69">
        <w:t xml:space="preserve"> y correr el análisis.</w:t>
      </w:r>
    </w:p>
    <w:p w:rsidR="003342DA" w:rsidRPr="00B91B69" w:rsidRDefault="003342DA" w:rsidP="007110BE">
      <w:pPr>
        <w:autoSpaceDE w:val="0"/>
        <w:autoSpaceDN w:val="0"/>
        <w:adjustRightInd w:val="0"/>
        <w:spacing w:line="360" w:lineRule="auto"/>
        <w:ind w:firstLine="708"/>
        <w:jc w:val="both"/>
      </w:pPr>
    </w:p>
    <w:p w:rsidR="003342DA" w:rsidRPr="00B91B69" w:rsidRDefault="003342DA" w:rsidP="007110BE">
      <w:pPr>
        <w:autoSpaceDE w:val="0"/>
        <w:autoSpaceDN w:val="0"/>
        <w:adjustRightInd w:val="0"/>
        <w:spacing w:line="360" w:lineRule="auto"/>
        <w:ind w:firstLine="708"/>
        <w:jc w:val="both"/>
      </w:pPr>
      <w:r w:rsidRPr="00B91B69">
        <w:t>El análisis se controló</w:t>
      </w:r>
      <w:r w:rsidR="00EB531E" w:rsidRPr="00B91B69">
        <w:t xml:space="preserve"> con la respuesta del Nodo N° 27</w:t>
      </w:r>
      <w:r w:rsidRPr="00B91B69">
        <w:t>0 (La parte más alta de la edificación), El desplazamiento limite se calculó como el 4% de la altura de la edificación, desplazamiento para el cual la edificación llega al colapso.</w:t>
      </w:r>
    </w:p>
    <w:p w:rsidR="002C442C" w:rsidRDefault="002C442C" w:rsidP="007110BE">
      <w:pPr>
        <w:autoSpaceDE w:val="0"/>
        <w:autoSpaceDN w:val="0"/>
        <w:adjustRightInd w:val="0"/>
        <w:spacing w:line="360" w:lineRule="auto"/>
        <w:ind w:firstLine="708"/>
        <w:jc w:val="both"/>
      </w:pPr>
    </w:p>
    <w:p w:rsidR="00EF07B9" w:rsidRPr="00B91B69" w:rsidRDefault="00EF07B9" w:rsidP="007110BE">
      <w:pPr>
        <w:autoSpaceDE w:val="0"/>
        <w:autoSpaceDN w:val="0"/>
        <w:adjustRightInd w:val="0"/>
        <w:spacing w:line="360" w:lineRule="auto"/>
        <w:ind w:firstLine="708"/>
        <w:jc w:val="both"/>
      </w:pPr>
    </w:p>
    <w:p w:rsidR="002C442C" w:rsidRPr="00B91B69" w:rsidRDefault="002C442C" w:rsidP="007110BE">
      <w:pPr>
        <w:autoSpaceDE w:val="0"/>
        <w:autoSpaceDN w:val="0"/>
        <w:adjustRightInd w:val="0"/>
        <w:spacing w:line="360" w:lineRule="auto"/>
        <w:ind w:firstLine="708"/>
        <w:jc w:val="both"/>
      </w:pPr>
    </w:p>
    <w:p w:rsidR="002C442C" w:rsidRPr="00B91B69" w:rsidRDefault="002C442C" w:rsidP="007110BE">
      <w:pPr>
        <w:autoSpaceDE w:val="0"/>
        <w:autoSpaceDN w:val="0"/>
        <w:adjustRightInd w:val="0"/>
        <w:spacing w:line="360" w:lineRule="auto"/>
        <w:ind w:firstLine="708"/>
        <w:jc w:val="both"/>
      </w:pPr>
    </w:p>
    <w:p w:rsidR="002C442C" w:rsidRPr="00B91B69" w:rsidRDefault="002C442C" w:rsidP="007110BE">
      <w:pPr>
        <w:autoSpaceDE w:val="0"/>
        <w:autoSpaceDN w:val="0"/>
        <w:adjustRightInd w:val="0"/>
        <w:spacing w:line="360" w:lineRule="auto"/>
        <w:ind w:firstLine="708"/>
        <w:jc w:val="both"/>
      </w:pPr>
    </w:p>
    <w:p w:rsidR="002C442C" w:rsidRDefault="002C442C" w:rsidP="007110BE">
      <w:pPr>
        <w:autoSpaceDE w:val="0"/>
        <w:autoSpaceDN w:val="0"/>
        <w:adjustRightInd w:val="0"/>
        <w:spacing w:line="360" w:lineRule="auto"/>
        <w:ind w:firstLine="708"/>
        <w:jc w:val="both"/>
      </w:pPr>
    </w:p>
    <w:p w:rsidR="007751CD" w:rsidRDefault="007751CD" w:rsidP="007110BE">
      <w:pPr>
        <w:autoSpaceDE w:val="0"/>
        <w:autoSpaceDN w:val="0"/>
        <w:adjustRightInd w:val="0"/>
        <w:spacing w:line="360" w:lineRule="auto"/>
        <w:ind w:firstLine="708"/>
        <w:jc w:val="both"/>
      </w:pPr>
    </w:p>
    <w:p w:rsidR="002C442C" w:rsidRPr="00B91B69" w:rsidRDefault="0010538C" w:rsidP="0010538C">
      <w:pPr>
        <w:pStyle w:val="Descripcin"/>
        <w:jc w:val="center"/>
        <w:rPr>
          <w:i w:val="0"/>
          <w:color w:val="auto"/>
          <w:sz w:val="24"/>
          <w:szCs w:val="24"/>
        </w:rPr>
      </w:pPr>
      <w:bookmarkStart w:id="185" w:name="_Toc10107685"/>
      <w:r w:rsidRPr="00B91B69">
        <w:rPr>
          <w:i w:val="0"/>
          <w:color w:val="auto"/>
          <w:sz w:val="24"/>
          <w:szCs w:val="24"/>
        </w:rPr>
        <w:lastRenderedPageBreak/>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29</w:t>
      </w:r>
      <w:r w:rsidRPr="00B91B69">
        <w:rPr>
          <w:i w:val="0"/>
          <w:color w:val="auto"/>
          <w:sz w:val="24"/>
          <w:szCs w:val="24"/>
        </w:rPr>
        <w:fldChar w:fldCharType="end"/>
      </w:r>
      <w:r w:rsidRPr="00B91B69">
        <w:rPr>
          <w:i w:val="0"/>
          <w:color w:val="auto"/>
          <w:sz w:val="24"/>
          <w:szCs w:val="24"/>
        </w:rPr>
        <w:t xml:space="preserve">: </w:t>
      </w:r>
      <w:r w:rsidR="002C442C" w:rsidRPr="00C961B0">
        <w:rPr>
          <w:color w:val="auto"/>
          <w:sz w:val="24"/>
          <w:szCs w:val="24"/>
        </w:rPr>
        <w:t>Valores de la Curva de Capacidad para Sismo en dirección “X”</w:t>
      </w:r>
      <w:bookmarkEnd w:id="185"/>
    </w:p>
    <w:tbl>
      <w:tblPr>
        <w:tblW w:w="4390" w:type="dxa"/>
        <w:jc w:val="center"/>
        <w:tblLayout w:type="fixed"/>
        <w:tblCellMar>
          <w:left w:w="70" w:type="dxa"/>
          <w:right w:w="70" w:type="dxa"/>
        </w:tblCellMar>
        <w:tblLook w:val="04A0" w:firstRow="1" w:lastRow="0" w:firstColumn="1" w:lastColumn="0" w:noHBand="0" w:noVBand="1"/>
      </w:tblPr>
      <w:tblGrid>
        <w:gridCol w:w="960"/>
        <w:gridCol w:w="2154"/>
        <w:gridCol w:w="1276"/>
      </w:tblGrid>
      <w:tr w:rsidR="002C442C" w:rsidRPr="007751CD" w:rsidTr="00197DB8">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2C442C" w:rsidRPr="007751CD" w:rsidRDefault="002C442C" w:rsidP="007751CD">
            <w:pPr>
              <w:jc w:val="center"/>
              <w:rPr>
                <w:b/>
                <w:bCs/>
                <w:color w:val="000000"/>
              </w:rPr>
            </w:pPr>
            <w:r w:rsidRPr="007751CD">
              <w:rPr>
                <w:b/>
                <w:bCs/>
                <w:color w:val="000000"/>
              </w:rPr>
              <w:t>PASO</w:t>
            </w:r>
          </w:p>
        </w:tc>
        <w:tc>
          <w:tcPr>
            <w:tcW w:w="215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C442C" w:rsidRPr="007751CD" w:rsidRDefault="002C442C" w:rsidP="007751CD">
            <w:pPr>
              <w:jc w:val="center"/>
              <w:rPr>
                <w:b/>
                <w:bCs/>
                <w:color w:val="000000"/>
              </w:rPr>
            </w:pPr>
            <w:r w:rsidRPr="007751CD">
              <w:rPr>
                <w:b/>
                <w:bCs/>
                <w:color w:val="000000"/>
              </w:rPr>
              <w:t>Cortante Basal V</w:t>
            </w:r>
          </w:p>
          <w:p w:rsidR="002C442C" w:rsidRPr="007751CD" w:rsidRDefault="002C442C" w:rsidP="007751CD">
            <w:pPr>
              <w:jc w:val="center"/>
              <w:rPr>
                <w:b/>
                <w:bCs/>
                <w:color w:val="000000"/>
              </w:rPr>
            </w:pPr>
            <w:r w:rsidRPr="007751CD">
              <w:rPr>
                <w:b/>
                <w:bCs/>
                <w:color w:val="000000"/>
              </w:rPr>
              <w:t>( Sismo en "X") (T</w:t>
            </w:r>
            <w:r w:rsidR="00EF07B9">
              <w:rPr>
                <w:b/>
                <w:bCs/>
                <w:color w:val="000000"/>
              </w:rPr>
              <w:t>o</w:t>
            </w:r>
            <w:r w:rsidRPr="007751CD">
              <w:rPr>
                <w:b/>
                <w:bCs/>
                <w:color w:val="000000"/>
              </w:rPr>
              <w:t>n)</w:t>
            </w:r>
          </w:p>
        </w:tc>
        <w:tc>
          <w:tcPr>
            <w:tcW w:w="127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C442C" w:rsidRPr="007751CD" w:rsidRDefault="00C961B0" w:rsidP="007751CD">
            <w:pPr>
              <w:jc w:val="center"/>
              <w:rPr>
                <w:b/>
                <w:bCs/>
                <w:color w:val="000000"/>
              </w:rPr>
            </w:pPr>
            <w:r>
              <w:rPr>
                <w:b/>
                <w:bCs/>
                <w:color w:val="000000"/>
              </w:rPr>
              <w:t>Desplaz. Techo ∆D</w:t>
            </w:r>
            <w:r w:rsidR="002C442C" w:rsidRPr="007751CD">
              <w:rPr>
                <w:b/>
                <w:bCs/>
                <w:color w:val="000000"/>
              </w:rPr>
              <w:t xml:space="preserve">    (cm)</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1</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0.000</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0.000</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2</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247.873</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1.500</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3</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342.833</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2.250</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4</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360.599</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2.584</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5</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422.759</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5.589</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6</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474.236</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8.596</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7</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531.743</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12.105</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8</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578.358</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15.365</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9</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632.112</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18.944</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10</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676.969</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22.349</w:t>
            </w:r>
          </w:p>
        </w:tc>
      </w:tr>
      <w:tr w:rsidR="0051426A" w:rsidRPr="007751CD" w:rsidTr="00197DB8">
        <w:trPr>
          <w:trHeight w:val="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1426A" w:rsidRPr="007751CD" w:rsidRDefault="0051426A" w:rsidP="0051426A">
            <w:pPr>
              <w:spacing w:line="0" w:lineRule="atLeast"/>
              <w:jc w:val="center"/>
              <w:rPr>
                <w:b/>
                <w:bCs/>
                <w:color w:val="000000"/>
              </w:rPr>
            </w:pPr>
            <w:r w:rsidRPr="007751CD">
              <w:rPr>
                <w:b/>
                <w:bCs/>
                <w:color w:val="000000"/>
              </w:rPr>
              <w:t>11</w:t>
            </w:r>
          </w:p>
        </w:tc>
        <w:tc>
          <w:tcPr>
            <w:tcW w:w="2154"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728.204</w:t>
            </w:r>
          </w:p>
        </w:tc>
        <w:tc>
          <w:tcPr>
            <w:tcW w:w="1276" w:type="dxa"/>
            <w:tcBorders>
              <w:top w:val="nil"/>
              <w:left w:val="nil"/>
              <w:bottom w:val="single" w:sz="4" w:space="0" w:color="auto"/>
              <w:right w:val="single" w:sz="4" w:space="0" w:color="auto"/>
            </w:tcBorders>
            <w:shd w:val="clear" w:color="auto" w:fill="auto"/>
            <w:noWrap/>
            <w:vAlign w:val="bottom"/>
            <w:hideMark/>
          </w:tcPr>
          <w:p w:rsidR="0051426A" w:rsidRPr="0051426A" w:rsidRDefault="0051426A" w:rsidP="0051426A">
            <w:pPr>
              <w:jc w:val="center"/>
              <w:rPr>
                <w:color w:val="000000"/>
                <w:szCs w:val="22"/>
              </w:rPr>
            </w:pPr>
            <w:r w:rsidRPr="0051426A">
              <w:rPr>
                <w:color w:val="000000"/>
                <w:szCs w:val="22"/>
              </w:rPr>
              <w:t>25.169</w:t>
            </w:r>
          </w:p>
        </w:tc>
      </w:tr>
    </w:tbl>
    <w:p w:rsidR="002C442C" w:rsidRPr="00B91B69" w:rsidRDefault="002C442C" w:rsidP="002C442C">
      <w:pPr>
        <w:autoSpaceDE w:val="0"/>
        <w:autoSpaceDN w:val="0"/>
        <w:adjustRightInd w:val="0"/>
        <w:jc w:val="center"/>
        <w:rPr>
          <w:b/>
        </w:rPr>
      </w:pPr>
    </w:p>
    <w:p w:rsidR="002C442C" w:rsidRPr="00B91B69" w:rsidRDefault="002C442C" w:rsidP="002C442C">
      <w:pPr>
        <w:autoSpaceDE w:val="0"/>
        <w:autoSpaceDN w:val="0"/>
        <w:adjustRightInd w:val="0"/>
        <w:jc w:val="center"/>
        <w:rPr>
          <w:i/>
        </w:rPr>
      </w:pPr>
    </w:p>
    <w:p w:rsidR="002C442C" w:rsidRDefault="002C442C" w:rsidP="007110BE">
      <w:pPr>
        <w:autoSpaceDE w:val="0"/>
        <w:autoSpaceDN w:val="0"/>
        <w:adjustRightInd w:val="0"/>
        <w:spacing w:line="360" w:lineRule="auto"/>
        <w:ind w:firstLine="708"/>
        <w:jc w:val="both"/>
      </w:pPr>
      <w:r w:rsidRPr="00B91B69">
        <w:t>La Figura 4.41 representa la Curva de Capacidad para el Sismo en “X” que representa la relación Cortante Basal – Deformación en el punto de control</w:t>
      </w:r>
      <w:r w:rsidR="005150F3" w:rsidRPr="00B91B69">
        <w:t xml:space="preserve"> de la edificación.</w:t>
      </w:r>
    </w:p>
    <w:p w:rsidR="0000572E" w:rsidRPr="00B91B69" w:rsidRDefault="0000572E" w:rsidP="007110BE">
      <w:pPr>
        <w:autoSpaceDE w:val="0"/>
        <w:autoSpaceDN w:val="0"/>
        <w:adjustRightInd w:val="0"/>
        <w:spacing w:line="360" w:lineRule="auto"/>
        <w:ind w:firstLine="708"/>
        <w:jc w:val="both"/>
      </w:pPr>
    </w:p>
    <w:p w:rsidR="005150F3" w:rsidRPr="00B91B69" w:rsidRDefault="0051426A" w:rsidP="005150F3">
      <w:pPr>
        <w:autoSpaceDE w:val="0"/>
        <w:autoSpaceDN w:val="0"/>
        <w:adjustRightInd w:val="0"/>
        <w:spacing w:line="360" w:lineRule="auto"/>
        <w:jc w:val="center"/>
      </w:pPr>
      <w:r>
        <w:rPr>
          <w:noProof/>
        </w:rPr>
        <w:drawing>
          <wp:inline distT="0" distB="0" distL="0" distR="0" wp14:anchorId="067E59D7" wp14:editId="166F5A7A">
            <wp:extent cx="5745480" cy="4057015"/>
            <wp:effectExtent l="0" t="0" r="7620" b="635"/>
            <wp:docPr id="467" name="Gráfico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150F3" w:rsidRPr="00B91B69" w:rsidRDefault="00D67410" w:rsidP="00D67410">
      <w:pPr>
        <w:pStyle w:val="Descripcin"/>
        <w:jc w:val="center"/>
        <w:rPr>
          <w:i w:val="0"/>
          <w:color w:val="auto"/>
          <w:sz w:val="24"/>
          <w:szCs w:val="24"/>
        </w:rPr>
      </w:pPr>
      <w:bookmarkStart w:id="186" w:name="_Toc10107764"/>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41</w:t>
      </w:r>
      <w:r w:rsidRPr="00B91B69">
        <w:rPr>
          <w:i w:val="0"/>
          <w:color w:val="auto"/>
          <w:sz w:val="24"/>
          <w:szCs w:val="24"/>
        </w:rPr>
        <w:fldChar w:fldCharType="end"/>
      </w:r>
      <w:r w:rsidRPr="00B91B69">
        <w:rPr>
          <w:i w:val="0"/>
          <w:color w:val="auto"/>
          <w:sz w:val="24"/>
          <w:szCs w:val="24"/>
        </w:rPr>
        <w:t xml:space="preserve">: </w:t>
      </w:r>
      <w:r w:rsidR="005150F3" w:rsidRPr="00C961B0">
        <w:rPr>
          <w:color w:val="auto"/>
          <w:sz w:val="24"/>
          <w:szCs w:val="24"/>
        </w:rPr>
        <w:t>Curva de Capacidad (Sismo en “X”)</w:t>
      </w:r>
      <w:bookmarkEnd w:id="186"/>
    </w:p>
    <w:p w:rsidR="005150F3" w:rsidRPr="00B91B69" w:rsidRDefault="003D2FCA" w:rsidP="003D2FCA">
      <w:pPr>
        <w:autoSpaceDE w:val="0"/>
        <w:autoSpaceDN w:val="0"/>
        <w:adjustRightInd w:val="0"/>
        <w:spacing w:line="360" w:lineRule="auto"/>
        <w:jc w:val="center"/>
      </w:pPr>
      <w:r w:rsidRPr="00B91B69">
        <w:rPr>
          <w:noProof/>
        </w:rPr>
        <w:lastRenderedPageBreak/>
        <mc:AlternateContent>
          <mc:Choice Requires="wps">
            <w:drawing>
              <wp:anchor distT="0" distB="0" distL="114300" distR="114300" simplePos="0" relativeHeight="251724800" behindDoc="0" locked="0" layoutInCell="1" allowOverlap="1">
                <wp:simplePos x="0" y="0"/>
                <wp:positionH relativeFrom="column">
                  <wp:posOffset>3557270</wp:posOffset>
                </wp:positionH>
                <wp:positionV relativeFrom="paragraph">
                  <wp:posOffset>295275</wp:posOffset>
                </wp:positionV>
                <wp:extent cx="1047750" cy="685800"/>
                <wp:effectExtent l="0" t="0" r="57150" b="57150"/>
                <wp:wrapNone/>
                <wp:docPr id="42" name="Conector recto de flecha 42"/>
                <wp:cNvGraphicFramePr/>
                <a:graphic xmlns:a="http://schemas.openxmlformats.org/drawingml/2006/main">
                  <a:graphicData uri="http://schemas.microsoft.com/office/word/2010/wordprocessingShape">
                    <wps:wsp>
                      <wps:cNvCnPr/>
                      <wps:spPr>
                        <a:xfrm>
                          <a:off x="0" y="0"/>
                          <a:ext cx="1047750" cy="685800"/>
                        </a:xfrm>
                        <a:prstGeom prst="straightConnector1">
                          <a:avLst/>
                        </a:prstGeom>
                        <a:ln w="9525">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2FB7A0" id="_x0000_t32" coordsize="21600,21600" o:spt="32" o:oned="t" path="m,l21600,21600e" filled="f">
                <v:path arrowok="t" fillok="f" o:connecttype="none"/>
                <o:lock v:ext="edit" shapetype="t"/>
              </v:shapetype>
              <v:shape id="Conector recto de flecha 42" o:spid="_x0000_s1026" type="#_x0000_t32" style="position:absolute;margin-left:280.1pt;margin-top:23.25pt;width:82.5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" strokecolor="#c00000">
                <v:stroke endarrow="block" joinstyle="miter"/>
              </v:shape>
            </w:pict>
          </mc:Fallback>
        </mc:AlternateContent>
      </w:r>
      <w:r w:rsidRPr="00B91B69">
        <w:rPr>
          <w:noProof/>
        </w:rPr>
        <mc:AlternateContent>
          <mc:Choice Requires="wps">
            <w:drawing>
              <wp:anchor distT="45720" distB="45720" distL="114300" distR="114300" simplePos="0" relativeHeight="251723776" behindDoc="0" locked="0" layoutInCell="1" allowOverlap="1">
                <wp:simplePos x="0" y="0"/>
                <wp:positionH relativeFrom="column">
                  <wp:posOffset>2842260</wp:posOffset>
                </wp:positionH>
                <wp:positionV relativeFrom="paragraph">
                  <wp:posOffset>0</wp:posOffset>
                </wp:positionV>
                <wp:extent cx="845388" cy="1404620"/>
                <wp:effectExtent l="0" t="0" r="0" b="317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8" cy="1404620"/>
                        </a:xfrm>
                        <a:prstGeom prst="rect">
                          <a:avLst/>
                        </a:prstGeom>
                        <a:noFill/>
                        <a:ln w="9525">
                          <a:noFill/>
                          <a:miter lim="800000"/>
                          <a:headEnd/>
                          <a:tailEnd/>
                        </a:ln>
                      </wps:spPr>
                      <wps:txbx>
                        <w:txbxContent>
                          <w:p w:rsidR="00914554" w:rsidRPr="005150F3" w:rsidRDefault="00914554" w:rsidP="005150F3">
                            <w:pPr>
                              <w:jc w:val="center"/>
                              <w:rPr>
                                <w:rFonts w:ascii="Arial" w:hAnsi="Arial" w:cs="Arial"/>
                                <w:sz w:val="16"/>
                                <w:szCs w:val="16"/>
                              </w:rPr>
                            </w:pPr>
                            <w:r>
                              <w:rPr>
                                <w:rFonts w:ascii="Arial" w:hAnsi="Arial" w:cs="Arial"/>
                                <w:sz w:val="16"/>
                                <w:szCs w:val="16"/>
                              </w:rPr>
                              <w:t>NUDO</w:t>
                            </w:r>
                            <w:r w:rsidRPr="005150F3">
                              <w:rPr>
                                <w:rFonts w:ascii="Arial" w:hAnsi="Arial" w:cs="Arial"/>
                                <w:sz w:val="16"/>
                                <w:szCs w:val="16"/>
                              </w:rPr>
                              <w:t xml:space="preserve"> DE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23.8pt;margin-top:0;width:66.5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" filled="f" stroked="f">
                <v:textbox style="mso-fit-shape-to-text:t">
                  <w:txbxContent>
                    <w:p w:rsidR="00914554" w:rsidRPr="005150F3" w:rsidRDefault="00914554" w:rsidP="005150F3">
                      <w:pPr>
                        <w:jc w:val="center"/>
                        <w:rPr>
                          <w:rFonts w:ascii="Arial" w:hAnsi="Arial" w:cs="Arial"/>
                          <w:sz w:val="16"/>
                          <w:szCs w:val="16"/>
                        </w:rPr>
                      </w:pPr>
                      <w:r>
                        <w:rPr>
                          <w:rFonts w:ascii="Arial" w:hAnsi="Arial" w:cs="Arial"/>
                          <w:sz w:val="16"/>
                          <w:szCs w:val="16"/>
                        </w:rPr>
                        <w:t>NUDO</w:t>
                      </w:r>
                      <w:r w:rsidRPr="005150F3">
                        <w:rPr>
                          <w:rFonts w:ascii="Arial" w:hAnsi="Arial" w:cs="Arial"/>
                          <w:sz w:val="16"/>
                          <w:szCs w:val="16"/>
                        </w:rPr>
                        <w:t xml:space="preserve"> DE CONTROL</w:t>
                      </w:r>
                    </w:p>
                  </w:txbxContent>
                </v:textbox>
              </v:shape>
            </w:pict>
          </mc:Fallback>
        </mc:AlternateContent>
      </w:r>
      <w:r>
        <w:rPr>
          <w:noProof/>
        </w:rPr>
        <w:drawing>
          <wp:inline distT="0" distB="0" distL="0" distR="0">
            <wp:extent cx="5800725" cy="3057486"/>
            <wp:effectExtent l="19050" t="19050" r="9525" b="1016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3CCF23.tmp"/>
                    <pic:cNvPicPr/>
                  </pic:nvPicPr>
                  <pic:blipFill>
                    <a:blip r:embed="rId84">
                      <a:extLst>
                        <a:ext uri="{28A0092B-C50C-407E-A947-70E740481C1C}">
                          <a14:useLocalDpi xmlns:a14="http://schemas.microsoft.com/office/drawing/2010/main" val="0"/>
                        </a:ext>
                      </a:extLst>
                    </a:blip>
                    <a:stretch>
                      <a:fillRect/>
                    </a:stretch>
                  </pic:blipFill>
                  <pic:spPr>
                    <a:xfrm>
                      <a:off x="0" y="0"/>
                      <a:ext cx="5814980" cy="3064999"/>
                    </a:xfrm>
                    <a:prstGeom prst="rect">
                      <a:avLst/>
                    </a:prstGeom>
                    <a:ln w="9525">
                      <a:solidFill>
                        <a:schemeClr val="tx1"/>
                      </a:solidFill>
                    </a:ln>
                  </pic:spPr>
                </pic:pic>
              </a:graphicData>
            </a:graphic>
          </wp:inline>
        </w:drawing>
      </w:r>
    </w:p>
    <w:p w:rsidR="00640143" w:rsidRPr="00B56FB9" w:rsidRDefault="005150F3" w:rsidP="00624AB2">
      <w:pPr>
        <w:autoSpaceDE w:val="0"/>
        <w:autoSpaceDN w:val="0"/>
        <w:adjustRightInd w:val="0"/>
        <w:ind w:left="142" w:hanging="142"/>
        <w:jc w:val="center"/>
        <w:rPr>
          <w:i/>
        </w:rPr>
      </w:pPr>
      <w:r w:rsidRPr="00B91B69">
        <w:tab/>
      </w:r>
      <w:bookmarkStart w:id="187" w:name="_Toc10107765"/>
      <w:r w:rsidR="00D67410" w:rsidRPr="00B91B69">
        <w:t>Figura N°4.</w:t>
      </w:r>
      <w:r w:rsidR="007D530D">
        <w:rPr>
          <w:noProof/>
        </w:rPr>
        <w:fldChar w:fldCharType="begin"/>
      </w:r>
      <w:r w:rsidR="007D530D">
        <w:rPr>
          <w:noProof/>
        </w:rPr>
        <w:instrText xml:space="preserve"> SEQ Figura_N°4. \* ARABIC </w:instrText>
      </w:r>
      <w:r w:rsidR="007D530D">
        <w:rPr>
          <w:noProof/>
        </w:rPr>
        <w:fldChar w:fldCharType="separate"/>
      </w:r>
      <w:r w:rsidR="00B61606">
        <w:rPr>
          <w:noProof/>
        </w:rPr>
        <w:t>42</w:t>
      </w:r>
      <w:r w:rsidR="007D530D">
        <w:rPr>
          <w:noProof/>
        </w:rPr>
        <w:fldChar w:fldCharType="end"/>
      </w:r>
      <w:r w:rsidR="00D67410" w:rsidRPr="00B91B69">
        <w:t xml:space="preserve">: </w:t>
      </w:r>
      <w:r w:rsidRPr="00B56FB9">
        <w:rPr>
          <w:i/>
        </w:rPr>
        <w:t>Estructura Deflectada, Nudo de Contro</w:t>
      </w:r>
      <w:r w:rsidR="00C45D82">
        <w:rPr>
          <w:i/>
        </w:rPr>
        <w:t xml:space="preserve">l y Rótulas Plásticas (Sismo </w:t>
      </w:r>
      <w:r w:rsidRPr="00B56FB9">
        <w:rPr>
          <w:i/>
        </w:rPr>
        <w:t>"X”)</w:t>
      </w:r>
      <w:bookmarkEnd w:id="187"/>
    </w:p>
    <w:p w:rsidR="006F5EA0" w:rsidRPr="00B91B69" w:rsidRDefault="006F5EA0" w:rsidP="005150F3">
      <w:pPr>
        <w:tabs>
          <w:tab w:val="left" w:pos="5122"/>
        </w:tabs>
        <w:spacing w:line="480" w:lineRule="auto"/>
        <w:jc w:val="center"/>
        <w:rPr>
          <w:i/>
        </w:rPr>
      </w:pPr>
    </w:p>
    <w:p w:rsidR="006F5EA0" w:rsidRPr="00B91B69" w:rsidRDefault="005B6425" w:rsidP="001571DA">
      <w:pPr>
        <w:pStyle w:val="Ttulo2"/>
        <w:numPr>
          <w:ilvl w:val="2"/>
          <w:numId w:val="27"/>
        </w:numPr>
        <w:ind w:left="709" w:hanging="709"/>
        <w:rPr>
          <w:rFonts w:ascii="Times New Roman" w:hAnsi="Times New Roman" w:cs="Times New Roman"/>
          <w:szCs w:val="24"/>
        </w:rPr>
      </w:pPr>
      <w:bookmarkStart w:id="188" w:name="_Toc11135218"/>
      <w:r>
        <w:rPr>
          <w:rFonts w:ascii="Times New Roman" w:hAnsi="Times New Roman" w:cs="Times New Roman"/>
          <w:szCs w:val="24"/>
        </w:rPr>
        <w:t>Curva de capacidad para el sismo en d</w:t>
      </w:r>
      <w:r w:rsidR="006F5EA0" w:rsidRPr="00B91B69">
        <w:rPr>
          <w:rFonts w:ascii="Times New Roman" w:hAnsi="Times New Roman" w:cs="Times New Roman"/>
          <w:szCs w:val="24"/>
        </w:rPr>
        <w:t>irección "Y"</w:t>
      </w:r>
      <w:bookmarkEnd w:id="188"/>
    </w:p>
    <w:p w:rsidR="006F5EA0" w:rsidRPr="00B91B69" w:rsidRDefault="006F5EA0" w:rsidP="006F5EA0">
      <w:pPr>
        <w:pStyle w:val="Prrafodelista"/>
        <w:autoSpaceDE w:val="0"/>
        <w:autoSpaceDN w:val="0"/>
        <w:adjustRightInd w:val="0"/>
        <w:spacing w:line="360" w:lineRule="auto"/>
        <w:ind w:left="709"/>
        <w:jc w:val="both"/>
      </w:pPr>
    </w:p>
    <w:p w:rsidR="006F5EA0" w:rsidRDefault="006F5EA0" w:rsidP="00751967">
      <w:pPr>
        <w:pStyle w:val="Prrafodelista"/>
        <w:autoSpaceDE w:val="0"/>
        <w:autoSpaceDN w:val="0"/>
        <w:adjustRightInd w:val="0"/>
        <w:spacing w:line="360" w:lineRule="auto"/>
        <w:ind w:left="0" w:firstLine="709"/>
        <w:jc w:val="both"/>
      </w:pPr>
      <w:r w:rsidRPr="00B91B69">
        <w:t>La curva de Capacidad para el Sismo en “Y” se obtiene siguiendo la misma metodología que para el Sismo en “X”, los valores y su grafica se muestran a continuación.</w:t>
      </w:r>
    </w:p>
    <w:p w:rsidR="00CF72C8" w:rsidRDefault="00CF72C8" w:rsidP="00751967">
      <w:pPr>
        <w:pStyle w:val="Prrafodelista"/>
        <w:autoSpaceDE w:val="0"/>
        <w:autoSpaceDN w:val="0"/>
        <w:adjustRightInd w:val="0"/>
        <w:spacing w:line="360" w:lineRule="auto"/>
        <w:ind w:left="0" w:firstLine="709"/>
        <w:jc w:val="both"/>
      </w:pPr>
    </w:p>
    <w:p w:rsidR="00472048" w:rsidRPr="00B91B69" w:rsidRDefault="00472048" w:rsidP="00751967">
      <w:pPr>
        <w:pStyle w:val="Prrafodelista"/>
        <w:autoSpaceDE w:val="0"/>
        <w:autoSpaceDN w:val="0"/>
        <w:adjustRightInd w:val="0"/>
        <w:spacing w:line="360" w:lineRule="auto"/>
        <w:ind w:left="0" w:firstLine="709"/>
        <w:jc w:val="both"/>
      </w:pPr>
    </w:p>
    <w:tbl>
      <w:tblPr>
        <w:tblStyle w:val="Tablaconcuadrcula"/>
        <w:tblW w:w="4120" w:type="dxa"/>
        <w:jc w:val="center"/>
        <w:tblLook w:val="04A0" w:firstRow="1" w:lastRow="0" w:firstColumn="1" w:lastColumn="0" w:noHBand="0" w:noVBand="1"/>
      </w:tblPr>
      <w:tblGrid>
        <w:gridCol w:w="1120"/>
        <w:gridCol w:w="1760"/>
        <w:gridCol w:w="1240"/>
      </w:tblGrid>
      <w:tr w:rsidR="00472048" w:rsidRPr="00472048" w:rsidTr="00472048">
        <w:trPr>
          <w:trHeight w:val="856"/>
          <w:jc w:val="center"/>
        </w:trPr>
        <w:tc>
          <w:tcPr>
            <w:tcW w:w="1120" w:type="dxa"/>
            <w:shd w:val="clear" w:color="auto" w:fill="DEEAF6" w:themeFill="accent1" w:themeFillTint="33"/>
            <w:noWrap/>
            <w:hideMark/>
          </w:tcPr>
          <w:p w:rsidR="00472048" w:rsidRDefault="00472048" w:rsidP="00472048">
            <w:pPr>
              <w:jc w:val="center"/>
              <w:rPr>
                <w:b/>
                <w:bCs/>
                <w:color w:val="000000"/>
              </w:rPr>
            </w:pPr>
          </w:p>
          <w:p w:rsidR="00472048" w:rsidRPr="00472048" w:rsidRDefault="00472048" w:rsidP="00472048">
            <w:pPr>
              <w:jc w:val="center"/>
              <w:rPr>
                <w:b/>
                <w:bCs/>
                <w:color w:val="000000"/>
              </w:rPr>
            </w:pPr>
            <w:r w:rsidRPr="00472048">
              <w:rPr>
                <w:b/>
                <w:bCs/>
                <w:color w:val="000000"/>
              </w:rPr>
              <w:t>PASO</w:t>
            </w:r>
          </w:p>
        </w:tc>
        <w:tc>
          <w:tcPr>
            <w:tcW w:w="1760" w:type="dxa"/>
            <w:shd w:val="clear" w:color="auto" w:fill="DEEAF6" w:themeFill="accent1" w:themeFillTint="33"/>
            <w:hideMark/>
          </w:tcPr>
          <w:p w:rsidR="00472048" w:rsidRPr="00472048" w:rsidRDefault="00472048" w:rsidP="00472048">
            <w:pPr>
              <w:jc w:val="center"/>
              <w:rPr>
                <w:b/>
                <w:bCs/>
                <w:color w:val="000000"/>
              </w:rPr>
            </w:pPr>
            <w:r w:rsidRPr="00472048">
              <w:rPr>
                <w:b/>
                <w:bCs/>
                <w:color w:val="000000"/>
              </w:rPr>
              <w:t>Cortante Basal            ( Sismo en "Y") (Tn)</w:t>
            </w:r>
          </w:p>
        </w:tc>
        <w:tc>
          <w:tcPr>
            <w:tcW w:w="1240" w:type="dxa"/>
            <w:shd w:val="clear" w:color="auto" w:fill="DEEAF6" w:themeFill="accent1" w:themeFillTint="33"/>
            <w:hideMark/>
          </w:tcPr>
          <w:p w:rsidR="00472048" w:rsidRPr="00472048" w:rsidRDefault="00472048" w:rsidP="00472048">
            <w:pPr>
              <w:jc w:val="center"/>
              <w:rPr>
                <w:b/>
                <w:bCs/>
                <w:color w:val="000000"/>
              </w:rPr>
            </w:pPr>
            <w:r w:rsidRPr="00472048">
              <w:rPr>
                <w:b/>
                <w:bCs/>
                <w:color w:val="000000"/>
              </w:rPr>
              <w:t>Desplaz. Techo ∆T    (cm)</w:t>
            </w:r>
          </w:p>
        </w:tc>
      </w:tr>
      <w:tr w:rsidR="00DF1781" w:rsidRPr="00472048" w:rsidTr="00E06A7F">
        <w:trPr>
          <w:trHeight w:val="300"/>
          <w:jc w:val="center"/>
        </w:trPr>
        <w:tc>
          <w:tcPr>
            <w:tcW w:w="1120" w:type="dxa"/>
            <w:noWrap/>
            <w:hideMark/>
          </w:tcPr>
          <w:p w:rsidR="00DF1781" w:rsidRPr="00472048" w:rsidRDefault="00DF1781" w:rsidP="00DF1781">
            <w:pPr>
              <w:jc w:val="center"/>
              <w:rPr>
                <w:b/>
                <w:bCs/>
                <w:color w:val="000000"/>
              </w:rPr>
            </w:pPr>
            <w:r w:rsidRPr="00472048">
              <w:rPr>
                <w:b/>
                <w:bCs/>
                <w:color w:val="000000"/>
              </w:rPr>
              <w:t>1</w:t>
            </w:r>
          </w:p>
        </w:tc>
        <w:tc>
          <w:tcPr>
            <w:tcW w:w="1760" w:type="dxa"/>
            <w:noWrap/>
            <w:vAlign w:val="bottom"/>
            <w:hideMark/>
          </w:tcPr>
          <w:p w:rsidR="00DF1781" w:rsidRPr="00DF1781" w:rsidRDefault="00DF1781" w:rsidP="00DF1781">
            <w:pPr>
              <w:jc w:val="center"/>
              <w:rPr>
                <w:color w:val="000000"/>
                <w:szCs w:val="22"/>
              </w:rPr>
            </w:pPr>
            <w:r w:rsidRPr="00DF1781">
              <w:rPr>
                <w:color w:val="000000"/>
                <w:szCs w:val="22"/>
              </w:rPr>
              <w:t>0.000</w:t>
            </w:r>
          </w:p>
        </w:tc>
        <w:tc>
          <w:tcPr>
            <w:tcW w:w="1240" w:type="dxa"/>
            <w:noWrap/>
            <w:vAlign w:val="bottom"/>
            <w:hideMark/>
          </w:tcPr>
          <w:p w:rsidR="00DF1781" w:rsidRPr="00DF1781" w:rsidRDefault="00DF1781" w:rsidP="00DF1781">
            <w:pPr>
              <w:jc w:val="center"/>
              <w:rPr>
                <w:color w:val="000000"/>
                <w:szCs w:val="22"/>
              </w:rPr>
            </w:pPr>
            <w:r w:rsidRPr="00DF1781">
              <w:rPr>
                <w:color w:val="000000"/>
                <w:szCs w:val="22"/>
              </w:rPr>
              <w:t>0.137</w:t>
            </w:r>
          </w:p>
        </w:tc>
      </w:tr>
      <w:tr w:rsidR="00DF1781" w:rsidRPr="00472048" w:rsidTr="00E06A7F">
        <w:trPr>
          <w:trHeight w:val="300"/>
          <w:jc w:val="center"/>
        </w:trPr>
        <w:tc>
          <w:tcPr>
            <w:tcW w:w="1120" w:type="dxa"/>
            <w:noWrap/>
            <w:hideMark/>
          </w:tcPr>
          <w:p w:rsidR="00DF1781" w:rsidRPr="00472048" w:rsidRDefault="00DF1781" w:rsidP="00DF1781">
            <w:pPr>
              <w:jc w:val="center"/>
              <w:rPr>
                <w:b/>
                <w:bCs/>
                <w:color w:val="000000"/>
              </w:rPr>
            </w:pPr>
            <w:r w:rsidRPr="00472048">
              <w:rPr>
                <w:b/>
                <w:bCs/>
                <w:color w:val="000000"/>
              </w:rPr>
              <w:t>2</w:t>
            </w:r>
          </w:p>
        </w:tc>
        <w:tc>
          <w:tcPr>
            <w:tcW w:w="1760" w:type="dxa"/>
            <w:noWrap/>
            <w:vAlign w:val="bottom"/>
            <w:hideMark/>
          </w:tcPr>
          <w:p w:rsidR="00DF1781" w:rsidRPr="00DF1781" w:rsidRDefault="00DF1781" w:rsidP="00DF1781">
            <w:pPr>
              <w:jc w:val="center"/>
              <w:rPr>
                <w:color w:val="000000"/>
                <w:szCs w:val="22"/>
              </w:rPr>
            </w:pPr>
            <w:r w:rsidRPr="00DF1781">
              <w:rPr>
                <w:color w:val="000000"/>
                <w:szCs w:val="22"/>
              </w:rPr>
              <w:t>160.465</w:t>
            </w:r>
          </w:p>
        </w:tc>
        <w:tc>
          <w:tcPr>
            <w:tcW w:w="1240" w:type="dxa"/>
            <w:noWrap/>
            <w:vAlign w:val="bottom"/>
            <w:hideMark/>
          </w:tcPr>
          <w:p w:rsidR="00DF1781" w:rsidRPr="00DF1781" w:rsidRDefault="00DF1781" w:rsidP="00DF1781">
            <w:pPr>
              <w:jc w:val="center"/>
              <w:rPr>
                <w:color w:val="000000"/>
                <w:szCs w:val="22"/>
              </w:rPr>
            </w:pPr>
            <w:r w:rsidRPr="00DF1781">
              <w:rPr>
                <w:color w:val="000000"/>
                <w:szCs w:val="22"/>
              </w:rPr>
              <w:t>1.637</w:t>
            </w:r>
          </w:p>
        </w:tc>
      </w:tr>
      <w:tr w:rsidR="00DF1781" w:rsidRPr="00472048" w:rsidTr="00E06A7F">
        <w:trPr>
          <w:trHeight w:val="300"/>
          <w:jc w:val="center"/>
        </w:trPr>
        <w:tc>
          <w:tcPr>
            <w:tcW w:w="1120" w:type="dxa"/>
            <w:noWrap/>
            <w:hideMark/>
          </w:tcPr>
          <w:p w:rsidR="00DF1781" w:rsidRPr="00472048" w:rsidRDefault="00DF1781" w:rsidP="00DF1781">
            <w:pPr>
              <w:jc w:val="center"/>
              <w:rPr>
                <w:b/>
                <w:bCs/>
                <w:color w:val="000000"/>
              </w:rPr>
            </w:pPr>
            <w:r w:rsidRPr="00472048">
              <w:rPr>
                <w:b/>
                <w:bCs/>
                <w:color w:val="000000"/>
              </w:rPr>
              <w:t>3</w:t>
            </w:r>
          </w:p>
        </w:tc>
        <w:tc>
          <w:tcPr>
            <w:tcW w:w="1760" w:type="dxa"/>
            <w:noWrap/>
            <w:vAlign w:val="bottom"/>
            <w:hideMark/>
          </w:tcPr>
          <w:p w:rsidR="00DF1781" w:rsidRPr="00DF1781" w:rsidRDefault="00DF1781" w:rsidP="00DF1781">
            <w:pPr>
              <w:jc w:val="center"/>
              <w:rPr>
                <w:color w:val="000000"/>
                <w:szCs w:val="22"/>
              </w:rPr>
            </w:pPr>
            <w:r w:rsidRPr="00DF1781">
              <w:rPr>
                <w:color w:val="000000"/>
                <w:szCs w:val="22"/>
              </w:rPr>
              <w:t>295.917</w:t>
            </w:r>
          </w:p>
        </w:tc>
        <w:tc>
          <w:tcPr>
            <w:tcW w:w="1240" w:type="dxa"/>
            <w:noWrap/>
            <w:vAlign w:val="bottom"/>
            <w:hideMark/>
          </w:tcPr>
          <w:p w:rsidR="00DF1781" w:rsidRPr="00DF1781" w:rsidRDefault="00DF1781" w:rsidP="00DF1781">
            <w:pPr>
              <w:jc w:val="center"/>
              <w:rPr>
                <w:color w:val="000000"/>
                <w:szCs w:val="22"/>
              </w:rPr>
            </w:pPr>
            <w:r w:rsidRPr="00DF1781">
              <w:rPr>
                <w:color w:val="000000"/>
                <w:szCs w:val="22"/>
              </w:rPr>
              <w:t>4.024</w:t>
            </w:r>
          </w:p>
        </w:tc>
      </w:tr>
      <w:tr w:rsidR="00DF1781" w:rsidRPr="00472048" w:rsidTr="00E06A7F">
        <w:trPr>
          <w:trHeight w:val="300"/>
          <w:jc w:val="center"/>
        </w:trPr>
        <w:tc>
          <w:tcPr>
            <w:tcW w:w="1120" w:type="dxa"/>
            <w:noWrap/>
            <w:hideMark/>
          </w:tcPr>
          <w:p w:rsidR="00DF1781" w:rsidRPr="00472048" w:rsidRDefault="00DF1781" w:rsidP="00DF1781">
            <w:pPr>
              <w:jc w:val="center"/>
              <w:rPr>
                <w:b/>
                <w:bCs/>
                <w:color w:val="000000"/>
              </w:rPr>
            </w:pPr>
            <w:r w:rsidRPr="00472048">
              <w:rPr>
                <w:b/>
                <w:bCs/>
                <w:color w:val="000000"/>
              </w:rPr>
              <w:t>4</w:t>
            </w:r>
          </w:p>
        </w:tc>
        <w:tc>
          <w:tcPr>
            <w:tcW w:w="1760" w:type="dxa"/>
            <w:noWrap/>
            <w:vAlign w:val="bottom"/>
            <w:hideMark/>
          </w:tcPr>
          <w:p w:rsidR="00DF1781" w:rsidRPr="00DF1781" w:rsidRDefault="00DF1781" w:rsidP="00DF1781">
            <w:pPr>
              <w:jc w:val="center"/>
              <w:rPr>
                <w:color w:val="000000"/>
                <w:szCs w:val="22"/>
              </w:rPr>
            </w:pPr>
            <w:r w:rsidRPr="00DF1781">
              <w:rPr>
                <w:color w:val="000000"/>
                <w:szCs w:val="22"/>
              </w:rPr>
              <w:t>337.156</w:t>
            </w:r>
          </w:p>
        </w:tc>
        <w:tc>
          <w:tcPr>
            <w:tcW w:w="1240" w:type="dxa"/>
            <w:noWrap/>
            <w:vAlign w:val="bottom"/>
            <w:hideMark/>
          </w:tcPr>
          <w:p w:rsidR="00DF1781" w:rsidRPr="00DF1781" w:rsidRDefault="00DF1781" w:rsidP="00DF1781">
            <w:pPr>
              <w:jc w:val="center"/>
              <w:rPr>
                <w:color w:val="000000"/>
                <w:szCs w:val="22"/>
              </w:rPr>
            </w:pPr>
            <w:r w:rsidRPr="00DF1781">
              <w:rPr>
                <w:color w:val="000000"/>
                <w:szCs w:val="22"/>
              </w:rPr>
              <w:t>6.459</w:t>
            </w:r>
          </w:p>
        </w:tc>
      </w:tr>
      <w:tr w:rsidR="00DF1781" w:rsidRPr="00472048" w:rsidTr="00E06A7F">
        <w:trPr>
          <w:trHeight w:val="300"/>
          <w:jc w:val="center"/>
        </w:trPr>
        <w:tc>
          <w:tcPr>
            <w:tcW w:w="1120" w:type="dxa"/>
            <w:noWrap/>
            <w:hideMark/>
          </w:tcPr>
          <w:p w:rsidR="00DF1781" w:rsidRPr="00472048" w:rsidRDefault="00DF1781" w:rsidP="00DF1781">
            <w:pPr>
              <w:jc w:val="center"/>
              <w:rPr>
                <w:b/>
                <w:bCs/>
                <w:color w:val="000000"/>
              </w:rPr>
            </w:pPr>
            <w:r w:rsidRPr="00472048">
              <w:rPr>
                <w:b/>
                <w:bCs/>
                <w:color w:val="000000"/>
              </w:rPr>
              <w:t>5</w:t>
            </w:r>
          </w:p>
        </w:tc>
        <w:tc>
          <w:tcPr>
            <w:tcW w:w="1760" w:type="dxa"/>
            <w:noWrap/>
            <w:vAlign w:val="bottom"/>
            <w:hideMark/>
          </w:tcPr>
          <w:p w:rsidR="00DF1781" w:rsidRPr="00DF1781" w:rsidRDefault="00DF1781" w:rsidP="00DF1781">
            <w:pPr>
              <w:jc w:val="center"/>
              <w:rPr>
                <w:color w:val="000000"/>
                <w:szCs w:val="22"/>
              </w:rPr>
            </w:pPr>
            <w:r w:rsidRPr="00DF1781">
              <w:rPr>
                <w:color w:val="000000"/>
                <w:szCs w:val="22"/>
              </w:rPr>
              <w:t>372.959</w:t>
            </w:r>
          </w:p>
        </w:tc>
        <w:tc>
          <w:tcPr>
            <w:tcW w:w="1240" w:type="dxa"/>
            <w:noWrap/>
            <w:vAlign w:val="bottom"/>
            <w:hideMark/>
          </w:tcPr>
          <w:p w:rsidR="00DF1781" w:rsidRPr="00DF1781" w:rsidRDefault="00DF1781" w:rsidP="00DF1781">
            <w:pPr>
              <w:jc w:val="center"/>
              <w:rPr>
                <w:color w:val="000000"/>
                <w:szCs w:val="22"/>
              </w:rPr>
            </w:pPr>
            <w:r w:rsidRPr="00DF1781">
              <w:rPr>
                <w:color w:val="000000"/>
                <w:szCs w:val="22"/>
              </w:rPr>
              <w:t>9.904</w:t>
            </w:r>
          </w:p>
        </w:tc>
      </w:tr>
      <w:tr w:rsidR="00DF1781" w:rsidRPr="00472048" w:rsidTr="00E06A7F">
        <w:trPr>
          <w:trHeight w:val="300"/>
          <w:jc w:val="center"/>
        </w:trPr>
        <w:tc>
          <w:tcPr>
            <w:tcW w:w="1120" w:type="dxa"/>
            <w:noWrap/>
            <w:hideMark/>
          </w:tcPr>
          <w:p w:rsidR="00DF1781" w:rsidRPr="00472048" w:rsidRDefault="00DF1781" w:rsidP="00DF1781">
            <w:pPr>
              <w:jc w:val="center"/>
              <w:rPr>
                <w:b/>
                <w:bCs/>
                <w:color w:val="000000"/>
              </w:rPr>
            </w:pPr>
            <w:r w:rsidRPr="00472048">
              <w:rPr>
                <w:b/>
                <w:bCs/>
                <w:color w:val="000000"/>
              </w:rPr>
              <w:t>6</w:t>
            </w:r>
          </w:p>
        </w:tc>
        <w:tc>
          <w:tcPr>
            <w:tcW w:w="1760" w:type="dxa"/>
            <w:noWrap/>
            <w:vAlign w:val="bottom"/>
            <w:hideMark/>
          </w:tcPr>
          <w:p w:rsidR="00DF1781" w:rsidRPr="00DF1781" w:rsidRDefault="00DF1781" w:rsidP="00DF1781">
            <w:pPr>
              <w:jc w:val="center"/>
              <w:rPr>
                <w:color w:val="000000"/>
                <w:szCs w:val="22"/>
              </w:rPr>
            </w:pPr>
            <w:r w:rsidRPr="00DF1781">
              <w:rPr>
                <w:color w:val="000000"/>
                <w:szCs w:val="22"/>
              </w:rPr>
              <w:t>407.525</w:t>
            </w:r>
          </w:p>
        </w:tc>
        <w:tc>
          <w:tcPr>
            <w:tcW w:w="1240" w:type="dxa"/>
            <w:noWrap/>
            <w:vAlign w:val="bottom"/>
            <w:hideMark/>
          </w:tcPr>
          <w:p w:rsidR="00DF1781" w:rsidRPr="00DF1781" w:rsidRDefault="00DF1781" w:rsidP="00DF1781">
            <w:pPr>
              <w:jc w:val="center"/>
              <w:rPr>
                <w:color w:val="000000"/>
                <w:szCs w:val="22"/>
              </w:rPr>
            </w:pPr>
            <w:r w:rsidRPr="00DF1781">
              <w:rPr>
                <w:color w:val="000000"/>
                <w:szCs w:val="22"/>
              </w:rPr>
              <w:t>13.505</w:t>
            </w:r>
          </w:p>
        </w:tc>
      </w:tr>
      <w:tr w:rsidR="00DF1781" w:rsidRPr="00472048" w:rsidTr="00E06A7F">
        <w:trPr>
          <w:trHeight w:val="300"/>
          <w:jc w:val="center"/>
        </w:trPr>
        <w:tc>
          <w:tcPr>
            <w:tcW w:w="1120" w:type="dxa"/>
            <w:noWrap/>
            <w:hideMark/>
          </w:tcPr>
          <w:p w:rsidR="00DF1781" w:rsidRPr="00472048" w:rsidRDefault="00DF1781" w:rsidP="00DF1781">
            <w:pPr>
              <w:jc w:val="center"/>
              <w:rPr>
                <w:b/>
                <w:bCs/>
                <w:color w:val="000000"/>
              </w:rPr>
            </w:pPr>
            <w:r w:rsidRPr="00472048">
              <w:rPr>
                <w:b/>
                <w:bCs/>
                <w:color w:val="000000"/>
              </w:rPr>
              <w:t>7</w:t>
            </w:r>
          </w:p>
        </w:tc>
        <w:tc>
          <w:tcPr>
            <w:tcW w:w="1760" w:type="dxa"/>
            <w:noWrap/>
            <w:vAlign w:val="bottom"/>
            <w:hideMark/>
          </w:tcPr>
          <w:p w:rsidR="00DF1781" w:rsidRPr="00DF1781" w:rsidRDefault="00DF1781" w:rsidP="00DF1781">
            <w:pPr>
              <w:jc w:val="center"/>
              <w:rPr>
                <w:color w:val="000000"/>
                <w:szCs w:val="22"/>
              </w:rPr>
            </w:pPr>
            <w:r w:rsidRPr="00DF1781">
              <w:rPr>
                <w:color w:val="000000"/>
                <w:szCs w:val="22"/>
              </w:rPr>
              <w:t>439.375</w:t>
            </w:r>
          </w:p>
        </w:tc>
        <w:tc>
          <w:tcPr>
            <w:tcW w:w="1240" w:type="dxa"/>
            <w:noWrap/>
            <w:vAlign w:val="bottom"/>
            <w:hideMark/>
          </w:tcPr>
          <w:p w:rsidR="00DF1781" w:rsidRPr="00DF1781" w:rsidRDefault="00DF1781" w:rsidP="00DF1781">
            <w:pPr>
              <w:jc w:val="center"/>
              <w:rPr>
                <w:color w:val="000000"/>
                <w:szCs w:val="22"/>
              </w:rPr>
            </w:pPr>
            <w:r w:rsidRPr="00DF1781">
              <w:rPr>
                <w:color w:val="000000"/>
                <w:szCs w:val="22"/>
              </w:rPr>
              <w:t>16.805</w:t>
            </w:r>
          </w:p>
        </w:tc>
      </w:tr>
      <w:tr w:rsidR="00DF1781" w:rsidRPr="00472048" w:rsidTr="00E06A7F">
        <w:trPr>
          <w:trHeight w:val="300"/>
          <w:jc w:val="center"/>
        </w:trPr>
        <w:tc>
          <w:tcPr>
            <w:tcW w:w="1120" w:type="dxa"/>
            <w:noWrap/>
            <w:hideMark/>
          </w:tcPr>
          <w:p w:rsidR="00DF1781" w:rsidRPr="00472048" w:rsidRDefault="00DF1781" w:rsidP="00DF1781">
            <w:pPr>
              <w:jc w:val="center"/>
              <w:rPr>
                <w:b/>
                <w:bCs/>
                <w:color w:val="000000"/>
              </w:rPr>
            </w:pPr>
            <w:r w:rsidRPr="00472048">
              <w:rPr>
                <w:b/>
                <w:bCs/>
                <w:color w:val="000000"/>
              </w:rPr>
              <w:t>8</w:t>
            </w:r>
          </w:p>
        </w:tc>
        <w:tc>
          <w:tcPr>
            <w:tcW w:w="1760" w:type="dxa"/>
            <w:noWrap/>
            <w:vAlign w:val="bottom"/>
            <w:hideMark/>
          </w:tcPr>
          <w:p w:rsidR="00DF1781" w:rsidRPr="00DF1781" w:rsidRDefault="00DF1781" w:rsidP="00DF1781">
            <w:pPr>
              <w:jc w:val="center"/>
              <w:rPr>
                <w:color w:val="000000"/>
                <w:szCs w:val="22"/>
              </w:rPr>
            </w:pPr>
            <w:r w:rsidRPr="00DF1781">
              <w:rPr>
                <w:color w:val="000000"/>
                <w:szCs w:val="22"/>
              </w:rPr>
              <w:t>483.093</w:t>
            </w:r>
          </w:p>
        </w:tc>
        <w:tc>
          <w:tcPr>
            <w:tcW w:w="1240" w:type="dxa"/>
            <w:noWrap/>
            <w:vAlign w:val="bottom"/>
            <w:hideMark/>
          </w:tcPr>
          <w:p w:rsidR="00DF1781" w:rsidRPr="00DF1781" w:rsidRDefault="00DF1781" w:rsidP="00DF1781">
            <w:pPr>
              <w:jc w:val="center"/>
              <w:rPr>
                <w:color w:val="000000"/>
                <w:szCs w:val="22"/>
              </w:rPr>
            </w:pPr>
            <w:r w:rsidRPr="00DF1781">
              <w:rPr>
                <w:color w:val="000000"/>
                <w:szCs w:val="22"/>
              </w:rPr>
              <w:t>21.358</w:t>
            </w:r>
          </w:p>
        </w:tc>
      </w:tr>
      <w:tr w:rsidR="00DF1781" w:rsidRPr="00472048" w:rsidTr="00E06A7F">
        <w:trPr>
          <w:trHeight w:val="300"/>
          <w:jc w:val="center"/>
        </w:trPr>
        <w:tc>
          <w:tcPr>
            <w:tcW w:w="1120" w:type="dxa"/>
            <w:noWrap/>
            <w:hideMark/>
          </w:tcPr>
          <w:p w:rsidR="00DF1781" w:rsidRPr="00472048" w:rsidRDefault="00DF1781" w:rsidP="00DF1781">
            <w:pPr>
              <w:jc w:val="center"/>
              <w:rPr>
                <w:b/>
                <w:bCs/>
                <w:color w:val="000000"/>
              </w:rPr>
            </w:pPr>
            <w:r w:rsidRPr="00472048">
              <w:rPr>
                <w:b/>
                <w:bCs/>
                <w:color w:val="000000"/>
              </w:rPr>
              <w:t>9</w:t>
            </w:r>
          </w:p>
        </w:tc>
        <w:tc>
          <w:tcPr>
            <w:tcW w:w="1760" w:type="dxa"/>
            <w:noWrap/>
            <w:vAlign w:val="bottom"/>
            <w:hideMark/>
          </w:tcPr>
          <w:p w:rsidR="00DF1781" w:rsidRPr="00DF1781" w:rsidRDefault="00DF1781" w:rsidP="00DF1781">
            <w:pPr>
              <w:jc w:val="center"/>
              <w:rPr>
                <w:color w:val="000000"/>
                <w:szCs w:val="22"/>
              </w:rPr>
            </w:pPr>
            <w:r w:rsidRPr="00DF1781">
              <w:rPr>
                <w:color w:val="000000"/>
                <w:szCs w:val="22"/>
              </w:rPr>
              <w:t>515.907</w:t>
            </w:r>
          </w:p>
        </w:tc>
        <w:tc>
          <w:tcPr>
            <w:tcW w:w="1240" w:type="dxa"/>
            <w:noWrap/>
            <w:vAlign w:val="bottom"/>
            <w:hideMark/>
          </w:tcPr>
          <w:p w:rsidR="00DF1781" w:rsidRPr="00DF1781" w:rsidRDefault="00DF1781" w:rsidP="00DF1781">
            <w:pPr>
              <w:jc w:val="center"/>
              <w:rPr>
                <w:color w:val="000000"/>
                <w:szCs w:val="22"/>
              </w:rPr>
            </w:pPr>
            <w:r w:rsidRPr="00DF1781">
              <w:rPr>
                <w:color w:val="000000"/>
                <w:szCs w:val="22"/>
              </w:rPr>
              <w:t>24.358</w:t>
            </w:r>
          </w:p>
        </w:tc>
      </w:tr>
    </w:tbl>
    <w:p w:rsidR="006F5EA0" w:rsidRPr="00B91B69" w:rsidRDefault="0010538C" w:rsidP="0010538C">
      <w:pPr>
        <w:pStyle w:val="Descripcin"/>
        <w:jc w:val="center"/>
        <w:rPr>
          <w:color w:val="auto"/>
          <w:sz w:val="24"/>
          <w:szCs w:val="24"/>
        </w:rPr>
      </w:pPr>
      <w:bookmarkStart w:id="189" w:name="_Toc10107686"/>
      <w:r w:rsidRPr="00D73F1F">
        <w:rPr>
          <w:i w:val="0"/>
          <w:color w:val="auto"/>
          <w:sz w:val="24"/>
          <w:szCs w:val="24"/>
        </w:rPr>
        <w:t>Tabla N°4.</w:t>
      </w:r>
      <w:r w:rsidRPr="00D73F1F">
        <w:rPr>
          <w:i w:val="0"/>
          <w:color w:val="auto"/>
          <w:sz w:val="24"/>
          <w:szCs w:val="24"/>
        </w:rPr>
        <w:fldChar w:fldCharType="begin"/>
      </w:r>
      <w:r w:rsidRPr="00D73F1F">
        <w:rPr>
          <w:i w:val="0"/>
          <w:color w:val="auto"/>
          <w:sz w:val="24"/>
          <w:szCs w:val="24"/>
        </w:rPr>
        <w:instrText xml:space="preserve"> SEQ Tabla_N°4. \* ARABIC </w:instrText>
      </w:r>
      <w:r w:rsidRPr="00D73F1F">
        <w:rPr>
          <w:i w:val="0"/>
          <w:color w:val="auto"/>
          <w:sz w:val="24"/>
          <w:szCs w:val="24"/>
        </w:rPr>
        <w:fldChar w:fldCharType="separate"/>
      </w:r>
      <w:r w:rsidR="00B61606">
        <w:rPr>
          <w:i w:val="0"/>
          <w:noProof/>
          <w:color w:val="auto"/>
          <w:sz w:val="24"/>
          <w:szCs w:val="24"/>
        </w:rPr>
        <w:t>30</w:t>
      </w:r>
      <w:r w:rsidRPr="00D73F1F">
        <w:rPr>
          <w:i w:val="0"/>
          <w:color w:val="auto"/>
          <w:sz w:val="24"/>
          <w:szCs w:val="24"/>
        </w:rPr>
        <w:fldChar w:fldCharType="end"/>
      </w:r>
      <w:r w:rsidRPr="00D73F1F">
        <w:rPr>
          <w:i w:val="0"/>
          <w:color w:val="auto"/>
          <w:sz w:val="24"/>
          <w:szCs w:val="24"/>
        </w:rPr>
        <w:t>:</w:t>
      </w:r>
      <w:r w:rsidRPr="00B91B69">
        <w:rPr>
          <w:color w:val="auto"/>
          <w:sz w:val="24"/>
          <w:szCs w:val="24"/>
        </w:rPr>
        <w:t xml:space="preserve"> </w:t>
      </w:r>
      <w:r w:rsidR="006F5EA0" w:rsidRPr="00B91B69">
        <w:rPr>
          <w:color w:val="auto"/>
          <w:sz w:val="24"/>
          <w:szCs w:val="24"/>
        </w:rPr>
        <w:t>Valores de la Curva de Capacidad para Sismo en dirección “Y”</w:t>
      </w:r>
      <w:bookmarkEnd w:id="189"/>
    </w:p>
    <w:p w:rsidR="006F5EA0" w:rsidRDefault="006F5EA0" w:rsidP="006F5EA0">
      <w:pPr>
        <w:autoSpaceDE w:val="0"/>
        <w:autoSpaceDN w:val="0"/>
        <w:adjustRightInd w:val="0"/>
        <w:jc w:val="center"/>
        <w:rPr>
          <w:i/>
        </w:rPr>
      </w:pPr>
    </w:p>
    <w:p w:rsidR="00D73F1F" w:rsidRPr="00B91B69" w:rsidRDefault="00D73F1F" w:rsidP="006F5EA0">
      <w:pPr>
        <w:autoSpaceDE w:val="0"/>
        <w:autoSpaceDN w:val="0"/>
        <w:adjustRightInd w:val="0"/>
        <w:jc w:val="center"/>
        <w:rPr>
          <w:i/>
        </w:rPr>
      </w:pPr>
    </w:p>
    <w:p w:rsidR="006F5EA0" w:rsidRPr="00B91B69" w:rsidRDefault="006F5EA0" w:rsidP="006F5EA0">
      <w:pPr>
        <w:autoSpaceDE w:val="0"/>
        <w:autoSpaceDN w:val="0"/>
        <w:adjustRightInd w:val="0"/>
        <w:jc w:val="center"/>
        <w:rPr>
          <w:i/>
        </w:rPr>
      </w:pPr>
    </w:p>
    <w:p w:rsidR="00AA3FDF" w:rsidRDefault="00DF1781" w:rsidP="00D67410">
      <w:pPr>
        <w:pStyle w:val="Descripcin"/>
        <w:jc w:val="center"/>
        <w:rPr>
          <w:i w:val="0"/>
          <w:color w:val="auto"/>
          <w:sz w:val="24"/>
          <w:szCs w:val="24"/>
        </w:rPr>
      </w:pPr>
      <w:r>
        <w:rPr>
          <w:noProof/>
        </w:rPr>
        <w:lastRenderedPageBreak/>
        <w:drawing>
          <wp:inline distT="0" distB="0" distL="0" distR="0" wp14:anchorId="2CC52F16" wp14:editId="4B275F43">
            <wp:extent cx="5745480" cy="3571875"/>
            <wp:effectExtent l="0" t="0" r="762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F5EA0" w:rsidRPr="00B91B69" w:rsidRDefault="00D67410" w:rsidP="00D67410">
      <w:pPr>
        <w:pStyle w:val="Descripcin"/>
        <w:jc w:val="center"/>
        <w:rPr>
          <w:i w:val="0"/>
          <w:color w:val="auto"/>
          <w:sz w:val="24"/>
          <w:szCs w:val="24"/>
        </w:rPr>
      </w:pPr>
      <w:bookmarkStart w:id="190" w:name="_Toc10107766"/>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43</w:t>
      </w:r>
      <w:r w:rsidRPr="00B91B69">
        <w:rPr>
          <w:i w:val="0"/>
          <w:color w:val="auto"/>
          <w:sz w:val="24"/>
          <w:szCs w:val="24"/>
        </w:rPr>
        <w:fldChar w:fldCharType="end"/>
      </w:r>
      <w:r w:rsidRPr="00B91B69">
        <w:rPr>
          <w:i w:val="0"/>
          <w:color w:val="auto"/>
          <w:sz w:val="24"/>
          <w:szCs w:val="24"/>
        </w:rPr>
        <w:t xml:space="preserve">: </w:t>
      </w:r>
      <w:r w:rsidR="006F5EA0" w:rsidRPr="00D73F1F">
        <w:rPr>
          <w:color w:val="auto"/>
          <w:sz w:val="24"/>
          <w:szCs w:val="24"/>
        </w:rPr>
        <w:t>Curva de Capacidad (Sismo en “Y”)</w:t>
      </w:r>
      <w:bookmarkEnd w:id="190"/>
    </w:p>
    <w:p w:rsidR="006F5EA0" w:rsidRPr="00B91B69" w:rsidRDefault="006F5EA0" w:rsidP="006F5EA0">
      <w:pPr>
        <w:autoSpaceDE w:val="0"/>
        <w:autoSpaceDN w:val="0"/>
        <w:adjustRightInd w:val="0"/>
        <w:jc w:val="center"/>
        <w:rPr>
          <w:i/>
        </w:rPr>
      </w:pPr>
    </w:p>
    <w:p w:rsidR="006F5EA0" w:rsidRPr="00B91B69" w:rsidRDefault="00D73F1F" w:rsidP="006F5EA0">
      <w:pPr>
        <w:autoSpaceDE w:val="0"/>
        <w:autoSpaceDN w:val="0"/>
        <w:adjustRightInd w:val="0"/>
        <w:jc w:val="center"/>
        <w:rPr>
          <w:i/>
        </w:rPr>
      </w:pPr>
      <w:r w:rsidRPr="00B91B69">
        <w:rPr>
          <w:noProof/>
        </w:rPr>
        <mc:AlternateContent>
          <mc:Choice Requires="wps">
            <w:drawing>
              <wp:anchor distT="0" distB="0" distL="114300" distR="114300" simplePos="0" relativeHeight="251728896" behindDoc="0" locked="0" layoutInCell="1" allowOverlap="1" wp14:anchorId="176A97E5" wp14:editId="6F51E4C3">
                <wp:simplePos x="0" y="0"/>
                <wp:positionH relativeFrom="column">
                  <wp:posOffset>1776095</wp:posOffset>
                </wp:positionH>
                <wp:positionV relativeFrom="paragraph">
                  <wp:posOffset>495300</wp:posOffset>
                </wp:positionV>
                <wp:extent cx="647700" cy="314325"/>
                <wp:effectExtent l="0" t="0" r="76200" b="66675"/>
                <wp:wrapNone/>
                <wp:docPr id="46" name="Conector recto de flecha 46"/>
                <wp:cNvGraphicFramePr/>
                <a:graphic xmlns:a="http://schemas.openxmlformats.org/drawingml/2006/main">
                  <a:graphicData uri="http://schemas.microsoft.com/office/word/2010/wordprocessingShape">
                    <wps:wsp>
                      <wps:cNvCnPr/>
                      <wps:spPr>
                        <a:xfrm>
                          <a:off x="0" y="0"/>
                          <a:ext cx="647700" cy="314325"/>
                        </a:xfrm>
                        <a:prstGeom prst="straightConnector1">
                          <a:avLst/>
                        </a:prstGeom>
                        <a:ln w="9525">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6AEA9" id="Conector recto de flecha 46" o:spid="_x0000_s1026" type="#_x0000_t32" style="position:absolute;margin-left:139.85pt;margin-top:39pt;width:51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" strokecolor="#c00000">
                <v:stroke endarrow="block" joinstyle="miter"/>
              </v:shape>
            </w:pict>
          </mc:Fallback>
        </mc:AlternateContent>
      </w:r>
      <w:r w:rsidRPr="00B91B69">
        <w:rPr>
          <w:noProof/>
        </w:rPr>
        <mc:AlternateContent>
          <mc:Choice Requires="wps">
            <w:drawing>
              <wp:anchor distT="45720" distB="45720" distL="114300" distR="114300" simplePos="0" relativeHeight="251726848" behindDoc="0" locked="0" layoutInCell="1" allowOverlap="1" wp14:anchorId="315F5C8B" wp14:editId="326E097A">
                <wp:simplePos x="0" y="0"/>
                <wp:positionH relativeFrom="column">
                  <wp:posOffset>1040130</wp:posOffset>
                </wp:positionH>
                <wp:positionV relativeFrom="paragraph">
                  <wp:posOffset>227965</wp:posOffset>
                </wp:positionV>
                <wp:extent cx="845388" cy="1404620"/>
                <wp:effectExtent l="0" t="0" r="0" b="317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8" cy="1404620"/>
                        </a:xfrm>
                        <a:prstGeom prst="rect">
                          <a:avLst/>
                        </a:prstGeom>
                        <a:noFill/>
                        <a:ln w="9525">
                          <a:noFill/>
                          <a:miter lim="800000"/>
                          <a:headEnd/>
                          <a:tailEnd/>
                        </a:ln>
                      </wps:spPr>
                      <wps:txbx>
                        <w:txbxContent>
                          <w:p w:rsidR="00914554" w:rsidRPr="005150F3" w:rsidRDefault="00914554" w:rsidP="006F5EA0">
                            <w:pPr>
                              <w:jc w:val="center"/>
                              <w:rPr>
                                <w:rFonts w:ascii="Arial" w:hAnsi="Arial" w:cs="Arial"/>
                                <w:sz w:val="16"/>
                                <w:szCs w:val="16"/>
                              </w:rPr>
                            </w:pPr>
                            <w:r>
                              <w:rPr>
                                <w:rFonts w:ascii="Arial" w:hAnsi="Arial" w:cs="Arial"/>
                                <w:sz w:val="16"/>
                                <w:szCs w:val="16"/>
                              </w:rPr>
                              <w:t>NUDO</w:t>
                            </w:r>
                            <w:r w:rsidRPr="005150F3">
                              <w:rPr>
                                <w:rFonts w:ascii="Arial" w:hAnsi="Arial" w:cs="Arial"/>
                                <w:sz w:val="16"/>
                                <w:szCs w:val="16"/>
                              </w:rPr>
                              <w:t xml:space="preserve"> DE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F5C8B" id="_x0000_s1035" type="#_x0000_t202" style="position:absolute;left:0;text-align:left;margin-left:81.9pt;margin-top:17.95pt;width:66.5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" filled="f" stroked="f">
                <v:textbox style="mso-fit-shape-to-text:t">
                  <w:txbxContent>
                    <w:p w:rsidR="00914554" w:rsidRPr="005150F3" w:rsidRDefault="00914554" w:rsidP="006F5EA0">
                      <w:pPr>
                        <w:jc w:val="center"/>
                        <w:rPr>
                          <w:rFonts w:ascii="Arial" w:hAnsi="Arial" w:cs="Arial"/>
                          <w:sz w:val="16"/>
                          <w:szCs w:val="16"/>
                        </w:rPr>
                      </w:pPr>
                      <w:r>
                        <w:rPr>
                          <w:rFonts w:ascii="Arial" w:hAnsi="Arial" w:cs="Arial"/>
                          <w:sz w:val="16"/>
                          <w:szCs w:val="16"/>
                        </w:rPr>
                        <w:t>NUDO</w:t>
                      </w:r>
                      <w:r w:rsidRPr="005150F3">
                        <w:rPr>
                          <w:rFonts w:ascii="Arial" w:hAnsi="Arial" w:cs="Arial"/>
                          <w:sz w:val="16"/>
                          <w:szCs w:val="16"/>
                        </w:rPr>
                        <w:t xml:space="preserve"> DE CONTROL</w:t>
                      </w:r>
                    </w:p>
                  </w:txbxContent>
                </v:textbox>
              </v:shape>
            </w:pict>
          </mc:Fallback>
        </mc:AlternateContent>
      </w:r>
      <w:r w:rsidR="009443CF">
        <w:rPr>
          <w:i/>
          <w:noProof/>
        </w:rPr>
        <w:drawing>
          <wp:inline distT="0" distB="0" distL="0" distR="0">
            <wp:extent cx="5577904" cy="4438650"/>
            <wp:effectExtent l="19050" t="19050" r="22860" b="1905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3C872A.tmp"/>
                    <pic:cNvPicPr/>
                  </pic:nvPicPr>
                  <pic:blipFill>
                    <a:blip r:embed="rId86">
                      <a:extLst>
                        <a:ext uri="{28A0092B-C50C-407E-A947-70E740481C1C}">
                          <a14:useLocalDpi xmlns:a14="http://schemas.microsoft.com/office/drawing/2010/main" val="0"/>
                        </a:ext>
                      </a:extLst>
                    </a:blip>
                    <a:stretch>
                      <a:fillRect/>
                    </a:stretch>
                  </pic:blipFill>
                  <pic:spPr>
                    <a:xfrm>
                      <a:off x="0" y="0"/>
                      <a:ext cx="5580038" cy="4440348"/>
                    </a:xfrm>
                    <a:prstGeom prst="rect">
                      <a:avLst/>
                    </a:prstGeom>
                    <a:ln w="9525">
                      <a:solidFill>
                        <a:schemeClr val="tx1"/>
                      </a:solidFill>
                    </a:ln>
                  </pic:spPr>
                </pic:pic>
              </a:graphicData>
            </a:graphic>
          </wp:inline>
        </w:drawing>
      </w:r>
    </w:p>
    <w:p w:rsidR="006F5EA0" w:rsidRPr="00B91B69" w:rsidRDefault="00D67410" w:rsidP="00D67410">
      <w:pPr>
        <w:pStyle w:val="Descripcin"/>
        <w:jc w:val="center"/>
        <w:rPr>
          <w:i w:val="0"/>
          <w:color w:val="auto"/>
          <w:sz w:val="24"/>
          <w:szCs w:val="24"/>
        </w:rPr>
      </w:pPr>
      <w:bookmarkStart w:id="191" w:name="_Toc10107767"/>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44</w:t>
      </w:r>
      <w:r w:rsidRPr="00B91B69">
        <w:rPr>
          <w:i w:val="0"/>
          <w:color w:val="auto"/>
          <w:sz w:val="24"/>
          <w:szCs w:val="24"/>
        </w:rPr>
        <w:fldChar w:fldCharType="end"/>
      </w:r>
      <w:r w:rsidRPr="00B91B69">
        <w:rPr>
          <w:i w:val="0"/>
          <w:color w:val="auto"/>
          <w:sz w:val="24"/>
          <w:szCs w:val="24"/>
        </w:rPr>
        <w:t xml:space="preserve">: </w:t>
      </w:r>
      <w:r w:rsidR="006F5EA0" w:rsidRPr="00D73F1F">
        <w:rPr>
          <w:color w:val="auto"/>
          <w:sz w:val="24"/>
          <w:szCs w:val="24"/>
        </w:rPr>
        <w:t>Estructura Deflectada, Nudo de Control y Rótulas Plásticas (Sismo en "Y”)</w:t>
      </w:r>
      <w:bookmarkEnd w:id="191"/>
    </w:p>
    <w:p w:rsidR="006F5EA0" w:rsidRPr="00B91B69" w:rsidRDefault="006846C9" w:rsidP="001571DA">
      <w:pPr>
        <w:pStyle w:val="Ttulo1"/>
        <w:numPr>
          <w:ilvl w:val="1"/>
          <w:numId w:val="27"/>
        </w:numPr>
        <w:ind w:left="709" w:hanging="709"/>
        <w:jc w:val="left"/>
        <w:rPr>
          <w:rFonts w:ascii="Times New Roman" w:hAnsi="Times New Roman" w:cs="Times New Roman"/>
          <w:szCs w:val="24"/>
        </w:rPr>
      </w:pPr>
      <w:bookmarkStart w:id="192" w:name="_Toc11135219"/>
      <w:r w:rsidRPr="00B91B69">
        <w:rPr>
          <w:rFonts w:ascii="Times New Roman" w:hAnsi="Times New Roman" w:cs="Times New Roman"/>
          <w:szCs w:val="24"/>
        </w:rPr>
        <w:lastRenderedPageBreak/>
        <w:t>CURVAS DE CAPACIDAD</w:t>
      </w:r>
      <w:r w:rsidR="000030E8" w:rsidRPr="00B91B69">
        <w:rPr>
          <w:rFonts w:ascii="Times New Roman" w:hAnsi="Times New Roman" w:cs="Times New Roman"/>
          <w:szCs w:val="24"/>
        </w:rPr>
        <w:t xml:space="preserve"> BILINEAL</w:t>
      </w:r>
      <w:r w:rsidRPr="00B91B69">
        <w:rPr>
          <w:rFonts w:ascii="Times New Roman" w:hAnsi="Times New Roman" w:cs="Times New Roman"/>
          <w:szCs w:val="24"/>
        </w:rPr>
        <w:t xml:space="preserve"> DE LA ESTRUCTURA</w:t>
      </w:r>
      <w:bookmarkEnd w:id="192"/>
    </w:p>
    <w:p w:rsidR="00EB531E" w:rsidRPr="00B91B69" w:rsidRDefault="00EB531E" w:rsidP="00EB531E">
      <w:pPr>
        <w:pStyle w:val="Prrafodelista"/>
        <w:autoSpaceDE w:val="0"/>
        <w:autoSpaceDN w:val="0"/>
        <w:adjustRightInd w:val="0"/>
        <w:spacing w:line="360" w:lineRule="auto"/>
        <w:ind w:left="284"/>
        <w:rPr>
          <w:i/>
        </w:rPr>
      </w:pPr>
    </w:p>
    <w:p w:rsidR="00A57123" w:rsidRPr="00B91B69" w:rsidRDefault="00A57123" w:rsidP="008D241F">
      <w:pPr>
        <w:pStyle w:val="Prrafodelista"/>
        <w:autoSpaceDE w:val="0"/>
        <w:autoSpaceDN w:val="0"/>
        <w:adjustRightInd w:val="0"/>
        <w:spacing w:line="360" w:lineRule="auto"/>
        <w:ind w:left="0" w:firstLine="709"/>
        <w:jc w:val="both"/>
      </w:pPr>
      <w:r w:rsidRPr="00B91B69">
        <w:t>A partir del espectro de capacidad se puede construir un espectro bilineal, lo que es de ayuda para definir los estados de</w:t>
      </w:r>
      <w:r w:rsidR="00245B23" w:rsidRPr="00B91B69">
        <w:t xml:space="preserve"> daño. Para la construcción de la curva </w:t>
      </w:r>
      <w:r w:rsidRPr="00B91B69">
        <w:t>bilineal de capacidad sigue la hipótesis planteada en el ATC-40 (1996):</w:t>
      </w:r>
    </w:p>
    <w:p w:rsidR="00245B23" w:rsidRPr="00B91B69" w:rsidRDefault="00245B23" w:rsidP="00245B23">
      <w:pPr>
        <w:pStyle w:val="Prrafodelista"/>
        <w:autoSpaceDE w:val="0"/>
        <w:autoSpaceDN w:val="0"/>
        <w:adjustRightInd w:val="0"/>
        <w:spacing w:line="360" w:lineRule="auto"/>
        <w:ind w:left="1843" w:hanging="425"/>
        <w:jc w:val="both"/>
      </w:pPr>
    </w:p>
    <w:p w:rsidR="00A57123" w:rsidRPr="00B91B69" w:rsidRDefault="00A57123" w:rsidP="001571DA">
      <w:pPr>
        <w:pStyle w:val="Prrafodelista"/>
        <w:numPr>
          <w:ilvl w:val="0"/>
          <w:numId w:val="17"/>
        </w:numPr>
        <w:autoSpaceDE w:val="0"/>
        <w:autoSpaceDN w:val="0"/>
        <w:adjustRightInd w:val="0"/>
        <w:spacing w:line="360" w:lineRule="auto"/>
        <w:ind w:left="1134" w:hanging="425"/>
        <w:jc w:val="both"/>
      </w:pPr>
      <w:r w:rsidRPr="00B91B69">
        <w:t>El área bajo la curva bilineal debe ser igual al área de la curva original, con el fin de tener la misma energía asociada a cada curva.</w:t>
      </w:r>
    </w:p>
    <w:p w:rsidR="00A57123" w:rsidRPr="00B91B69" w:rsidRDefault="00A57123" w:rsidP="001571DA">
      <w:pPr>
        <w:pStyle w:val="Prrafodelista"/>
        <w:numPr>
          <w:ilvl w:val="0"/>
          <w:numId w:val="17"/>
        </w:numPr>
        <w:autoSpaceDE w:val="0"/>
        <w:autoSpaceDN w:val="0"/>
        <w:adjustRightInd w:val="0"/>
        <w:spacing w:line="360" w:lineRule="auto"/>
        <w:ind w:left="1134" w:hanging="425"/>
        <w:jc w:val="both"/>
      </w:pPr>
      <w:r w:rsidRPr="00B91B69">
        <w:t>Las coordenadas del punto de máximo desplazamiento deben coincidir en las 2 curvas, representa el mismo punto de colapso.</w:t>
      </w:r>
    </w:p>
    <w:p w:rsidR="00A57123" w:rsidRPr="00B91B69" w:rsidRDefault="00A57123" w:rsidP="001571DA">
      <w:pPr>
        <w:pStyle w:val="Prrafodelista"/>
        <w:numPr>
          <w:ilvl w:val="0"/>
          <w:numId w:val="17"/>
        </w:numPr>
        <w:autoSpaceDE w:val="0"/>
        <w:autoSpaceDN w:val="0"/>
        <w:adjustRightInd w:val="0"/>
        <w:spacing w:line="360" w:lineRule="auto"/>
        <w:ind w:left="1134" w:hanging="425"/>
        <w:jc w:val="both"/>
      </w:pPr>
      <w:r w:rsidRPr="00B91B69">
        <w:t>La pendiente del tramo inicial debe ser igual en las 2 curvas (Aunque en determinados casos esta condición puede variar).</w:t>
      </w:r>
    </w:p>
    <w:p w:rsidR="00245B23" w:rsidRPr="00B91B69" w:rsidRDefault="00245B23" w:rsidP="00245B23">
      <w:pPr>
        <w:pStyle w:val="Prrafodelista"/>
        <w:autoSpaceDE w:val="0"/>
        <w:autoSpaceDN w:val="0"/>
        <w:adjustRightInd w:val="0"/>
        <w:spacing w:line="360" w:lineRule="auto"/>
        <w:ind w:left="1843"/>
        <w:jc w:val="both"/>
      </w:pPr>
    </w:p>
    <w:p w:rsidR="00BE453F" w:rsidRPr="00B91B69" w:rsidRDefault="0063392D" w:rsidP="008D241F">
      <w:pPr>
        <w:pStyle w:val="Prrafodelista"/>
        <w:autoSpaceDE w:val="0"/>
        <w:autoSpaceDN w:val="0"/>
        <w:adjustRightInd w:val="0"/>
        <w:spacing w:line="360" w:lineRule="auto"/>
        <w:ind w:left="0" w:firstLine="709"/>
        <w:jc w:val="both"/>
      </w:pPr>
      <w:r w:rsidRPr="00B91B69">
        <w:t>En la Figura 4.45</w:t>
      </w:r>
      <w:r w:rsidR="00A57123" w:rsidRPr="00B91B69">
        <w:t xml:space="preserve"> y en la </w:t>
      </w:r>
      <w:r w:rsidRPr="00B91B69">
        <w:t>Figura</w:t>
      </w:r>
      <w:r w:rsidR="00A57123" w:rsidRPr="00B91B69">
        <w:t xml:space="preserve"> 4.</w:t>
      </w:r>
      <w:r w:rsidR="00C77528" w:rsidRPr="00B91B69">
        <w:t>4</w:t>
      </w:r>
      <w:r w:rsidR="00A57123" w:rsidRPr="00B91B69">
        <w:t>6 se pueden observar l</w:t>
      </w:r>
      <w:r w:rsidRPr="00B91B69">
        <w:t>as curvas</w:t>
      </w:r>
      <w:r w:rsidR="00A57123" w:rsidRPr="00B91B69">
        <w:t xml:space="preserve"> de capacidad, en ambos ejes</w:t>
      </w:r>
      <w:r w:rsidRPr="00B91B69">
        <w:t xml:space="preserve"> (Para ambos sismos)</w:t>
      </w:r>
      <w:r w:rsidR="00A57123" w:rsidRPr="00B91B69">
        <w:t xml:space="preserve">, y su representación bilineal. El punto </w:t>
      </w:r>
      <w:r w:rsidR="00245B23" w:rsidRPr="00B91B69">
        <w:t>marcado como (</w:t>
      </w:r>
      <w:r w:rsidR="00245B23" w:rsidRPr="00D73F1F">
        <w:rPr>
          <w:i/>
        </w:rPr>
        <w:t>Dy, V</w:t>
      </w:r>
      <w:r w:rsidR="00A57123" w:rsidRPr="00D73F1F">
        <w:rPr>
          <w:i/>
        </w:rPr>
        <w:t>y</w:t>
      </w:r>
      <w:r w:rsidR="00A57123" w:rsidRPr="00B91B69">
        <w:t>) muestra el punto que corresponde a la fluencia de</w:t>
      </w:r>
      <w:r w:rsidR="00245B23" w:rsidRPr="00B91B69">
        <w:t xml:space="preserve"> la estructura y el punto (</w:t>
      </w:r>
      <w:r w:rsidR="00245B23" w:rsidRPr="00D73F1F">
        <w:rPr>
          <w:i/>
        </w:rPr>
        <w:t>Du, V</w:t>
      </w:r>
      <w:r w:rsidR="00A57123" w:rsidRPr="00D73F1F">
        <w:rPr>
          <w:i/>
        </w:rPr>
        <w:t>u</w:t>
      </w:r>
      <w:r w:rsidR="00A57123" w:rsidRPr="00B91B69">
        <w:t>) muestra el colapso de la estructura. En la Tabla 4.</w:t>
      </w:r>
      <w:r w:rsidR="00C77528" w:rsidRPr="00B91B69">
        <w:t>3</w:t>
      </w:r>
      <w:r w:rsidR="00A57123" w:rsidRPr="00B91B69">
        <w:t>1</w:t>
      </w:r>
      <w:r w:rsidR="00C77528" w:rsidRPr="00B91B69">
        <w:t xml:space="preserve"> </w:t>
      </w:r>
      <w:r w:rsidR="00A57123" w:rsidRPr="00B91B69">
        <w:t xml:space="preserve">se presentan los valores que corresponden a cada punto en ambos ejes en términos de </w:t>
      </w:r>
      <w:r w:rsidR="00D0108D" w:rsidRPr="00B91B69">
        <w:t>Cortante Basal y Desplazamiento.</w:t>
      </w:r>
    </w:p>
    <w:p w:rsidR="0063392D" w:rsidRPr="00B91B69" w:rsidRDefault="0063392D" w:rsidP="00245B23">
      <w:pPr>
        <w:pStyle w:val="Prrafodelista"/>
        <w:autoSpaceDE w:val="0"/>
        <w:autoSpaceDN w:val="0"/>
        <w:adjustRightInd w:val="0"/>
        <w:spacing w:line="360" w:lineRule="auto"/>
        <w:ind w:left="709" w:firstLine="707"/>
        <w:jc w:val="both"/>
      </w:pPr>
    </w:p>
    <w:p w:rsidR="0063392D" w:rsidRPr="00B91B69" w:rsidRDefault="00CA1CE0" w:rsidP="008D241F">
      <w:pPr>
        <w:pStyle w:val="Prrafodelista"/>
        <w:autoSpaceDE w:val="0"/>
        <w:autoSpaceDN w:val="0"/>
        <w:adjustRightInd w:val="0"/>
        <w:spacing w:line="360" w:lineRule="auto"/>
        <w:ind w:left="0"/>
        <w:jc w:val="center"/>
      </w:pPr>
      <w:r>
        <w:rPr>
          <w:noProof/>
        </w:rPr>
        <w:drawing>
          <wp:inline distT="0" distB="0" distL="0" distR="0" wp14:anchorId="1AFEA763" wp14:editId="38F85EF4">
            <wp:extent cx="5705475" cy="3657600"/>
            <wp:effectExtent l="0" t="0" r="9525" b="0"/>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63392D" w:rsidRPr="00B91B69" w:rsidRDefault="00D67410" w:rsidP="00D67410">
      <w:pPr>
        <w:pStyle w:val="Descripcin"/>
        <w:jc w:val="center"/>
        <w:rPr>
          <w:i w:val="0"/>
          <w:color w:val="auto"/>
          <w:sz w:val="24"/>
          <w:szCs w:val="24"/>
        </w:rPr>
      </w:pPr>
      <w:bookmarkStart w:id="193" w:name="_Toc10107768"/>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45</w:t>
      </w:r>
      <w:r w:rsidRPr="00B91B69">
        <w:rPr>
          <w:i w:val="0"/>
          <w:color w:val="auto"/>
          <w:sz w:val="24"/>
          <w:szCs w:val="24"/>
        </w:rPr>
        <w:fldChar w:fldCharType="end"/>
      </w:r>
      <w:r w:rsidRPr="00B91B69">
        <w:rPr>
          <w:i w:val="0"/>
          <w:color w:val="auto"/>
          <w:sz w:val="24"/>
          <w:szCs w:val="24"/>
        </w:rPr>
        <w:t xml:space="preserve">: </w:t>
      </w:r>
      <w:r w:rsidR="0063392D" w:rsidRPr="00D043E6">
        <w:rPr>
          <w:color w:val="auto"/>
          <w:sz w:val="24"/>
          <w:szCs w:val="24"/>
        </w:rPr>
        <w:t xml:space="preserve">Curva de Capacidad y </w:t>
      </w:r>
      <w:r w:rsidR="00D73F1F" w:rsidRPr="00D043E6">
        <w:rPr>
          <w:color w:val="auto"/>
          <w:sz w:val="24"/>
          <w:szCs w:val="24"/>
        </w:rPr>
        <w:t>Representación Bilineal</w:t>
      </w:r>
      <w:r w:rsidR="00D0108D" w:rsidRPr="00D043E6">
        <w:rPr>
          <w:color w:val="auto"/>
          <w:sz w:val="24"/>
          <w:szCs w:val="24"/>
        </w:rPr>
        <w:t>,</w:t>
      </w:r>
      <w:r w:rsidR="0063392D" w:rsidRPr="00D043E6">
        <w:rPr>
          <w:color w:val="auto"/>
          <w:sz w:val="24"/>
          <w:szCs w:val="24"/>
        </w:rPr>
        <w:t xml:space="preserve"> Sismo en “X”</w:t>
      </w:r>
      <w:bookmarkEnd w:id="193"/>
    </w:p>
    <w:p w:rsidR="0063392D" w:rsidRPr="00B91B69" w:rsidRDefault="00CA1CE0" w:rsidP="008D241F">
      <w:pPr>
        <w:pStyle w:val="Prrafodelista"/>
        <w:autoSpaceDE w:val="0"/>
        <w:autoSpaceDN w:val="0"/>
        <w:adjustRightInd w:val="0"/>
        <w:spacing w:line="360" w:lineRule="auto"/>
        <w:ind w:left="0"/>
        <w:jc w:val="center"/>
      </w:pPr>
      <w:r>
        <w:rPr>
          <w:noProof/>
        </w:rPr>
        <w:lastRenderedPageBreak/>
        <w:drawing>
          <wp:inline distT="0" distB="0" distL="0" distR="0" wp14:anchorId="278BA49B" wp14:editId="6AFA14BA">
            <wp:extent cx="5610225" cy="3914775"/>
            <wp:effectExtent l="0" t="0" r="9525" b="9525"/>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0108D" w:rsidRPr="00B91B69" w:rsidRDefault="00D67410" w:rsidP="00D67410">
      <w:pPr>
        <w:pStyle w:val="Descripcin"/>
        <w:jc w:val="center"/>
        <w:rPr>
          <w:i w:val="0"/>
          <w:color w:val="auto"/>
          <w:sz w:val="24"/>
          <w:szCs w:val="24"/>
        </w:rPr>
      </w:pPr>
      <w:bookmarkStart w:id="194" w:name="_Toc10107769"/>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46</w:t>
      </w:r>
      <w:r w:rsidRPr="00B91B69">
        <w:rPr>
          <w:i w:val="0"/>
          <w:color w:val="auto"/>
          <w:sz w:val="24"/>
          <w:szCs w:val="24"/>
        </w:rPr>
        <w:fldChar w:fldCharType="end"/>
      </w:r>
      <w:r w:rsidRPr="00B91B69">
        <w:rPr>
          <w:i w:val="0"/>
          <w:color w:val="auto"/>
          <w:sz w:val="24"/>
          <w:szCs w:val="24"/>
        </w:rPr>
        <w:t xml:space="preserve">: </w:t>
      </w:r>
      <w:r w:rsidR="00D0108D" w:rsidRPr="00D043E6">
        <w:rPr>
          <w:color w:val="auto"/>
          <w:sz w:val="24"/>
          <w:szCs w:val="24"/>
        </w:rPr>
        <w:t>Curva de Capacidad y Re</w:t>
      </w:r>
      <w:r w:rsidR="00D043E6" w:rsidRPr="00D043E6">
        <w:rPr>
          <w:color w:val="auto"/>
          <w:sz w:val="24"/>
          <w:szCs w:val="24"/>
        </w:rPr>
        <w:t>presentación Bilineal, Sismo en “Y</w:t>
      </w:r>
      <w:r w:rsidR="00D0108D" w:rsidRPr="00D043E6">
        <w:rPr>
          <w:color w:val="auto"/>
          <w:sz w:val="24"/>
          <w:szCs w:val="24"/>
        </w:rPr>
        <w:t>”</w:t>
      </w:r>
      <w:bookmarkEnd w:id="194"/>
    </w:p>
    <w:p w:rsidR="00D67410" w:rsidRPr="00B91B69" w:rsidRDefault="00D67410" w:rsidP="00D67410"/>
    <w:tbl>
      <w:tblPr>
        <w:tblW w:w="6700" w:type="dxa"/>
        <w:tblInd w:w="1129" w:type="dxa"/>
        <w:tblCellMar>
          <w:left w:w="70" w:type="dxa"/>
          <w:right w:w="70" w:type="dxa"/>
        </w:tblCellMar>
        <w:tblLook w:val="04A0" w:firstRow="1" w:lastRow="0" w:firstColumn="1" w:lastColumn="0" w:noHBand="0" w:noVBand="1"/>
      </w:tblPr>
      <w:tblGrid>
        <w:gridCol w:w="1200"/>
        <w:gridCol w:w="1474"/>
        <w:gridCol w:w="1366"/>
        <w:gridCol w:w="1330"/>
        <w:gridCol w:w="1330"/>
      </w:tblGrid>
      <w:tr w:rsidR="00975350" w:rsidRPr="00B91B69" w:rsidTr="008D241F">
        <w:trPr>
          <w:trHeight w:val="43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350" w:rsidRPr="00B91B69" w:rsidRDefault="00975350" w:rsidP="00975350">
            <w:pPr>
              <w:jc w:val="center"/>
              <w:rPr>
                <w:b/>
                <w:bCs/>
                <w:color w:val="000000"/>
              </w:rPr>
            </w:pPr>
            <w:r w:rsidRPr="00B91B69">
              <w:rPr>
                <w:b/>
                <w:bCs/>
                <w:color w:val="000000"/>
              </w:rPr>
              <w:t>EJE</w:t>
            </w:r>
          </w:p>
        </w:tc>
        <w:tc>
          <w:tcPr>
            <w:tcW w:w="2840" w:type="dxa"/>
            <w:gridSpan w:val="2"/>
            <w:tcBorders>
              <w:top w:val="single" w:sz="4" w:space="0" w:color="auto"/>
              <w:left w:val="nil"/>
              <w:bottom w:val="single" w:sz="4" w:space="0" w:color="auto"/>
              <w:right w:val="single" w:sz="4" w:space="0" w:color="auto"/>
            </w:tcBorders>
            <w:shd w:val="clear" w:color="auto" w:fill="auto"/>
            <w:noWrap/>
            <w:vAlign w:val="center"/>
            <w:hideMark/>
          </w:tcPr>
          <w:p w:rsidR="00975350" w:rsidRPr="00B91B69" w:rsidRDefault="00975350" w:rsidP="00975350">
            <w:pPr>
              <w:jc w:val="center"/>
              <w:rPr>
                <w:b/>
                <w:bCs/>
                <w:color w:val="000000"/>
              </w:rPr>
            </w:pPr>
            <w:r w:rsidRPr="00B91B69">
              <w:rPr>
                <w:b/>
                <w:bCs/>
                <w:color w:val="000000"/>
              </w:rPr>
              <w:t>PUNTO DE FLUENCIA</w:t>
            </w:r>
          </w:p>
        </w:tc>
        <w:tc>
          <w:tcPr>
            <w:tcW w:w="26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75350" w:rsidRPr="00B91B69" w:rsidRDefault="00975350" w:rsidP="00975350">
            <w:pPr>
              <w:jc w:val="center"/>
              <w:rPr>
                <w:b/>
                <w:bCs/>
                <w:color w:val="000000"/>
              </w:rPr>
            </w:pPr>
            <w:r w:rsidRPr="00B91B69">
              <w:rPr>
                <w:b/>
                <w:bCs/>
                <w:color w:val="000000"/>
              </w:rPr>
              <w:t>CAPACIDAD ULTIMA</w:t>
            </w:r>
          </w:p>
        </w:tc>
      </w:tr>
      <w:tr w:rsidR="00975350" w:rsidRPr="00B91B69" w:rsidTr="008D241F">
        <w:trPr>
          <w:trHeight w:val="54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975350" w:rsidRPr="00B91B69" w:rsidRDefault="00975350" w:rsidP="00975350">
            <w:pPr>
              <w:rPr>
                <w:b/>
                <w:bCs/>
                <w:color w:val="000000"/>
              </w:rPr>
            </w:pPr>
          </w:p>
        </w:tc>
        <w:tc>
          <w:tcPr>
            <w:tcW w:w="1474" w:type="dxa"/>
            <w:tcBorders>
              <w:top w:val="nil"/>
              <w:left w:val="nil"/>
              <w:bottom w:val="single" w:sz="4" w:space="0" w:color="auto"/>
              <w:right w:val="single" w:sz="4" w:space="0" w:color="auto"/>
            </w:tcBorders>
            <w:shd w:val="clear" w:color="auto" w:fill="auto"/>
            <w:noWrap/>
            <w:vAlign w:val="center"/>
            <w:hideMark/>
          </w:tcPr>
          <w:p w:rsidR="00975350" w:rsidRPr="00B91B69" w:rsidRDefault="00975350" w:rsidP="00975350">
            <w:pPr>
              <w:jc w:val="center"/>
              <w:rPr>
                <w:b/>
                <w:bCs/>
                <w:color w:val="000000"/>
              </w:rPr>
            </w:pPr>
            <w:r w:rsidRPr="00B91B69">
              <w:rPr>
                <w:b/>
                <w:bCs/>
                <w:color w:val="000000"/>
              </w:rPr>
              <w:t xml:space="preserve">Dy </w:t>
            </w:r>
            <w:r w:rsidRPr="00B91B69">
              <w:rPr>
                <w:bCs/>
                <w:color w:val="000000"/>
              </w:rPr>
              <w:t>(cm)</w:t>
            </w:r>
          </w:p>
        </w:tc>
        <w:tc>
          <w:tcPr>
            <w:tcW w:w="1366" w:type="dxa"/>
            <w:tcBorders>
              <w:top w:val="nil"/>
              <w:left w:val="nil"/>
              <w:bottom w:val="single" w:sz="4" w:space="0" w:color="auto"/>
              <w:right w:val="single" w:sz="4" w:space="0" w:color="auto"/>
            </w:tcBorders>
            <w:shd w:val="clear" w:color="auto" w:fill="auto"/>
            <w:noWrap/>
            <w:vAlign w:val="center"/>
            <w:hideMark/>
          </w:tcPr>
          <w:p w:rsidR="00975350" w:rsidRPr="00B91B69" w:rsidRDefault="00975350" w:rsidP="00975350">
            <w:pPr>
              <w:jc w:val="center"/>
              <w:rPr>
                <w:b/>
                <w:bCs/>
                <w:color w:val="000000"/>
              </w:rPr>
            </w:pPr>
            <w:r w:rsidRPr="00B91B69">
              <w:rPr>
                <w:b/>
                <w:bCs/>
                <w:color w:val="000000"/>
              </w:rPr>
              <w:t xml:space="preserve">Vy </w:t>
            </w:r>
            <w:r w:rsidRPr="00B91B69">
              <w:rPr>
                <w:bCs/>
                <w:color w:val="000000"/>
              </w:rPr>
              <w:t>(</w:t>
            </w:r>
            <w:r w:rsidR="00D043E6" w:rsidRPr="00B91B69">
              <w:rPr>
                <w:bCs/>
                <w:color w:val="000000"/>
              </w:rPr>
              <w:t>Ton</w:t>
            </w:r>
            <w:r w:rsidRPr="00B91B69">
              <w:rPr>
                <w:bCs/>
                <w:color w:val="000000"/>
              </w:rPr>
              <w:t>)</w:t>
            </w:r>
          </w:p>
        </w:tc>
        <w:tc>
          <w:tcPr>
            <w:tcW w:w="1330" w:type="dxa"/>
            <w:tcBorders>
              <w:top w:val="nil"/>
              <w:left w:val="nil"/>
              <w:bottom w:val="single" w:sz="4" w:space="0" w:color="auto"/>
              <w:right w:val="single" w:sz="4" w:space="0" w:color="auto"/>
            </w:tcBorders>
            <w:shd w:val="clear" w:color="auto" w:fill="auto"/>
            <w:noWrap/>
            <w:vAlign w:val="center"/>
            <w:hideMark/>
          </w:tcPr>
          <w:p w:rsidR="00975350" w:rsidRPr="00B91B69" w:rsidRDefault="00975350" w:rsidP="00975350">
            <w:pPr>
              <w:jc w:val="center"/>
              <w:rPr>
                <w:b/>
                <w:bCs/>
                <w:color w:val="000000"/>
              </w:rPr>
            </w:pPr>
            <w:r w:rsidRPr="00B91B69">
              <w:rPr>
                <w:b/>
                <w:bCs/>
                <w:color w:val="000000"/>
              </w:rPr>
              <w:t xml:space="preserve">Du </w:t>
            </w:r>
            <w:r w:rsidRPr="00B91B69">
              <w:rPr>
                <w:bCs/>
                <w:color w:val="000000"/>
              </w:rPr>
              <w:t>(cm)</w:t>
            </w:r>
          </w:p>
        </w:tc>
        <w:tc>
          <w:tcPr>
            <w:tcW w:w="1330" w:type="dxa"/>
            <w:tcBorders>
              <w:top w:val="nil"/>
              <w:left w:val="nil"/>
              <w:bottom w:val="single" w:sz="4" w:space="0" w:color="auto"/>
              <w:right w:val="single" w:sz="4" w:space="0" w:color="auto"/>
            </w:tcBorders>
            <w:shd w:val="clear" w:color="auto" w:fill="auto"/>
            <w:noWrap/>
            <w:vAlign w:val="center"/>
            <w:hideMark/>
          </w:tcPr>
          <w:p w:rsidR="00975350" w:rsidRPr="00B91B69" w:rsidRDefault="00975350" w:rsidP="00975350">
            <w:pPr>
              <w:jc w:val="center"/>
              <w:rPr>
                <w:b/>
                <w:bCs/>
                <w:color w:val="000000"/>
              </w:rPr>
            </w:pPr>
            <w:r w:rsidRPr="00B91B69">
              <w:rPr>
                <w:b/>
                <w:bCs/>
                <w:color w:val="000000"/>
              </w:rPr>
              <w:t xml:space="preserve">Vu  </w:t>
            </w:r>
            <w:r w:rsidRPr="00B91B69">
              <w:rPr>
                <w:bCs/>
                <w:color w:val="000000"/>
              </w:rPr>
              <w:t>(</w:t>
            </w:r>
            <w:r w:rsidR="00D043E6" w:rsidRPr="00B91B69">
              <w:rPr>
                <w:bCs/>
                <w:color w:val="000000"/>
              </w:rPr>
              <w:t>Ton</w:t>
            </w:r>
            <w:r w:rsidRPr="00B91B69">
              <w:rPr>
                <w:bCs/>
                <w:color w:val="000000"/>
              </w:rPr>
              <w:t>)</w:t>
            </w:r>
          </w:p>
        </w:tc>
      </w:tr>
      <w:tr w:rsidR="008D241F" w:rsidRPr="00B91B69" w:rsidTr="008D241F">
        <w:trPr>
          <w:trHeight w:val="52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D241F" w:rsidRPr="00B91B69" w:rsidRDefault="008D241F" w:rsidP="008D241F">
            <w:pPr>
              <w:jc w:val="center"/>
              <w:rPr>
                <w:b/>
                <w:bCs/>
                <w:color w:val="000000"/>
              </w:rPr>
            </w:pPr>
            <w:r w:rsidRPr="00B91B69">
              <w:rPr>
                <w:b/>
                <w:bCs/>
                <w:color w:val="000000"/>
              </w:rPr>
              <w:t>X</w:t>
            </w:r>
          </w:p>
        </w:tc>
        <w:tc>
          <w:tcPr>
            <w:tcW w:w="1474" w:type="dxa"/>
            <w:tcBorders>
              <w:top w:val="nil"/>
              <w:left w:val="nil"/>
              <w:bottom w:val="single" w:sz="4" w:space="0" w:color="auto"/>
              <w:right w:val="single" w:sz="4" w:space="0" w:color="auto"/>
            </w:tcBorders>
            <w:shd w:val="clear" w:color="auto" w:fill="auto"/>
            <w:noWrap/>
            <w:vAlign w:val="center"/>
            <w:hideMark/>
          </w:tcPr>
          <w:p w:rsidR="008D241F" w:rsidRPr="00B91B69" w:rsidRDefault="00D043E6" w:rsidP="00CA1CE0">
            <w:pPr>
              <w:jc w:val="center"/>
              <w:rPr>
                <w:color w:val="000000"/>
              </w:rPr>
            </w:pPr>
            <w:r>
              <w:rPr>
                <w:color w:val="000000"/>
              </w:rPr>
              <w:t>2.</w:t>
            </w:r>
            <w:r w:rsidR="00CA1CE0">
              <w:rPr>
                <w:color w:val="000000"/>
              </w:rPr>
              <w:t>255</w:t>
            </w:r>
          </w:p>
        </w:tc>
        <w:tc>
          <w:tcPr>
            <w:tcW w:w="1366" w:type="dxa"/>
            <w:tcBorders>
              <w:top w:val="nil"/>
              <w:left w:val="nil"/>
              <w:bottom w:val="single" w:sz="4" w:space="0" w:color="auto"/>
              <w:right w:val="single" w:sz="4" w:space="0" w:color="auto"/>
            </w:tcBorders>
            <w:shd w:val="clear" w:color="auto" w:fill="auto"/>
            <w:noWrap/>
            <w:vAlign w:val="center"/>
            <w:hideMark/>
          </w:tcPr>
          <w:p w:rsidR="008D241F" w:rsidRPr="00B91B69" w:rsidRDefault="00CA1CE0" w:rsidP="008D241F">
            <w:pPr>
              <w:jc w:val="center"/>
              <w:rPr>
                <w:color w:val="000000"/>
              </w:rPr>
            </w:pPr>
            <w:r>
              <w:rPr>
                <w:color w:val="000000"/>
              </w:rPr>
              <w:t>370.244</w:t>
            </w:r>
          </w:p>
        </w:tc>
        <w:tc>
          <w:tcPr>
            <w:tcW w:w="1330" w:type="dxa"/>
            <w:tcBorders>
              <w:top w:val="nil"/>
              <w:left w:val="nil"/>
              <w:bottom w:val="single" w:sz="4" w:space="0" w:color="auto"/>
              <w:right w:val="single" w:sz="4" w:space="0" w:color="auto"/>
            </w:tcBorders>
            <w:shd w:val="clear" w:color="auto" w:fill="auto"/>
            <w:noWrap/>
            <w:vAlign w:val="center"/>
            <w:hideMark/>
          </w:tcPr>
          <w:p w:rsidR="008D241F" w:rsidRPr="00B91B69" w:rsidRDefault="00D043E6" w:rsidP="00CA1CE0">
            <w:pPr>
              <w:jc w:val="center"/>
              <w:rPr>
                <w:color w:val="000000"/>
              </w:rPr>
            </w:pPr>
            <w:r>
              <w:rPr>
                <w:color w:val="000000"/>
              </w:rPr>
              <w:t>25.</w:t>
            </w:r>
            <w:r w:rsidR="00CA1CE0">
              <w:rPr>
                <w:color w:val="000000"/>
              </w:rPr>
              <w:t>169</w:t>
            </w:r>
          </w:p>
        </w:tc>
        <w:tc>
          <w:tcPr>
            <w:tcW w:w="1330" w:type="dxa"/>
            <w:tcBorders>
              <w:top w:val="nil"/>
              <w:left w:val="nil"/>
              <w:bottom w:val="single" w:sz="4" w:space="0" w:color="auto"/>
              <w:right w:val="single" w:sz="4" w:space="0" w:color="auto"/>
            </w:tcBorders>
            <w:shd w:val="clear" w:color="auto" w:fill="auto"/>
            <w:noWrap/>
            <w:vAlign w:val="center"/>
            <w:hideMark/>
          </w:tcPr>
          <w:p w:rsidR="008D241F" w:rsidRPr="00B91B69" w:rsidRDefault="00CA1CE0" w:rsidP="008D241F">
            <w:pPr>
              <w:jc w:val="center"/>
              <w:rPr>
                <w:color w:val="000000"/>
              </w:rPr>
            </w:pPr>
            <w:r>
              <w:rPr>
                <w:color w:val="000000"/>
              </w:rPr>
              <w:t>728.204</w:t>
            </w:r>
          </w:p>
        </w:tc>
      </w:tr>
      <w:tr w:rsidR="008D241F" w:rsidRPr="00B91B69" w:rsidTr="008D241F">
        <w:trPr>
          <w:trHeight w:val="5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D241F" w:rsidRPr="00B91B69" w:rsidRDefault="008D241F" w:rsidP="008D241F">
            <w:pPr>
              <w:jc w:val="center"/>
              <w:rPr>
                <w:b/>
                <w:bCs/>
                <w:color w:val="000000"/>
              </w:rPr>
            </w:pPr>
            <w:r w:rsidRPr="00B91B69">
              <w:rPr>
                <w:b/>
                <w:bCs/>
                <w:color w:val="000000"/>
              </w:rPr>
              <w:t>Y</w:t>
            </w:r>
          </w:p>
        </w:tc>
        <w:tc>
          <w:tcPr>
            <w:tcW w:w="1474" w:type="dxa"/>
            <w:tcBorders>
              <w:top w:val="nil"/>
              <w:left w:val="nil"/>
              <w:bottom w:val="single" w:sz="4" w:space="0" w:color="auto"/>
              <w:right w:val="single" w:sz="4" w:space="0" w:color="auto"/>
            </w:tcBorders>
            <w:shd w:val="clear" w:color="auto" w:fill="auto"/>
            <w:noWrap/>
            <w:vAlign w:val="center"/>
            <w:hideMark/>
          </w:tcPr>
          <w:p w:rsidR="008D241F" w:rsidRPr="00B91B69" w:rsidRDefault="00CA1CE0" w:rsidP="00D043E6">
            <w:pPr>
              <w:jc w:val="center"/>
              <w:rPr>
                <w:color w:val="000000"/>
              </w:rPr>
            </w:pPr>
            <w:r>
              <w:rPr>
                <w:color w:val="000000"/>
              </w:rPr>
              <w:t>3.003</w:t>
            </w:r>
          </w:p>
        </w:tc>
        <w:tc>
          <w:tcPr>
            <w:tcW w:w="1366" w:type="dxa"/>
            <w:tcBorders>
              <w:top w:val="nil"/>
              <w:left w:val="nil"/>
              <w:bottom w:val="single" w:sz="4" w:space="0" w:color="auto"/>
              <w:right w:val="single" w:sz="4" w:space="0" w:color="auto"/>
            </w:tcBorders>
            <w:shd w:val="clear" w:color="auto" w:fill="auto"/>
            <w:noWrap/>
            <w:vAlign w:val="center"/>
            <w:hideMark/>
          </w:tcPr>
          <w:p w:rsidR="008D241F" w:rsidRPr="00B91B69" w:rsidRDefault="00CA1CE0" w:rsidP="008D241F">
            <w:pPr>
              <w:jc w:val="center"/>
              <w:rPr>
                <w:color w:val="000000"/>
              </w:rPr>
            </w:pPr>
            <w:r>
              <w:rPr>
                <w:color w:val="000000"/>
              </w:rPr>
              <w:t>290.327</w:t>
            </w:r>
          </w:p>
        </w:tc>
        <w:tc>
          <w:tcPr>
            <w:tcW w:w="1330" w:type="dxa"/>
            <w:tcBorders>
              <w:top w:val="nil"/>
              <w:left w:val="nil"/>
              <w:bottom w:val="single" w:sz="4" w:space="0" w:color="auto"/>
              <w:right w:val="single" w:sz="4" w:space="0" w:color="auto"/>
            </w:tcBorders>
            <w:shd w:val="clear" w:color="auto" w:fill="auto"/>
            <w:noWrap/>
            <w:vAlign w:val="center"/>
            <w:hideMark/>
          </w:tcPr>
          <w:p w:rsidR="008D241F" w:rsidRPr="00B91B69" w:rsidRDefault="00CA1CE0" w:rsidP="008D241F">
            <w:pPr>
              <w:jc w:val="center"/>
              <w:rPr>
                <w:color w:val="000000"/>
              </w:rPr>
            </w:pPr>
            <w:r>
              <w:rPr>
                <w:color w:val="000000"/>
              </w:rPr>
              <w:t>24.358</w:t>
            </w:r>
          </w:p>
        </w:tc>
        <w:tc>
          <w:tcPr>
            <w:tcW w:w="1330" w:type="dxa"/>
            <w:tcBorders>
              <w:top w:val="nil"/>
              <w:left w:val="nil"/>
              <w:bottom w:val="single" w:sz="4" w:space="0" w:color="auto"/>
              <w:right w:val="single" w:sz="4" w:space="0" w:color="auto"/>
            </w:tcBorders>
            <w:shd w:val="clear" w:color="auto" w:fill="auto"/>
            <w:noWrap/>
            <w:vAlign w:val="center"/>
            <w:hideMark/>
          </w:tcPr>
          <w:p w:rsidR="008D241F" w:rsidRPr="00B91B69" w:rsidRDefault="00CA1CE0" w:rsidP="00D043E6">
            <w:pPr>
              <w:jc w:val="center"/>
              <w:rPr>
                <w:color w:val="000000"/>
              </w:rPr>
            </w:pPr>
            <w:r>
              <w:rPr>
                <w:color w:val="000000"/>
              </w:rPr>
              <w:t>515.907</w:t>
            </w:r>
          </w:p>
        </w:tc>
      </w:tr>
    </w:tbl>
    <w:p w:rsidR="00975350" w:rsidRPr="00B91B69" w:rsidRDefault="0010538C" w:rsidP="0010538C">
      <w:pPr>
        <w:pStyle w:val="Descripcin"/>
        <w:jc w:val="center"/>
        <w:rPr>
          <w:i w:val="0"/>
          <w:sz w:val="24"/>
          <w:szCs w:val="24"/>
        </w:rPr>
      </w:pPr>
      <w:bookmarkStart w:id="195" w:name="_Toc10107687"/>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31</w:t>
      </w:r>
      <w:r w:rsidRPr="00B91B69">
        <w:rPr>
          <w:i w:val="0"/>
          <w:color w:val="auto"/>
          <w:sz w:val="24"/>
          <w:szCs w:val="24"/>
        </w:rPr>
        <w:fldChar w:fldCharType="end"/>
      </w:r>
      <w:r w:rsidRPr="00B91B69">
        <w:rPr>
          <w:i w:val="0"/>
          <w:color w:val="auto"/>
          <w:sz w:val="24"/>
          <w:szCs w:val="24"/>
        </w:rPr>
        <w:t xml:space="preserve">: </w:t>
      </w:r>
      <w:r w:rsidRPr="00D043E6">
        <w:rPr>
          <w:color w:val="auto"/>
          <w:sz w:val="24"/>
          <w:szCs w:val="24"/>
        </w:rPr>
        <w:t>Parámetros</w:t>
      </w:r>
      <w:r w:rsidR="00975350" w:rsidRPr="00D043E6">
        <w:rPr>
          <w:color w:val="auto"/>
          <w:sz w:val="24"/>
          <w:szCs w:val="24"/>
        </w:rPr>
        <w:t xml:space="preserve"> que definen la curva de Capacidad Bilineal</w:t>
      </w:r>
      <w:bookmarkEnd w:id="195"/>
    </w:p>
    <w:p w:rsidR="0007310B" w:rsidRPr="00B91B69" w:rsidRDefault="0007310B" w:rsidP="008D241F">
      <w:pPr>
        <w:autoSpaceDE w:val="0"/>
        <w:autoSpaceDN w:val="0"/>
        <w:adjustRightInd w:val="0"/>
        <w:jc w:val="center"/>
        <w:rPr>
          <w:i/>
        </w:rPr>
      </w:pPr>
    </w:p>
    <w:p w:rsidR="009D03A3" w:rsidRPr="00B91B69" w:rsidRDefault="0007310B" w:rsidP="001571DA">
      <w:pPr>
        <w:pStyle w:val="Ttulo1"/>
        <w:numPr>
          <w:ilvl w:val="1"/>
          <w:numId w:val="27"/>
        </w:numPr>
        <w:ind w:left="709" w:hanging="709"/>
        <w:jc w:val="left"/>
        <w:rPr>
          <w:rFonts w:ascii="Times New Roman" w:hAnsi="Times New Roman" w:cs="Times New Roman"/>
          <w:szCs w:val="24"/>
        </w:rPr>
      </w:pPr>
      <w:bookmarkStart w:id="196" w:name="_Toc11135220"/>
      <w:r w:rsidRPr="00B91B69">
        <w:rPr>
          <w:rFonts w:ascii="Times New Roman" w:hAnsi="Times New Roman" w:cs="Times New Roman"/>
          <w:szCs w:val="24"/>
        </w:rPr>
        <w:t>SECTORIZACIÓN</w:t>
      </w:r>
      <w:r w:rsidR="00D11581" w:rsidRPr="00B91B69">
        <w:rPr>
          <w:rFonts w:ascii="Times New Roman" w:hAnsi="Times New Roman" w:cs="Times New Roman"/>
          <w:szCs w:val="24"/>
        </w:rPr>
        <w:t xml:space="preserve"> (SEAOC 1999)</w:t>
      </w:r>
      <w:r w:rsidRPr="00B91B69">
        <w:rPr>
          <w:rFonts w:ascii="Times New Roman" w:hAnsi="Times New Roman" w:cs="Times New Roman"/>
          <w:szCs w:val="24"/>
        </w:rPr>
        <w:t xml:space="preserve"> DE LA CURVA DE CAPACIDAD BILINEAL</w:t>
      </w:r>
      <w:bookmarkEnd w:id="196"/>
    </w:p>
    <w:p w:rsidR="009D03A3" w:rsidRPr="00B91B69" w:rsidRDefault="009D03A3" w:rsidP="009D03A3">
      <w:pPr>
        <w:pStyle w:val="Prrafodelista"/>
        <w:autoSpaceDE w:val="0"/>
        <w:autoSpaceDN w:val="0"/>
        <w:adjustRightInd w:val="0"/>
        <w:spacing w:line="360" w:lineRule="auto"/>
        <w:ind w:left="284"/>
        <w:rPr>
          <w:i/>
        </w:rPr>
      </w:pPr>
    </w:p>
    <w:p w:rsidR="009D03A3" w:rsidRPr="00B91B69" w:rsidRDefault="009D03A3" w:rsidP="009D03A3">
      <w:pPr>
        <w:pStyle w:val="Prrafodelista"/>
        <w:autoSpaceDE w:val="0"/>
        <w:autoSpaceDN w:val="0"/>
        <w:adjustRightInd w:val="0"/>
        <w:spacing w:line="360" w:lineRule="auto"/>
        <w:ind w:left="0" w:firstLine="708"/>
        <w:jc w:val="both"/>
      </w:pPr>
      <w:r w:rsidRPr="00B91B69">
        <w:t>La sectorización de la Curva Bilineal se realizó teniendo en cuenta los parámetros propuestos por el SEAOC 1999 la tabla 4.32 y 4.32 muestran los valores límites de la sectorización de cada curva según su eje correspondiente.</w:t>
      </w:r>
    </w:p>
    <w:p w:rsidR="009D03A3" w:rsidRPr="00B91B69" w:rsidRDefault="009D03A3" w:rsidP="009D03A3">
      <w:pPr>
        <w:pStyle w:val="Prrafodelista"/>
        <w:autoSpaceDE w:val="0"/>
        <w:autoSpaceDN w:val="0"/>
        <w:adjustRightInd w:val="0"/>
        <w:spacing w:line="360" w:lineRule="auto"/>
        <w:ind w:left="0" w:firstLine="708"/>
        <w:jc w:val="both"/>
      </w:pPr>
    </w:p>
    <w:p w:rsidR="003E61DE" w:rsidRPr="00B91B69" w:rsidRDefault="003E61DE" w:rsidP="009D03A3">
      <w:pPr>
        <w:pStyle w:val="Prrafodelista"/>
        <w:autoSpaceDE w:val="0"/>
        <w:autoSpaceDN w:val="0"/>
        <w:adjustRightInd w:val="0"/>
        <w:spacing w:line="360" w:lineRule="auto"/>
        <w:ind w:left="0" w:firstLine="708"/>
        <w:jc w:val="both"/>
      </w:pPr>
      <w:r w:rsidRPr="00B91B69">
        <w:t>Las Figuras 4.47 y 4.48 muestran la sectorización de la Curva Bilineal de Capacidad para ambos ejes, según los desplazamientos límites para cada nivel de Desempeño.</w:t>
      </w:r>
    </w:p>
    <w:p w:rsidR="009D03A3" w:rsidRPr="00B91B69" w:rsidRDefault="009D03A3" w:rsidP="009D03A3">
      <w:pPr>
        <w:pStyle w:val="Prrafodelista"/>
        <w:autoSpaceDE w:val="0"/>
        <w:autoSpaceDN w:val="0"/>
        <w:adjustRightInd w:val="0"/>
        <w:spacing w:line="360" w:lineRule="auto"/>
        <w:ind w:left="284"/>
        <w:jc w:val="both"/>
      </w:pPr>
    </w:p>
    <w:tbl>
      <w:tblPr>
        <w:tblW w:w="6725" w:type="dxa"/>
        <w:jc w:val="center"/>
        <w:tblCellMar>
          <w:left w:w="70" w:type="dxa"/>
          <w:right w:w="70" w:type="dxa"/>
        </w:tblCellMar>
        <w:tblLook w:val="04A0" w:firstRow="1" w:lastRow="0" w:firstColumn="1" w:lastColumn="0" w:noHBand="0" w:noVBand="1"/>
      </w:tblPr>
      <w:tblGrid>
        <w:gridCol w:w="2140"/>
        <w:gridCol w:w="2108"/>
        <w:gridCol w:w="2477"/>
      </w:tblGrid>
      <w:tr w:rsidR="00D043E6" w:rsidRPr="00D043E6" w:rsidTr="003C1DF6">
        <w:trPr>
          <w:trHeight w:val="20"/>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43E6" w:rsidRPr="00D043E6" w:rsidRDefault="00D043E6" w:rsidP="00D043E6">
            <w:pPr>
              <w:jc w:val="center"/>
              <w:rPr>
                <w:b/>
                <w:bCs/>
                <w:color w:val="000000"/>
              </w:rPr>
            </w:pPr>
            <w:r w:rsidRPr="00D043E6">
              <w:rPr>
                <w:b/>
                <w:bCs/>
                <w:color w:val="000000"/>
              </w:rPr>
              <w:lastRenderedPageBreak/>
              <w:t>NIVEL DE DESEMPEÑO</w:t>
            </w:r>
          </w:p>
        </w:tc>
        <w:tc>
          <w:tcPr>
            <w:tcW w:w="4585" w:type="dxa"/>
            <w:gridSpan w:val="2"/>
            <w:tcBorders>
              <w:top w:val="single" w:sz="4" w:space="0" w:color="auto"/>
              <w:left w:val="nil"/>
              <w:bottom w:val="single" w:sz="4" w:space="0" w:color="auto"/>
              <w:right w:val="single" w:sz="4" w:space="0" w:color="auto"/>
            </w:tcBorders>
            <w:shd w:val="clear" w:color="auto" w:fill="auto"/>
            <w:noWrap/>
            <w:vAlign w:val="center"/>
            <w:hideMark/>
          </w:tcPr>
          <w:p w:rsidR="00D043E6" w:rsidRPr="00D043E6" w:rsidRDefault="00D043E6" w:rsidP="00D043E6">
            <w:pPr>
              <w:jc w:val="center"/>
              <w:rPr>
                <w:b/>
                <w:bCs/>
                <w:color w:val="000000"/>
              </w:rPr>
            </w:pPr>
            <w:r w:rsidRPr="00D043E6">
              <w:rPr>
                <w:b/>
                <w:bCs/>
                <w:color w:val="000000"/>
              </w:rPr>
              <w:t>DESPLAZAMIENTO</w:t>
            </w:r>
          </w:p>
        </w:tc>
      </w:tr>
      <w:tr w:rsidR="00D043E6" w:rsidRPr="00D043E6" w:rsidTr="003C1DF6">
        <w:trPr>
          <w:trHeight w:val="20"/>
          <w:jc w:val="cent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D043E6" w:rsidRPr="00D043E6" w:rsidRDefault="00D043E6" w:rsidP="00D043E6">
            <w:pPr>
              <w:rPr>
                <w:b/>
                <w:bCs/>
                <w:color w:val="000000"/>
              </w:rPr>
            </w:pPr>
          </w:p>
        </w:tc>
        <w:tc>
          <w:tcPr>
            <w:tcW w:w="2108" w:type="dxa"/>
            <w:tcBorders>
              <w:top w:val="nil"/>
              <w:left w:val="nil"/>
              <w:bottom w:val="single" w:sz="4" w:space="0" w:color="auto"/>
              <w:right w:val="single" w:sz="4" w:space="0" w:color="auto"/>
            </w:tcBorders>
            <w:shd w:val="clear" w:color="auto" w:fill="auto"/>
            <w:noWrap/>
            <w:vAlign w:val="center"/>
            <w:hideMark/>
          </w:tcPr>
          <w:p w:rsidR="00D043E6" w:rsidRPr="00D043E6" w:rsidRDefault="00D043E6" w:rsidP="00D043E6">
            <w:pPr>
              <w:jc w:val="center"/>
              <w:rPr>
                <w:b/>
                <w:bCs/>
                <w:color w:val="000000"/>
              </w:rPr>
            </w:pPr>
            <w:r w:rsidRPr="00D043E6">
              <w:rPr>
                <w:b/>
                <w:bCs/>
                <w:color w:val="000000"/>
              </w:rPr>
              <w:t>Límite Inferior</w:t>
            </w:r>
          </w:p>
        </w:tc>
        <w:tc>
          <w:tcPr>
            <w:tcW w:w="2477" w:type="dxa"/>
            <w:tcBorders>
              <w:top w:val="nil"/>
              <w:left w:val="nil"/>
              <w:bottom w:val="single" w:sz="4" w:space="0" w:color="auto"/>
              <w:right w:val="single" w:sz="4" w:space="0" w:color="auto"/>
            </w:tcBorders>
            <w:shd w:val="clear" w:color="auto" w:fill="auto"/>
            <w:noWrap/>
            <w:vAlign w:val="center"/>
            <w:hideMark/>
          </w:tcPr>
          <w:p w:rsidR="00D043E6" w:rsidRPr="00D043E6" w:rsidRDefault="00D043E6" w:rsidP="00D043E6">
            <w:pPr>
              <w:jc w:val="center"/>
              <w:rPr>
                <w:b/>
                <w:bCs/>
                <w:color w:val="000000"/>
              </w:rPr>
            </w:pPr>
            <w:r w:rsidRPr="00D043E6">
              <w:rPr>
                <w:b/>
                <w:bCs/>
                <w:color w:val="000000"/>
              </w:rPr>
              <w:t>Límite Superior</w:t>
            </w:r>
          </w:p>
        </w:tc>
      </w:tr>
      <w:tr w:rsidR="00652952" w:rsidRPr="00D043E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652952" w:rsidRPr="00D043E6" w:rsidRDefault="00652952" w:rsidP="00652952">
            <w:pPr>
              <w:rPr>
                <w:b/>
                <w:bCs/>
                <w:color w:val="000000"/>
              </w:rPr>
            </w:pPr>
            <w:r w:rsidRPr="00D043E6">
              <w:rPr>
                <w:b/>
                <w:bCs/>
                <w:color w:val="000000"/>
              </w:rPr>
              <w:t>Operacional</w:t>
            </w:r>
          </w:p>
        </w:tc>
        <w:tc>
          <w:tcPr>
            <w:tcW w:w="2108"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0.000</w:t>
            </w:r>
          </w:p>
        </w:tc>
        <w:tc>
          <w:tcPr>
            <w:tcW w:w="2477"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2.255</w:t>
            </w:r>
          </w:p>
        </w:tc>
      </w:tr>
      <w:tr w:rsidR="00652952" w:rsidRPr="00D043E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652952" w:rsidRPr="00D043E6" w:rsidRDefault="00652952" w:rsidP="00652952">
            <w:pPr>
              <w:rPr>
                <w:b/>
                <w:bCs/>
                <w:color w:val="000000"/>
              </w:rPr>
            </w:pPr>
            <w:r w:rsidRPr="00D043E6">
              <w:rPr>
                <w:b/>
                <w:bCs/>
                <w:color w:val="000000"/>
              </w:rPr>
              <w:t>Funcional</w:t>
            </w:r>
          </w:p>
        </w:tc>
        <w:tc>
          <w:tcPr>
            <w:tcW w:w="2108"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2.255</w:t>
            </w:r>
          </w:p>
        </w:tc>
        <w:tc>
          <w:tcPr>
            <w:tcW w:w="2477"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9.129</w:t>
            </w:r>
          </w:p>
        </w:tc>
      </w:tr>
      <w:tr w:rsidR="00652952" w:rsidRPr="00D043E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652952" w:rsidRPr="00D043E6" w:rsidRDefault="00652952" w:rsidP="00652952">
            <w:pPr>
              <w:rPr>
                <w:b/>
                <w:bCs/>
                <w:color w:val="000000"/>
              </w:rPr>
            </w:pPr>
            <w:r w:rsidRPr="00D043E6">
              <w:rPr>
                <w:b/>
                <w:bCs/>
                <w:color w:val="000000"/>
              </w:rPr>
              <w:t>Seguridad de Vida</w:t>
            </w:r>
          </w:p>
        </w:tc>
        <w:tc>
          <w:tcPr>
            <w:tcW w:w="2108"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9.129</w:t>
            </w:r>
          </w:p>
        </w:tc>
        <w:tc>
          <w:tcPr>
            <w:tcW w:w="2477"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16.004</w:t>
            </w:r>
          </w:p>
        </w:tc>
      </w:tr>
      <w:tr w:rsidR="00652952" w:rsidRPr="00D043E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652952" w:rsidRPr="00D043E6" w:rsidRDefault="00652952" w:rsidP="00652952">
            <w:pPr>
              <w:rPr>
                <w:b/>
                <w:bCs/>
                <w:color w:val="000000"/>
              </w:rPr>
            </w:pPr>
            <w:r w:rsidRPr="00D043E6">
              <w:rPr>
                <w:b/>
                <w:bCs/>
                <w:color w:val="000000"/>
              </w:rPr>
              <w:t>Pre-Colapso</w:t>
            </w:r>
          </w:p>
        </w:tc>
        <w:tc>
          <w:tcPr>
            <w:tcW w:w="2108"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16.004</w:t>
            </w:r>
          </w:p>
        </w:tc>
        <w:tc>
          <w:tcPr>
            <w:tcW w:w="2477"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20.586</w:t>
            </w:r>
          </w:p>
        </w:tc>
      </w:tr>
      <w:tr w:rsidR="00652952" w:rsidRPr="00D043E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652952" w:rsidRPr="00D043E6" w:rsidRDefault="00652952" w:rsidP="00652952">
            <w:pPr>
              <w:rPr>
                <w:b/>
                <w:bCs/>
                <w:color w:val="000000"/>
              </w:rPr>
            </w:pPr>
            <w:r w:rsidRPr="00D043E6">
              <w:rPr>
                <w:b/>
                <w:bCs/>
                <w:color w:val="000000"/>
              </w:rPr>
              <w:t>Colapso</w:t>
            </w:r>
          </w:p>
        </w:tc>
        <w:tc>
          <w:tcPr>
            <w:tcW w:w="2108"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20.586</w:t>
            </w:r>
          </w:p>
        </w:tc>
        <w:tc>
          <w:tcPr>
            <w:tcW w:w="2477" w:type="dxa"/>
            <w:tcBorders>
              <w:top w:val="nil"/>
              <w:left w:val="nil"/>
              <w:bottom w:val="single" w:sz="4" w:space="0" w:color="auto"/>
              <w:right w:val="single" w:sz="4" w:space="0" w:color="auto"/>
            </w:tcBorders>
            <w:shd w:val="clear" w:color="auto" w:fill="auto"/>
            <w:noWrap/>
            <w:vAlign w:val="center"/>
            <w:hideMark/>
          </w:tcPr>
          <w:p w:rsidR="00652952" w:rsidRPr="00652952" w:rsidRDefault="00652952" w:rsidP="00652952">
            <w:pPr>
              <w:jc w:val="center"/>
              <w:rPr>
                <w:color w:val="000000"/>
                <w:szCs w:val="22"/>
              </w:rPr>
            </w:pPr>
            <w:r w:rsidRPr="00652952">
              <w:rPr>
                <w:color w:val="000000"/>
                <w:szCs w:val="22"/>
              </w:rPr>
              <w:t>25.169</w:t>
            </w:r>
          </w:p>
        </w:tc>
      </w:tr>
    </w:tbl>
    <w:p w:rsidR="009D03A3" w:rsidRDefault="0010538C" w:rsidP="0010538C">
      <w:pPr>
        <w:pStyle w:val="Descripcin"/>
        <w:jc w:val="center"/>
        <w:rPr>
          <w:color w:val="auto"/>
          <w:sz w:val="24"/>
          <w:szCs w:val="24"/>
        </w:rPr>
      </w:pPr>
      <w:bookmarkStart w:id="197" w:name="_Toc10107688"/>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32</w:t>
      </w:r>
      <w:r w:rsidRPr="00B91B69">
        <w:rPr>
          <w:i w:val="0"/>
          <w:color w:val="auto"/>
          <w:sz w:val="24"/>
          <w:szCs w:val="24"/>
        </w:rPr>
        <w:fldChar w:fldCharType="end"/>
      </w:r>
      <w:r w:rsidRPr="00B91B69">
        <w:rPr>
          <w:i w:val="0"/>
          <w:color w:val="auto"/>
          <w:sz w:val="24"/>
          <w:szCs w:val="24"/>
        </w:rPr>
        <w:t xml:space="preserve">: </w:t>
      </w:r>
      <w:r w:rsidR="009D03A3" w:rsidRPr="00D043E6">
        <w:rPr>
          <w:color w:val="auto"/>
          <w:sz w:val="24"/>
          <w:szCs w:val="24"/>
        </w:rPr>
        <w:t>Valores de desplazamiento para cada nivel de desempeño en el Eje “X”</w:t>
      </w:r>
      <w:bookmarkEnd w:id="197"/>
    </w:p>
    <w:p w:rsidR="00EF07B9" w:rsidRPr="00EF07B9" w:rsidRDefault="00EF07B9" w:rsidP="00EF07B9"/>
    <w:p w:rsidR="003C1DF6" w:rsidRPr="00B91B69" w:rsidRDefault="003C1DF6" w:rsidP="009D03A3">
      <w:pPr>
        <w:autoSpaceDE w:val="0"/>
        <w:autoSpaceDN w:val="0"/>
        <w:adjustRightInd w:val="0"/>
        <w:jc w:val="center"/>
        <w:rPr>
          <w:i/>
        </w:rPr>
      </w:pPr>
    </w:p>
    <w:p w:rsidR="003E61DE" w:rsidRPr="00B91B69" w:rsidRDefault="008D5A2D" w:rsidP="009D03A3">
      <w:pPr>
        <w:autoSpaceDE w:val="0"/>
        <w:autoSpaceDN w:val="0"/>
        <w:adjustRightInd w:val="0"/>
        <w:jc w:val="center"/>
        <w:rPr>
          <w:i/>
        </w:rPr>
      </w:pPr>
      <w:r w:rsidRPr="00B91B69">
        <w:rPr>
          <w:i/>
          <w:noProof/>
        </w:rPr>
        <mc:AlternateContent>
          <mc:Choice Requires="wps">
            <w:drawing>
              <wp:anchor distT="45720" distB="45720" distL="114300" distR="114300" simplePos="0" relativeHeight="251766784" behindDoc="0" locked="0" layoutInCell="1" allowOverlap="1" wp14:anchorId="485BD076" wp14:editId="05592BBE">
                <wp:simplePos x="0" y="0"/>
                <wp:positionH relativeFrom="column">
                  <wp:posOffset>1261745</wp:posOffset>
                </wp:positionH>
                <wp:positionV relativeFrom="paragraph">
                  <wp:posOffset>2853055</wp:posOffset>
                </wp:positionV>
                <wp:extent cx="847725" cy="1404620"/>
                <wp:effectExtent l="0" t="0" r="0" b="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rsidR="00914554" w:rsidRPr="008D5A2D" w:rsidRDefault="00914554" w:rsidP="00A156E9">
                            <w:pPr>
                              <w:rPr>
                                <w:b/>
                                <w:sz w:val="14"/>
                              </w:rPr>
                            </w:pPr>
                            <w:r w:rsidRPr="008D5A2D">
                              <w:rPr>
                                <w:b/>
                                <w:sz w:val="14"/>
                              </w:rPr>
                              <w:t>FUNCIONAL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BD076" id="_x0000_s1036" type="#_x0000_t202" style="position:absolute;left:0;text-align:left;margin-left:99.35pt;margin-top:224.65pt;width:66.7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" filled="f" stroked="f">
                <v:textbox style="mso-fit-shape-to-text:t">
                  <w:txbxContent>
                    <w:p w:rsidR="00914554" w:rsidRPr="008D5A2D" w:rsidRDefault="00914554" w:rsidP="00A156E9">
                      <w:pPr>
                        <w:rPr>
                          <w:b/>
                          <w:sz w:val="14"/>
                        </w:rPr>
                      </w:pPr>
                      <w:r w:rsidRPr="008D5A2D">
                        <w:rPr>
                          <w:b/>
                          <w:sz w:val="14"/>
                        </w:rPr>
                        <w:t>FUNCIONAL</w:t>
                      </w:r>
                    </w:p>
                  </w:txbxContent>
                </v:textbox>
              </v:shape>
            </w:pict>
          </mc:Fallback>
        </mc:AlternateContent>
      </w:r>
      <w:r w:rsidRPr="00B91B69">
        <w:rPr>
          <w:i/>
          <w:noProof/>
        </w:rPr>
        <mc:AlternateContent>
          <mc:Choice Requires="wps">
            <w:drawing>
              <wp:anchor distT="45720" distB="45720" distL="114300" distR="114300" simplePos="0" relativeHeight="251768832" behindDoc="0" locked="0" layoutInCell="1" allowOverlap="1" wp14:anchorId="260506E8" wp14:editId="29E6BDD0">
                <wp:simplePos x="0" y="0"/>
                <wp:positionH relativeFrom="column">
                  <wp:posOffset>2409825</wp:posOffset>
                </wp:positionH>
                <wp:positionV relativeFrom="paragraph">
                  <wp:posOffset>2810510</wp:posOffset>
                </wp:positionV>
                <wp:extent cx="847725" cy="371475"/>
                <wp:effectExtent l="0" t="0" r="0" b="0"/>
                <wp:wrapNone/>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71475"/>
                        </a:xfrm>
                        <a:prstGeom prst="rect">
                          <a:avLst/>
                        </a:prstGeom>
                        <a:noFill/>
                        <a:ln w="9525">
                          <a:noFill/>
                          <a:miter lim="800000"/>
                          <a:headEnd/>
                          <a:tailEnd/>
                        </a:ln>
                      </wps:spPr>
                      <wps:txbx>
                        <w:txbxContent>
                          <w:p w:rsidR="00914554" w:rsidRPr="008D5A2D" w:rsidRDefault="00914554" w:rsidP="00A156E9">
                            <w:pPr>
                              <w:jc w:val="center"/>
                              <w:rPr>
                                <w:b/>
                                <w:sz w:val="14"/>
                              </w:rPr>
                            </w:pPr>
                            <w:r w:rsidRPr="008D5A2D">
                              <w:rPr>
                                <w:b/>
                                <w:sz w:val="14"/>
                              </w:rPr>
                              <w:t>SEGURIDAD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506E8" id="_x0000_s1037" type="#_x0000_t202" style="position:absolute;left:0;text-align:left;margin-left:189.75pt;margin-top:221.3pt;width:66.75pt;height:29.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" filled="f" stroked="f">
                <v:textbox>
                  <w:txbxContent>
                    <w:p w:rsidR="00914554" w:rsidRPr="008D5A2D" w:rsidRDefault="00914554" w:rsidP="00A156E9">
                      <w:pPr>
                        <w:jc w:val="center"/>
                        <w:rPr>
                          <w:b/>
                          <w:sz w:val="14"/>
                        </w:rPr>
                      </w:pPr>
                      <w:r w:rsidRPr="008D5A2D">
                        <w:rPr>
                          <w:b/>
                          <w:sz w:val="14"/>
                        </w:rPr>
                        <w:t>SEGURIDAD DE VIDA</w:t>
                      </w:r>
                    </w:p>
                  </w:txbxContent>
                </v:textbox>
              </v:shape>
            </w:pict>
          </mc:Fallback>
        </mc:AlternateContent>
      </w:r>
      <w:r w:rsidRPr="00B91B69">
        <w:rPr>
          <w:i/>
          <w:noProof/>
        </w:rPr>
        <mc:AlternateContent>
          <mc:Choice Requires="wps">
            <w:drawing>
              <wp:anchor distT="45720" distB="45720" distL="114300" distR="114300" simplePos="0" relativeHeight="251770880" behindDoc="0" locked="0" layoutInCell="1" allowOverlap="1" wp14:anchorId="3C270861" wp14:editId="4079453C">
                <wp:simplePos x="0" y="0"/>
                <wp:positionH relativeFrom="column">
                  <wp:posOffset>3371850</wp:posOffset>
                </wp:positionH>
                <wp:positionV relativeFrom="paragraph">
                  <wp:posOffset>2848610</wp:posOffset>
                </wp:positionV>
                <wp:extent cx="923925" cy="257175"/>
                <wp:effectExtent l="0" t="0" r="0" b="0"/>
                <wp:wrapNone/>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8D5A2D" w:rsidRDefault="00914554" w:rsidP="00A156E9">
                            <w:pPr>
                              <w:rPr>
                                <w:b/>
                                <w:sz w:val="14"/>
                              </w:rPr>
                            </w:pPr>
                            <w:r w:rsidRPr="008D5A2D">
                              <w:rPr>
                                <w:b/>
                                <w:sz w:val="14"/>
                              </w:rPr>
                              <w:t>PRE-COLAPSO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70861" id="_x0000_s1038" type="#_x0000_t202" style="position:absolute;left:0;text-align:left;margin-left:265.5pt;margin-top:224.3pt;width:72.75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" filled="f" stroked="f">
                <v:textbox>
                  <w:txbxContent>
                    <w:p w:rsidR="00914554" w:rsidRPr="008D5A2D" w:rsidRDefault="00914554" w:rsidP="00A156E9">
                      <w:pPr>
                        <w:rPr>
                          <w:b/>
                          <w:sz w:val="14"/>
                        </w:rPr>
                      </w:pPr>
                      <w:r w:rsidRPr="008D5A2D">
                        <w:rPr>
                          <w:b/>
                          <w:sz w:val="14"/>
                        </w:rPr>
                        <w:t>PRE-COLAPSO</w:t>
                      </w:r>
                    </w:p>
                  </w:txbxContent>
                </v:textbox>
              </v:shape>
            </w:pict>
          </mc:Fallback>
        </mc:AlternateContent>
      </w:r>
      <w:r w:rsidRPr="00B91B69">
        <w:rPr>
          <w:i/>
          <w:noProof/>
        </w:rPr>
        <mc:AlternateContent>
          <mc:Choice Requires="wps">
            <w:drawing>
              <wp:anchor distT="45720" distB="45720" distL="114300" distR="114300" simplePos="0" relativeHeight="251772928" behindDoc="0" locked="0" layoutInCell="1" allowOverlap="1" wp14:anchorId="6B51D7EB" wp14:editId="3DD5502D">
                <wp:simplePos x="0" y="0"/>
                <wp:positionH relativeFrom="column">
                  <wp:posOffset>4286250</wp:posOffset>
                </wp:positionH>
                <wp:positionV relativeFrom="paragraph">
                  <wp:posOffset>2848610</wp:posOffset>
                </wp:positionV>
                <wp:extent cx="923925" cy="257175"/>
                <wp:effectExtent l="0" t="0" r="0" b="0"/>
                <wp:wrapNone/>
                <wp:docPr id="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8D5A2D" w:rsidRDefault="00914554" w:rsidP="00A156E9">
                            <w:pPr>
                              <w:rPr>
                                <w:b/>
                                <w:sz w:val="14"/>
                              </w:rPr>
                            </w:pPr>
                            <w:r w:rsidRPr="008D5A2D">
                              <w:rPr>
                                <w:b/>
                                <w:sz w:val="14"/>
                              </w:rPr>
                              <w:t>COPLAPSO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1D7EB" id="_x0000_s1039" type="#_x0000_t202" style="position:absolute;left:0;text-align:left;margin-left:337.5pt;margin-top:224.3pt;width:72.75pt;height:20.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" filled="f" stroked="f">
                <v:textbox>
                  <w:txbxContent>
                    <w:p w:rsidR="00914554" w:rsidRPr="008D5A2D" w:rsidRDefault="00914554" w:rsidP="00A156E9">
                      <w:pPr>
                        <w:rPr>
                          <w:b/>
                          <w:sz w:val="14"/>
                        </w:rPr>
                      </w:pPr>
                      <w:r w:rsidRPr="008D5A2D">
                        <w:rPr>
                          <w:b/>
                          <w:sz w:val="14"/>
                        </w:rPr>
                        <w:t>COPLAPSO</w:t>
                      </w:r>
                    </w:p>
                  </w:txbxContent>
                </v:textbox>
              </v:shape>
            </w:pict>
          </mc:Fallback>
        </mc:AlternateContent>
      </w:r>
      <w:r w:rsidRPr="00B91B69">
        <w:rPr>
          <w:i/>
          <w:noProof/>
        </w:rPr>
        <mc:AlternateContent>
          <mc:Choice Requires="wps">
            <w:drawing>
              <wp:anchor distT="45720" distB="45720" distL="114300" distR="114300" simplePos="0" relativeHeight="251764736" behindDoc="0" locked="0" layoutInCell="1" allowOverlap="1" wp14:anchorId="04EFBD70" wp14:editId="7C4322D6">
                <wp:simplePos x="0" y="0"/>
                <wp:positionH relativeFrom="column">
                  <wp:posOffset>480695</wp:posOffset>
                </wp:positionH>
                <wp:positionV relativeFrom="paragraph">
                  <wp:posOffset>2841625</wp:posOffset>
                </wp:positionV>
                <wp:extent cx="1038225" cy="257175"/>
                <wp:effectExtent l="0" t="0" r="0" b="0"/>
                <wp:wrapNone/>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7175"/>
                        </a:xfrm>
                        <a:prstGeom prst="rect">
                          <a:avLst/>
                        </a:prstGeom>
                        <a:noFill/>
                        <a:ln w="9525">
                          <a:noFill/>
                          <a:miter lim="800000"/>
                          <a:headEnd/>
                          <a:tailEnd/>
                        </a:ln>
                      </wps:spPr>
                      <wps:txbx>
                        <w:txbxContent>
                          <w:p w:rsidR="00914554" w:rsidRPr="008D5A2D" w:rsidRDefault="00914554" w:rsidP="00A156E9">
                            <w:pPr>
                              <w:rPr>
                                <w:b/>
                                <w:sz w:val="14"/>
                              </w:rPr>
                            </w:pPr>
                            <w:r w:rsidRPr="008D5A2D">
                              <w:rPr>
                                <w:b/>
                                <w:smallCaps/>
                                <w:sz w:val="14"/>
                              </w:rPr>
                              <w:t>OPERACIONAL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FBD70" id="_x0000_s1040" type="#_x0000_t202" style="position:absolute;left:0;text-align:left;margin-left:37.85pt;margin-top:223.75pt;width:81.75pt;height:20.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" filled="f" stroked="f">
                <v:textbox>
                  <w:txbxContent>
                    <w:p w:rsidR="00914554" w:rsidRPr="008D5A2D" w:rsidRDefault="00914554" w:rsidP="00A156E9">
                      <w:pPr>
                        <w:rPr>
                          <w:b/>
                          <w:sz w:val="14"/>
                        </w:rPr>
                      </w:pPr>
                      <w:r w:rsidRPr="008D5A2D">
                        <w:rPr>
                          <w:b/>
                          <w:smallCaps/>
                          <w:sz w:val="14"/>
                        </w:rPr>
                        <w:t>OPERACIONAL</w:t>
                      </w:r>
                    </w:p>
                  </w:txbxContent>
                </v:textbox>
              </v:shape>
            </w:pict>
          </mc:Fallback>
        </mc:AlternateContent>
      </w:r>
      <w:r w:rsidR="00652952">
        <w:rPr>
          <w:noProof/>
        </w:rPr>
        <w:drawing>
          <wp:inline distT="0" distB="0" distL="0" distR="0" wp14:anchorId="2D9FB88B" wp14:editId="24E0E7AB">
            <wp:extent cx="5745480" cy="3810635"/>
            <wp:effectExtent l="0" t="0" r="7620" b="18415"/>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E61DE" w:rsidRDefault="009D05F6" w:rsidP="009D05F6">
      <w:pPr>
        <w:pStyle w:val="Descripcin"/>
        <w:jc w:val="center"/>
        <w:rPr>
          <w:color w:val="auto"/>
          <w:sz w:val="24"/>
          <w:szCs w:val="24"/>
        </w:rPr>
      </w:pPr>
      <w:bookmarkStart w:id="198" w:name="_Toc10107770"/>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47</w:t>
      </w:r>
      <w:r w:rsidRPr="00B91B69">
        <w:rPr>
          <w:i w:val="0"/>
          <w:color w:val="auto"/>
          <w:sz w:val="24"/>
          <w:szCs w:val="24"/>
        </w:rPr>
        <w:fldChar w:fldCharType="end"/>
      </w:r>
      <w:r w:rsidRPr="00B91B69">
        <w:rPr>
          <w:i w:val="0"/>
          <w:color w:val="auto"/>
          <w:sz w:val="24"/>
          <w:szCs w:val="24"/>
        </w:rPr>
        <w:t xml:space="preserve">: </w:t>
      </w:r>
      <w:r w:rsidR="003E61DE" w:rsidRPr="003C1DF6">
        <w:rPr>
          <w:color w:val="auto"/>
          <w:sz w:val="24"/>
          <w:szCs w:val="24"/>
        </w:rPr>
        <w:t xml:space="preserve">Representación Bilineal y Sectorización </w:t>
      </w:r>
      <w:r w:rsidR="00FB2806">
        <w:rPr>
          <w:color w:val="auto"/>
          <w:sz w:val="24"/>
          <w:szCs w:val="24"/>
        </w:rPr>
        <w:t xml:space="preserve">de la Curva de Capacidad, </w:t>
      </w:r>
      <w:r w:rsidR="003E61DE" w:rsidRPr="003C1DF6">
        <w:rPr>
          <w:color w:val="auto"/>
          <w:sz w:val="24"/>
          <w:szCs w:val="24"/>
        </w:rPr>
        <w:t>Eje X</w:t>
      </w:r>
      <w:bookmarkEnd w:id="198"/>
    </w:p>
    <w:p w:rsidR="003C1DF6" w:rsidRDefault="003C1DF6" w:rsidP="003C1DF6"/>
    <w:p w:rsidR="0000572E" w:rsidRPr="003C1DF6" w:rsidRDefault="0000572E" w:rsidP="003C1DF6"/>
    <w:tbl>
      <w:tblPr>
        <w:tblW w:w="6727" w:type="dxa"/>
        <w:jc w:val="center"/>
        <w:tblCellMar>
          <w:left w:w="70" w:type="dxa"/>
          <w:right w:w="70" w:type="dxa"/>
        </w:tblCellMar>
        <w:tblLook w:val="04A0" w:firstRow="1" w:lastRow="0" w:firstColumn="1" w:lastColumn="0" w:noHBand="0" w:noVBand="1"/>
      </w:tblPr>
      <w:tblGrid>
        <w:gridCol w:w="2140"/>
        <w:gridCol w:w="2533"/>
        <w:gridCol w:w="2054"/>
      </w:tblGrid>
      <w:tr w:rsidR="003C1DF6" w:rsidRPr="003C1DF6" w:rsidTr="003C1DF6">
        <w:trPr>
          <w:trHeight w:val="20"/>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1DF6" w:rsidRPr="003C1DF6" w:rsidRDefault="003C1DF6" w:rsidP="003C1DF6">
            <w:pPr>
              <w:jc w:val="center"/>
              <w:rPr>
                <w:b/>
                <w:bCs/>
                <w:color w:val="000000"/>
              </w:rPr>
            </w:pPr>
            <w:r w:rsidRPr="003C1DF6">
              <w:rPr>
                <w:b/>
                <w:bCs/>
                <w:color w:val="000000"/>
              </w:rPr>
              <w:t>NIVEL DE DESEMPEÑO</w:t>
            </w:r>
          </w:p>
        </w:tc>
        <w:tc>
          <w:tcPr>
            <w:tcW w:w="4587" w:type="dxa"/>
            <w:gridSpan w:val="2"/>
            <w:tcBorders>
              <w:top w:val="single" w:sz="4" w:space="0" w:color="auto"/>
              <w:left w:val="nil"/>
              <w:bottom w:val="single" w:sz="4" w:space="0" w:color="auto"/>
              <w:right w:val="single" w:sz="4" w:space="0" w:color="auto"/>
            </w:tcBorders>
            <w:shd w:val="clear" w:color="auto" w:fill="auto"/>
            <w:noWrap/>
            <w:vAlign w:val="center"/>
            <w:hideMark/>
          </w:tcPr>
          <w:p w:rsidR="003C1DF6" w:rsidRPr="003C1DF6" w:rsidRDefault="003C1DF6" w:rsidP="003C1DF6">
            <w:pPr>
              <w:jc w:val="center"/>
              <w:rPr>
                <w:b/>
                <w:bCs/>
                <w:color w:val="000000"/>
              </w:rPr>
            </w:pPr>
            <w:r w:rsidRPr="003C1DF6">
              <w:rPr>
                <w:b/>
                <w:bCs/>
                <w:color w:val="000000"/>
              </w:rPr>
              <w:t>DESPLAZAMIENTO</w:t>
            </w:r>
          </w:p>
        </w:tc>
      </w:tr>
      <w:tr w:rsidR="003C1DF6" w:rsidRPr="003C1DF6" w:rsidTr="003C1DF6">
        <w:trPr>
          <w:trHeight w:val="20"/>
          <w:jc w:val="cent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3C1DF6" w:rsidRPr="003C1DF6" w:rsidRDefault="003C1DF6" w:rsidP="003C1DF6">
            <w:pPr>
              <w:rPr>
                <w:b/>
                <w:bCs/>
                <w:color w:val="000000"/>
              </w:rPr>
            </w:pPr>
          </w:p>
        </w:tc>
        <w:tc>
          <w:tcPr>
            <w:tcW w:w="2533" w:type="dxa"/>
            <w:tcBorders>
              <w:top w:val="nil"/>
              <w:left w:val="nil"/>
              <w:bottom w:val="single" w:sz="4" w:space="0" w:color="auto"/>
              <w:right w:val="single" w:sz="4" w:space="0" w:color="auto"/>
            </w:tcBorders>
            <w:shd w:val="clear" w:color="auto" w:fill="auto"/>
            <w:noWrap/>
            <w:vAlign w:val="center"/>
            <w:hideMark/>
          </w:tcPr>
          <w:p w:rsidR="003C1DF6" w:rsidRPr="003C1DF6" w:rsidRDefault="003C1DF6" w:rsidP="003C1DF6">
            <w:pPr>
              <w:jc w:val="center"/>
              <w:rPr>
                <w:b/>
                <w:bCs/>
                <w:color w:val="000000"/>
              </w:rPr>
            </w:pPr>
            <w:r w:rsidRPr="003C1DF6">
              <w:rPr>
                <w:b/>
                <w:bCs/>
                <w:color w:val="000000"/>
              </w:rPr>
              <w:t>Límite Inferior</w:t>
            </w:r>
          </w:p>
        </w:tc>
        <w:tc>
          <w:tcPr>
            <w:tcW w:w="2054" w:type="dxa"/>
            <w:tcBorders>
              <w:top w:val="nil"/>
              <w:left w:val="nil"/>
              <w:bottom w:val="single" w:sz="4" w:space="0" w:color="auto"/>
              <w:right w:val="single" w:sz="4" w:space="0" w:color="auto"/>
            </w:tcBorders>
            <w:shd w:val="clear" w:color="auto" w:fill="auto"/>
            <w:noWrap/>
            <w:vAlign w:val="center"/>
            <w:hideMark/>
          </w:tcPr>
          <w:p w:rsidR="003C1DF6" w:rsidRPr="003C1DF6" w:rsidRDefault="003C1DF6" w:rsidP="003C1DF6">
            <w:pPr>
              <w:jc w:val="center"/>
              <w:rPr>
                <w:b/>
                <w:bCs/>
                <w:color w:val="000000"/>
              </w:rPr>
            </w:pPr>
            <w:r w:rsidRPr="003C1DF6">
              <w:rPr>
                <w:b/>
                <w:bCs/>
                <w:color w:val="000000"/>
              </w:rPr>
              <w:t>Límite Superior</w:t>
            </w:r>
          </w:p>
        </w:tc>
      </w:tr>
      <w:tr w:rsidR="00BA672D" w:rsidRPr="003C1DF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A672D" w:rsidRPr="003C1DF6" w:rsidRDefault="00BA672D" w:rsidP="00BA672D">
            <w:pPr>
              <w:rPr>
                <w:b/>
                <w:bCs/>
                <w:color w:val="000000"/>
              </w:rPr>
            </w:pPr>
            <w:r w:rsidRPr="003C1DF6">
              <w:rPr>
                <w:b/>
                <w:bCs/>
                <w:color w:val="000000"/>
              </w:rPr>
              <w:t>Operacional</w:t>
            </w:r>
          </w:p>
        </w:tc>
        <w:tc>
          <w:tcPr>
            <w:tcW w:w="2533"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0.000</w:t>
            </w:r>
          </w:p>
        </w:tc>
        <w:tc>
          <w:tcPr>
            <w:tcW w:w="2054"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3.003</w:t>
            </w:r>
          </w:p>
        </w:tc>
      </w:tr>
      <w:tr w:rsidR="00BA672D" w:rsidRPr="003C1DF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A672D" w:rsidRPr="003C1DF6" w:rsidRDefault="00BA672D" w:rsidP="00BA672D">
            <w:pPr>
              <w:rPr>
                <w:b/>
                <w:bCs/>
                <w:color w:val="000000"/>
              </w:rPr>
            </w:pPr>
            <w:r w:rsidRPr="003C1DF6">
              <w:rPr>
                <w:b/>
                <w:bCs/>
                <w:color w:val="000000"/>
              </w:rPr>
              <w:t>Funcional</w:t>
            </w:r>
          </w:p>
        </w:tc>
        <w:tc>
          <w:tcPr>
            <w:tcW w:w="2533"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3.003</w:t>
            </w:r>
          </w:p>
        </w:tc>
        <w:tc>
          <w:tcPr>
            <w:tcW w:w="2054"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7.274</w:t>
            </w:r>
          </w:p>
        </w:tc>
      </w:tr>
      <w:tr w:rsidR="00BA672D" w:rsidRPr="003C1DF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A672D" w:rsidRPr="003C1DF6" w:rsidRDefault="00BA672D" w:rsidP="00BA672D">
            <w:pPr>
              <w:rPr>
                <w:b/>
                <w:bCs/>
                <w:color w:val="000000"/>
              </w:rPr>
            </w:pPr>
            <w:r w:rsidRPr="003C1DF6">
              <w:rPr>
                <w:b/>
                <w:bCs/>
                <w:color w:val="000000"/>
              </w:rPr>
              <w:t>Seguridad de Vida</w:t>
            </w:r>
          </w:p>
        </w:tc>
        <w:tc>
          <w:tcPr>
            <w:tcW w:w="2533"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7.274</w:t>
            </w:r>
          </w:p>
        </w:tc>
        <w:tc>
          <w:tcPr>
            <w:tcW w:w="2054"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11.545</w:t>
            </w:r>
          </w:p>
        </w:tc>
      </w:tr>
      <w:tr w:rsidR="00BA672D" w:rsidRPr="003C1DF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A672D" w:rsidRPr="003C1DF6" w:rsidRDefault="00BA672D" w:rsidP="00BA672D">
            <w:pPr>
              <w:rPr>
                <w:b/>
                <w:bCs/>
                <w:color w:val="000000"/>
              </w:rPr>
            </w:pPr>
            <w:r w:rsidRPr="003C1DF6">
              <w:rPr>
                <w:b/>
                <w:bCs/>
                <w:color w:val="000000"/>
              </w:rPr>
              <w:t>Pre-Colapso</w:t>
            </w:r>
          </w:p>
        </w:tc>
        <w:tc>
          <w:tcPr>
            <w:tcW w:w="2533"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11.545</w:t>
            </w:r>
          </w:p>
        </w:tc>
        <w:tc>
          <w:tcPr>
            <w:tcW w:w="2054"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17.952</w:t>
            </w:r>
          </w:p>
        </w:tc>
      </w:tr>
      <w:tr w:rsidR="00BA672D" w:rsidRPr="003C1DF6" w:rsidTr="003C1DF6">
        <w:trPr>
          <w:trHeight w:val="2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A672D" w:rsidRPr="003C1DF6" w:rsidRDefault="00BA672D" w:rsidP="00BA672D">
            <w:pPr>
              <w:rPr>
                <w:b/>
                <w:bCs/>
                <w:color w:val="000000"/>
              </w:rPr>
            </w:pPr>
            <w:r w:rsidRPr="003C1DF6">
              <w:rPr>
                <w:b/>
                <w:bCs/>
                <w:color w:val="000000"/>
              </w:rPr>
              <w:t>Colapso</w:t>
            </w:r>
          </w:p>
        </w:tc>
        <w:tc>
          <w:tcPr>
            <w:tcW w:w="2533"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17.952</w:t>
            </w:r>
          </w:p>
        </w:tc>
        <w:tc>
          <w:tcPr>
            <w:tcW w:w="2054" w:type="dxa"/>
            <w:tcBorders>
              <w:top w:val="nil"/>
              <w:left w:val="nil"/>
              <w:bottom w:val="single" w:sz="4" w:space="0" w:color="auto"/>
              <w:right w:val="single" w:sz="4" w:space="0" w:color="auto"/>
            </w:tcBorders>
            <w:shd w:val="clear" w:color="auto" w:fill="auto"/>
            <w:noWrap/>
            <w:vAlign w:val="center"/>
            <w:hideMark/>
          </w:tcPr>
          <w:p w:rsidR="00BA672D" w:rsidRPr="00BA672D" w:rsidRDefault="00BA672D" w:rsidP="00BA672D">
            <w:pPr>
              <w:jc w:val="center"/>
              <w:rPr>
                <w:color w:val="000000"/>
                <w:szCs w:val="22"/>
              </w:rPr>
            </w:pPr>
            <w:r w:rsidRPr="00BA672D">
              <w:rPr>
                <w:color w:val="000000"/>
                <w:szCs w:val="22"/>
              </w:rPr>
              <w:t>24.358</w:t>
            </w:r>
          </w:p>
        </w:tc>
      </w:tr>
    </w:tbl>
    <w:p w:rsidR="003E61DE" w:rsidRPr="00B91B69" w:rsidRDefault="0010538C" w:rsidP="0010538C">
      <w:pPr>
        <w:pStyle w:val="Descripcin"/>
        <w:jc w:val="center"/>
        <w:rPr>
          <w:i w:val="0"/>
          <w:sz w:val="24"/>
          <w:szCs w:val="24"/>
        </w:rPr>
      </w:pPr>
      <w:bookmarkStart w:id="199" w:name="_Toc10107689"/>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33</w:t>
      </w:r>
      <w:r w:rsidRPr="00B91B69">
        <w:rPr>
          <w:i w:val="0"/>
          <w:color w:val="auto"/>
          <w:sz w:val="24"/>
          <w:szCs w:val="24"/>
        </w:rPr>
        <w:fldChar w:fldCharType="end"/>
      </w:r>
      <w:r w:rsidRPr="00B91B69">
        <w:rPr>
          <w:i w:val="0"/>
          <w:color w:val="auto"/>
          <w:sz w:val="24"/>
          <w:szCs w:val="24"/>
        </w:rPr>
        <w:t xml:space="preserve">: </w:t>
      </w:r>
      <w:r w:rsidR="003E61DE" w:rsidRPr="003C1DF6">
        <w:rPr>
          <w:color w:val="auto"/>
          <w:sz w:val="24"/>
          <w:szCs w:val="24"/>
        </w:rPr>
        <w:t>Valores de desplazamiento para cada nivel de desempeño en el Eje “Y”</w:t>
      </w:r>
      <w:bookmarkEnd w:id="199"/>
    </w:p>
    <w:p w:rsidR="009D03A3" w:rsidRPr="00B91B69" w:rsidRDefault="009D03A3" w:rsidP="009D03A3">
      <w:pPr>
        <w:pStyle w:val="Prrafodelista"/>
        <w:autoSpaceDE w:val="0"/>
        <w:autoSpaceDN w:val="0"/>
        <w:adjustRightInd w:val="0"/>
        <w:spacing w:line="360" w:lineRule="auto"/>
        <w:ind w:left="284"/>
        <w:rPr>
          <w:i/>
        </w:rPr>
      </w:pPr>
    </w:p>
    <w:p w:rsidR="003E61DE" w:rsidRPr="00B91B69" w:rsidRDefault="008D5A2D" w:rsidP="003E61DE">
      <w:pPr>
        <w:autoSpaceDE w:val="0"/>
        <w:autoSpaceDN w:val="0"/>
        <w:adjustRightInd w:val="0"/>
        <w:jc w:val="center"/>
        <w:rPr>
          <w:i/>
        </w:rPr>
      </w:pPr>
      <w:r w:rsidRPr="00B91B69">
        <w:rPr>
          <w:i/>
          <w:noProof/>
        </w:rPr>
        <w:lastRenderedPageBreak/>
        <mc:AlternateContent>
          <mc:Choice Requires="wps">
            <w:drawing>
              <wp:anchor distT="45720" distB="45720" distL="114300" distR="114300" simplePos="0" relativeHeight="251760640" behindDoc="0" locked="0" layoutInCell="1" allowOverlap="1" wp14:anchorId="17B86E29" wp14:editId="1966DF28">
                <wp:simplePos x="0" y="0"/>
                <wp:positionH relativeFrom="column">
                  <wp:posOffset>4433570</wp:posOffset>
                </wp:positionH>
                <wp:positionV relativeFrom="paragraph">
                  <wp:posOffset>2781300</wp:posOffset>
                </wp:positionV>
                <wp:extent cx="923925" cy="257175"/>
                <wp:effectExtent l="0" t="0" r="0" b="0"/>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8D5A2D" w:rsidRDefault="00914554" w:rsidP="00A156E9">
                            <w:pPr>
                              <w:rPr>
                                <w:b/>
                                <w:sz w:val="14"/>
                              </w:rPr>
                            </w:pPr>
                            <w:r w:rsidRPr="008D5A2D">
                              <w:rPr>
                                <w:b/>
                                <w:sz w:val="14"/>
                              </w:rPr>
                              <w:t>COPLAPSO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6E29" id="_x0000_s1041" type="#_x0000_t202" style="position:absolute;left:0;text-align:left;margin-left:349.1pt;margin-top:219pt;width:72.75pt;height:20.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" filled="f" stroked="f">
                <v:textbox>
                  <w:txbxContent>
                    <w:p w:rsidR="00914554" w:rsidRPr="008D5A2D" w:rsidRDefault="00914554" w:rsidP="00A156E9">
                      <w:pPr>
                        <w:rPr>
                          <w:b/>
                          <w:sz w:val="14"/>
                        </w:rPr>
                      </w:pPr>
                      <w:r w:rsidRPr="008D5A2D">
                        <w:rPr>
                          <w:b/>
                          <w:sz w:val="14"/>
                        </w:rPr>
                        <w:t>COPLAPSO</w:t>
                      </w:r>
                    </w:p>
                  </w:txbxContent>
                </v:textbox>
              </v:shape>
            </w:pict>
          </mc:Fallback>
        </mc:AlternateContent>
      </w:r>
      <w:r w:rsidRPr="00B91B69">
        <w:rPr>
          <w:i/>
          <w:noProof/>
        </w:rPr>
        <mc:AlternateContent>
          <mc:Choice Requires="wps">
            <w:drawing>
              <wp:anchor distT="45720" distB="45720" distL="114300" distR="114300" simplePos="0" relativeHeight="251758592" behindDoc="0" locked="0" layoutInCell="1" allowOverlap="1" wp14:anchorId="17B86E29" wp14:editId="1966DF28">
                <wp:simplePos x="0" y="0"/>
                <wp:positionH relativeFrom="column">
                  <wp:posOffset>3114675</wp:posOffset>
                </wp:positionH>
                <wp:positionV relativeFrom="paragraph">
                  <wp:posOffset>2788920</wp:posOffset>
                </wp:positionV>
                <wp:extent cx="923925" cy="257175"/>
                <wp:effectExtent l="0" t="0" r="0" b="0"/>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8D5A2D" w:rsidRDefault="00914554" w:rsidP="00A156E9">
                            <w:pPr>
                              <w:rPr>
                                <w:b/>
                                <w:sz w:val="14"/>
                              </w:rPr>
                            </w:pPr>
                            <w:r w:rsidRPr="008D5A2D">
                              <w:rPr>
                                <w:b/>
                                <w:sz w:val="14"/>
                              </w:rPr>
                              <w:t>PRE-COLAPSO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6E29" id="_x0000_s1042" type="#_x0000_t202" style="position:absolute;left:0;text-align:left;margin-left:245.25pt;margin-top:219.6pt;width:72.75pt;height:20.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" filled="f" stroked="f">
                <v:textbox>
                  <w:txbxContent>
                    <w:p w:rsidR="00914554" w:rsidRPr="008D5A2D" w:rsidRDefault="00914554" w:rsidP="00A156E9">
                      <w:pPr>
                        <w:rPr>
                          <w:b/>
                          <w:sz w:val="14"/>
                        </w:rPr>
                      </w:pPr>
                      <w:r w:rsidRPr="008D5A2D">
                        <w:rPr>
                          <w:b/>
                          <w:sz w:val="14"/>
                        </w:rPr>
                        <w:t>PRE-COLAPSO</w:t>
                      </w:r>
                    </w:p>
                  </w:txbxContent>
                </v:textbox>
              </v:shape>
            </w:pict>
          </mc:Fallback>
        </mc:AlternateContent>
      </w:r>
      <w:r w:rsidRPr="00B91B69">
        <w:rPr>
          <w:i/>
          <w:noProof/>
        </w:rPr>
        <mc:AlternateContent>
          <mc:Choice Requires="wps">
            <w:drawing>
              <wp:anchor distT="45720" distB="45720" distL="114300" distR="114300" simplePos="0" relativeHeight="251762688" behindDoc="0" locked="0" layoutInCell="1" allowOverlap="1" wp14:anchorId="17B86E29" wp14:editId="1966DF28">
                <wp:simplePos x="0" y="0"/>
                <wp:positionH relativeFrom="column">
                  <wp:posOffset>2014220</wp:posOffset>
                </wp:positionH>
                <wp:positionV relativeFrom="paragraph">
                  <wp:posOffset>2752725</wp:posOffset>
                </wp:positionV>
                <wp:extent cx="847725" cy="371475"/>
                <wp:effectExtent l="0" t="0" r="0" b="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71475"/>
                        </a:xfrm>
                        <a:prstGeom prst="rect">
                          <a:avLst/>
                        </a:prstGeom>
                        <a:noFill/>
                        <a:ln w="9525">
                          <a:noFill/>
                          <a:miter lim="800000"/>
                          <a:headEnd/>
                          <a:tailEnd/>
                        </a:ln>
                      </wps:spPr>
                      <wps:txbx>
                        <w:txbxContent>
                          <w:p w:rsidR="00914554" w:rsidRPr="008D5A2D" w:rsidRDefault="00914554" w:rsidP="00A156E9">
                            <w:pPr>
                              <w:jc w:val="center"/>
                              <w:rPr>
                                <w:b/>
                                <w:sz w:val="14"/>
                              </w:rPr>
                            </w:pPr>
                            <w:r w:rsidRPr="008D5A2D">
                              <w:rPr>
                                <w:b/>
                                <w:sz w:val="14"/>
                              </w:rPr>
                              <w:t>SEGURIDAD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6E29" id="_x0000_s1043" type="#_x0000_t202" style="position:absolute;left:0;text-align:left;margin-left:158.6pt;margin-top:216.75pt;width:66.75pt;height:29.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" filled="f" stroked="f">
                <v:textbox>
                  <w:txbxContent>
                    <w:p w:rsidR="00914554" w:rsidRPr="008D5A2D" w:rsidRDefault="00914554" w:rsidP="00A156E9">
                      <w:pPr>
                        <w:jc w:val="center"/>
                        <w:rPr>
                          <w:b/>
                          <w:sz w:val="14"/>
                        </w:rPr>
                      </w:pPr>
                      <w:r w:rsidRPr="008D5A2D">
                        <w:rPr>
                          <w:b/>
                          <w:sz w:val="14"/>
                        </w:rPr>
                        <w:t>SEGURIDAD DE VIDA</w:t>
                      </w:r>
                    </w:p>
                  </w:txbxContent>
                </v:textbox>
              </v:shape>
            </w:pict>
          </mc:Fallback>
        </mc:AlternateContent>
      </w:r>
      <w:r w:rsidRPr="00B91B69">
        <w:rPr>
          <w:i/>
          <w:noProof/>
        </w:rPr>
        <mc:AlternateContent>
          <mc:Choice Requires="wps">
            <w:drawing>
              <wp:anchor distT="45720" distB="45720" distL="114300" distR="114300" simplePos="0" relativeHeight="251756544" behindDoc="0" locked="0" layoutInCell="1" allowOverlap="1" wp14:anchorId="752495B3" wp14:editId="178FF8B8">
                <wp:simplePos x="0" y="0"/>
                <wp:positionH relativeFrom="column">
                  <wp:posOffset>1261745</wp:posOffset>
                </wp:positionH>
                <wp:positionV relativeFrom="paragraph">
                  <wp:posOffset>2762250</wp:posOffset>
                </wp:positionV>
                <wp:extent cx="828675" cy="1404620"/>
                <wp:effectExtent l="0" t="0" r="0" b="0"/>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rsidR="00914554" w:rsidRPr="008D5A2D" w:rsidRDefault="00914554" w:rsidP="00A156E9">
                            <w:pPr>
                              <w:rPr>
                                <w:b/>
                                <w:sz w:val="14"/>
                              </w:rPr>
                            </w:pPr>
                            <w:r w:rsidRPr="008D5A2D">
                              <w:rPr>
                                <w:b/>
                                <w:sz w:val="14"/>
                              </w:rPr>
                              <w:t>FUNCIONAL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495B3" id="_x0000_s1044" type="#_x0000_t202" style="position:absolute;left:0;text-align:left;margin-left:99.35pt;margin-top:217.5pt;width:65.2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" filled="f" stroked="f">
                <v:textbox style="mso-fit-shape-to-text:t">
                  <w:txbxContent>
                    <w:p w:rsidR="00914554" w:rsidRPr="008D5A2D" w:rsidRDefault="00914554" w:rsidP="00A156E9">
                      <w:pPr>
                        <w:rPr>
                          <w:b/>
                          <w:sz w:val="14"/>
                        </w:rPr>
                      </w:pPr>
                      <w:r w:rsidRPr="008D5A2D">
                        <w:rPr>
                          <w:b/>
                          <w:sz w:val="14"/>
                        </w:rPr>
                        <w:t>FUNCIONAL</w:t>
                      </w:r>
                    </w:p>
                  </w:txbxContent>
                </v:textbox>
              </v:shape>
            </w:pict>
          </mc:Fallback>
        </mc:AlternateContent>
      </w:r>
      <w:r w:rsidRPr="00B91B69">
        <w:rPr>
          <w:i/>
          <w:noProof/>
        </w:rPr>
        <mc:AlternateContent>
          <mc:Choice Requires="wps">
            <w:drawing>
              <wp:anchor distT="45720" distB="45720" distL="114300" distR="114300" simplePos="0" relativeHeight="251754496" behindDoc="0" locked="0" layoutInCell="1" allowOverlap="1" wp14:anchorId="3FE9E103" wp14:editId="0A6A16BF">
                <wp:simplePos x="0" y="0"/>
                <wp:positionH relativeFrom="column">
                  <wp:posOffset>489585</wp:posOffset>
                </wp:positionH>
                <wp:positionV relativeFrom="paragraph">
                  <wp:posOffset>2752725</wp:posOffset>
                </wp:positionV>
                <wp:extent cx="923925" cy="257175"/>
                <wp:effectExtent l="0" t="0" r="0" b="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8D5A2D" w:rsidRDefault="00914554" w:rsidP="00A156E9">
                            <w:pPr>
                              <w:rPr>
                                <w:b/>
                                <w:sz w:val="14"/>
                              </w:rPr>
                            </w:pPr>
                            <w:r w:rsidRPr="008D5A2D">
                              <w:rPr>
                                <w:b/>
                                <w:sz w:val="14"/>
                              </w:rPr>
                              <w:t>OPERACIONAL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9E103" id="_x0000_s1045" type="#_x0000_t202" style="position:absolute;left:0;text-align:left;margin-left:38.55pt;margin-top:216.75pt;width:72.75pt;height:20.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" filled="f" stroked="f">
                <v:textbox>
                  <w:txbxContent>
                    <w:p w:rsidR="00914554" w:rsidRPr="008D5A2D" w:rsidRDefault="00914554" w:rsidP="00A156E9">
                      <w:pPr>
                        <w:rPr>
                          <w:b/>
                          <w:sz w:val="14"/>
                        </w:rPr>
                      </w:pPr>
                      <w:r w:rsidRPr="008D5A2D">
                        <w:rPr>
                          <w:b/>
                          <w:sz w:val="14"/>
                        </w:rPr>
                        <w:t>OPERACIONAL</w:t>
                      </w:r>
                    </w:p>
                  </w:txbxContent>
                </v:textbox>
              </v:shape>
            </w:pict>
          </mc:Fallback>
        </mc:AlternateContent>
      </w:r>
      <w:r w:rsidR="00F06427">
        <w:rPr>
          <w:noProof/>
        </w:rPr>
        <w:drawing>
          <wp:inline distT="0" distB="0" distL="0" distR="0" wp14:anchorId="3FB7613B" wp14:editId="211573AC">
            <wp:extent cx="5745480" cy="3860800"/>
            <wp:effectExtent l="0" t="0" r="7620" b="6350"/>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E61DE" w:rsidRDefault="009D05F6" w:rsidP="009D05F6">
      <w:pPr>
        <w:pStyle w:val="Descripcin"/>
        <w:jc w:val="center"/>
        <w:rPr>
          <w:color w:val="auto"/>
          <w:sz w:val="24"/>
          <w:szCs w:val="24"/>
        </w:rPr>
      </w:pPr>
      <w:bookmarkStart w:id="200" w:name="_Toc10107771"/>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48</w:t>
      </w:r>
      <w:r w:rsidRPr="00B91B69">
        <w:rPr>
          <w:i w:val="0"/>
          <w:color w:val="auto"/>
          <w:sz w:val="24"/>
          <w:szCs w:val="24"/>
        </w:rPr>
        <w:fldChar w:fldCharType="end"/>
      </w:r>
      <w:r w:rsidRPr="00B91B69">
        <w:rPr>
          <w:i w:val="0"/>
          <w:color w:val="auto"/>
          <w:sz w:val="24"/>
          <w:szCs w:val="24"/>
        </w:rPr>
        <w:t xml:space="preserve">: </w:t>
      </w:r>
      <w:r w:rsidR="003E61DE" w:rsidRPr="003C1DF6">
        <w:rPr>
          <w:color w:val="auto"/>
          <w:sz w:val="24"/>
          <w:szCs w:val="24"/>
        </w:rPr>
        <w:t xml:space="preserve">Representación Bilineal y Sectorización de la </w:t>
      </w:r>
      <w:r w:rsidR="00FB2806">
        <w:rPr>
          <w:color w:val="auto"/>
          <w:sz w:val="24"/>
          <w:szCs w:val="24"/>
        </w:rPr>
        <w:t xml:space="preserve">Curva de Capacidad, </w:t>
      </w:r>
      <w:r w:rsidR="003E61DE" w:rsidRPr="003C1DF6">
        <w:rPr>
          <w:color w:val="auto"/>
          <w:sz w:val="24"/>
          <w:szCs w:val="24"/>
        </w:rPr>
        <w:t xml:space="preserve">Eje </w:t>
      </w:r>
      <w:r w:rsidR="00A873AF" w:rsidRPr="003C1DF6">
        <w:rPr>
          <w:color w:val="auto"/>
          <w:sz w:val="24"/>
          <w:szCs w:val="24"/>
        </w:rPr>
        <w:t>“Y”</w:t>
      </w:r>
      <w:bookmarkEnd w:id="200"/>
    </w:p>
    <w:p w:rsidR="00DE5460" w:rsidRDefault="00DE5460" w:rsidP="00DE5460"/>
    <w:p w:rsidR="0000572E" w:rsidRPr="00DE5460" w:rsidRDefault="0000572E" w:rsidP="00DE5460"/>
    <w:p w:rsidR="00C2748B" w:rsidRPr="00B91B69" w:rsidRDefault="00C2748B" w:rsidP="001571DA">
      <w:pPr>
        <w:pStyle w:val="Ttulo1"/>
        <w:numPr>
          <w:ilvl w:val="1"/>
          <w:numId w:val="27"/>
        </w:numPr>
        <w:ind w:left="709" w:hanging="709"/>
        <w:jc w:val="left"/>
        <w:rPr>
          <w:rFonts w:ascii="Times New Roman" w:hAnsi="Times New Roman" w:cs="Times New Roman"/>
          <w:szCs w:val="24"/>
        </w:rPr>
      </w:pPr>
      <w:bookmarkStart w:id="201" w:name="_Toc11135221"/>
      <w:r w:rsidRPr="00B91B69">
        <w:rPr>
          <w:rFonts w:ascii="Times New Roman" w:hAnsi="Times New Roman" w:cs="Times New Roman"/>
          <w:szCs w:val="24"/>
        </w:rPr>
        <w:t>ESTADOS DE DAÑO</w:t>
      </w:r>
      <w:bookmarkEnd w:id="201"/>
    </w:p>
    <w:p w:rsidR="00C2748B" w:rsidRPr="00B91B69" w:rsidRDefault="00C2748B" w:rsidP="00C2748B">
      <w:pPr>
        <w:autoSpaceDE w:val="0"/>
        <w:autoSpaceDN w:val="0"/>
        <w:adjustRightInd w:val="0"/>
        <w:spacing w:line="360" w:lineRule="auto"/>
        <w:rPr>
          <w:i/>
        </w:rPr>
      </w:pPr>
    </w:p>
    <w:p w:rsidR="000906EB" w:rsidRPr="00B91B69" w:rsidRDefault="000906EB" w:rsidP="000906EB">
      <w:pPr>
        <w:autoSpaceDE w:val="0"/>
        <w:autoSpaceDN w:val="0"/>
        <w:adjustRightInd w:val="0"/>
        <w:spacing w:line="360" w:lineRule="auto"/>
        <w:ind w:firstLine="708"/>
        <w:jc w:val="both"/>
      </w:pPr>
      <w:r w:rsidRPr="00B91B69">
        <w:t xml:space="preserve">Existen diferentes métodos del cálculo de los umbrales </w:t>
      </w:r>
      <w:r w:rsidR="001945E5" w:rsidRPr="00B91B69">
        <w:t>de los estados de daño</w:t>
      </w:r>
      <w:r w:rsidRPr="00B91B69">
        <w:t>, esta investigación utilizará un método simplificado que parte de la curva bilineal de la curva de capacidad; se cons</w:t>
      </w:r>
      <w:r w:rsidR="004D75AC">
        <w:t>idera cuatro umbrales de daño: nulo,</w:t>
      </w:r>
      <w:r w:rsidRPr="00B91B69">
        <w:t xml:space="preserve"> leve, moderado, </w:t>
      </w:r>
      <w:r w:rsidR="004D75AC">
        <w:t>severo</w:t>
      </w:r>
      <w:r w:rsidRPr="00B91B69">
        <w:t xml:space="preserve"> y colapso</w:t>
      </w:r>
      <w:r w:rsidR="004D75AC">
        <w:t xml:space="preserve"> o completo</w:t>
      </w:r>
      <w:r w:rsidRPr="00B91B69">
        <w:t xml:space="preserve">; para edificaciones y estructuras de concreto armado el umbral de daño leve corresponde al fisuramiento de las vigas por cortante o momento, el </w:t>
      </w:r>
      <w:r w:rsidR="001945E5" w:rsidRPr="00B91B69">
        <w:t xml:space="preserve">umbral </w:t>
      </w:r>
      <w:r w:rsidRPr="00B91B69">
        <w:t>de daño último corresponde a un alto riesgo de colapso de la estructura.</w:t>
      </w:r>
    </w:p>
    <w:p w:rsidR="000906EB" w:rsidRPr="00B91B69" w:rsidRDefault="000906EB" w:rsidP="000906EB">
      <w:pPr>
        <w:autoSpaceDE w:val="0"/>
        <w:autoSpaceDN w:val="0"/>
        <w:adjustRightInd w:val="0"/>
        <w:spacing w:line="360" w:lineRule="auto"/>
        <w:ind w:firstLine="708"/>
        <w:jc w:val="both"/>
      </w:pPr>
    </w:p>
    <w:p w:rsidR="000906EB" w:rsidRPr="00B91B69" w:rsidRDefault="000906EB" w:rsidP="000906EB">
      <w:pPr>
        <w:autoSpaceDE w:val="0"/>
        <w:autoSpaceDN w:val="0"/>
        <w:adjustRightInd w:val="0"/>
        <w:spacing w:line="360" w:lineRule="auto"/>
        <w:ind w:firstLine="708"/>
        <w:jc w:val="both"/>
      </w:pPr>
      <w:r w:rsidRPr="00B91B69">
        <w:t xml:space="preserve">A partir de los valores de </w:t>
      </w:r>
      <w:r w:rsidRPr="00DE5460">
        <w:rPr>
          <w:i/>
        </w:rPr>
        <w:t>Dy</w:t>
      </w:r>
      <w:r w:rsidRPr="00B91B69">
        <w:t xml:space="preserve"> y </w:t>
      </w:r>
      <w:r w:rsidRPr="00DE5460">
        <w:rPr>
          <w:i/>
        </w:rPr>
        <w:t>Du</w:t>
      </w:r>
      <w:r w:rsidRPr="00B91B69">
        <w:t xml:space="preserve"> se calculan los desplazamientos que corresponden a cada uno de los cu</w:t>
      </w:r>
      <w:r w:rsidR="003403DE" w:rsidRPr="00B91B69">
        <w:t>a</w:t>
      </w:r>
      <w:r w:rsidR="00EB531E" w:rsidRPr="00B91B69">
        <w:t>tro umbrales de daño (Tabla 4.34</w:t>
      </w:r>
      <w:r w:rsidRPr="00B91B69">
        <w:t xml:space="preserve">). En la </w:t>
      </w:r>
      <w:r w:rsidR="003403DE" w:rsidRPr="00B91B69">
        <w:t>Figura</w:t>
      </w:r>
      <w:r w:rsidR="00131D2E" w:rsidRPr="00B91B69">
        <w:t xml:space="preserve"> 4.49</w:t>
      </w:r>
      <w:r w:rsidR="00BE3F66" w:rsidRPr="00B91B69">
        <w:t xml:space="preserve"> y Figura 4.</w:t>
      </w:r>
      <w:r w:rsidR="00131D2E" w:rsidRPr="00B91B69">
        <w:t>50</w:t>
      </w:r>
      <w:r w:rsidRPr="00B91B69">
        <w:t xml:space="preserve"> se presenta una descripción grafica de los estados de daño. Estos estados permiten describir el daño en la estructura en función de la ubicación del punto de desempeño.</w:t>
      </w:r>
    </w:p>
    <w:p w:rsidR="00F362B7" w:rsidRPr="00B91B69" w:rsidRDefault="00F362B7" w:rsidP="000906EB">
      <w:pPr>
        <w:autoSpaceDE w:val="0"/>
        <w:autoSpaceDN w:val="0"/>
        <w:adjustRightInd w:val="0"/>
        <w:spacing w:line="360" w:lineRule="auto"/>
        <w:ind w:firstLine="708"/>
        <w:jc w:val="both"/>
      </w:pPr>
    </w:p>
    <w:p w:rsidR="009D05F6" w:rsidRPr="00B91B69" w:rsidRDefault="009D05F6" w:rsidP="000906EB">
      <w:pPr>
        <w:autoSpaceDE w:val="0"/>
        <w:autoSpaceDN w:val="0"/>
        <w:adjustRightInd w:val="0"/>
        <w:spacing w:line="360" w:lineRule="auto"/>
        <w:ind w:firstLine="708"/>
        <w:jc w:val="both"/>
      </w:pPr>
    </w:p>
    <w:tbl>
      <w:tblPr>
        <w:tblW w:w="7317" w:type="dxa"/>
        <w:jc w:val="center"/>
        <w:tblCellMar>
          <w:left w:w="70" w:type="dxa"/>
          <w:right w:w="70" w:type="dxa"/>
        </w:tblCellMar>
        <w:tblLook w:val="04A0" w:firstRow="1" w:lastRow="0" w:firstColumn="1" w:lastColumn="0" w:noHBand="0" w:noVBand="1"/>
      </w:tblPr>
      <w:tblGrid>
        <w:gridCol w:w="2280"/>
        <w:gridCol w:w="2417"/>
        <w:gridCol w:w="1300"/>
        <w:gridCol w:w="1320"/>
      </w:tblGrid>
      <w:tr w:rsidR="008D241F" w:rsidRPr="00B91B69" w:rsidTr="00DE5460">
        <w:trPr>
          <w:trHeight w:val="66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41F" w:rsidRPr="00B91B69" w:rsidRDefault="008D241F" w:rsidP="008D241F">
            <w:pPr>
              <w:jc w:val="center"/>
              <w:rPr>
                <w:b/>
                <w:bCs/>
                <w:color w:val="000000"/>
              </w:rPr>
            </w:pPr>
            <w:r w:rsidRPr="00B91B69">
              <w:rPr>
                <w:b/>
                <w:bCs/>
                <w:color w:val="000000"/>
              </w:rPr>
              <w:lastRenderedPageBreak/>
              <w:t>Estado de Daño</w:t>
            </w:r>
          </w:p>
        </w:tc>
        <w:tc>
          <w:tcPr>
            <w:tcW w:w="2417" w:type="dxa"/>
            <w:tcBorders>
              <w:top w:val="single" w:sz="4" w:space="0" w:color="auto"/>
              <w:left w:val="nil"/>
              <w:bottom w:val="single" w:sz="4" w:space="0" w:color="auto"/>
              <w:right w:val="single" w:sz="4" w:space="0" w:color="auto"/>
            </w:tcBorders>
            <w:shd w:val="clear" w:color="auto" w:fill="auto"/>
            <w:noWrap/>
            <w:vAlign w:val="center"/>
            <w:hideMark/>
          </w:tcPr>
          <w:p w:rsidR="008D241F" w:rsidRPr="00B91B69" w:rsidRDefault="008D241F" w:rsidP="008D241F">
            <w:pPr>
              <w:jc w:val="center"/>
              <w:rPr>
                <w:b/>
                <w:bCs/>
                <w:color w:val="000000"/>
              </w:rPr>
            </w:pPr>
            <w:r w:rsidRPr="00B91B69">
              <w:rPr>
                <w:b/>
                <w:bCs/>
                <w:color w:val="000000"/>
              </w:rPr>
              <w:t>Definición</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8D241F" w:rsidRPr="00B91B69" w:rsidRDefault="008D241F" w:rsidP="008D241F">
            <w:pPr>
              <w:jc w:val="center"/>
              <w:rPr>
                <w:b/>
                <w:bCs/>
                <w:color w:val="000000"/>
              </w:rPr>
            </w:pPr>
            <w:r w:rsidRPr="00B91B69">
              <w:rPr>
                <w:b/>
                <w:bCs/>
                <w:color w:val="000000"/>
              </w:rPr>
              <w:t>Eje "X"</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8D241F" w:rsidRPr="00B91B69" w:rsidRDefault="00DE5460" w:rsidP="008D241F">
            <w:pPr>
              <w:jc w:val="center"/>
              <w:rPr>
                <w:b/>
                <w:bCs/>
                <w:color w:val="000000"/>
              </w:rPr>
            </w:pPr>
            <w:r w:rsidRPr="00B91B69">
              <w:rPr>
                <w:b/>
                <w:bCs/>
                <w:color w:val="000000"/>
              </w:rPr>
              <w:t>Eje “Y</w:t>
            </w:r>
            <w:r w:rsidR="008D241F" w:rsidRPr="00B91B69">
              <w:rPr>
                <w:b/>
                <w:bCs/>
                <w:color w:val="000000"/>
              </w:rPr>
              <w:t>"</w:t>
            </w:r>
          </w:p>
        </w:tc>
      </w:tr>
      <w:tr w:rsidR="00F06427" w:rsidRPr="00B91B69" w:rsidTr="00DE5460">
        <w:trPr>
          <w:trHeight w:val="454"/>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F06427" w:rsidRPr="00B91B69" w:rsidRDefault="00F06427" w:rsidP="00F06427">
            <w:pPr>
              <w:jc w:val="center"/>
              <w:rPr>
                <w:b/>
                <w:bCs/>
                <w:color w:val="000000"/>
              </w:rPr>
            </w:pPr>
            <w:r w:rsidRPr="00B91B69">
              <w:rPr>
                <w:b/>
                <w:bCs/>
                <w:color w:val="000000"/>
              </w:rPr>
              <w:t>Leve</w:t>
            </w:r>
          </w:p>
        </w:tc>
        <w:tc>
          <w:tcPr>
            <w:tcW w:w="2417" w:type="dxa"/>
            <w:tcBorders>
              <w:top w:val="nil"/>
              <w:left w:val="nil"/>
              <w:bottom w:val="single" w:sz="4" w:space="0" w:color="auto"/>
              <w:right w:val="single" w:sz="4" w:space="0" w:color="auto"/>
            </w:tcBorders>
            <w:shd w:val="clear" w:color="auto" w:fill="auto"/>
            <w:noWrap/>
            <w:vAlign w:val="center"/>
            <w:hideMark/>
          </w:tcPr>
          <w:p w:rsidR="00F06427" w:rsidRPr="00B91B69" w:rsidRDefault="00F06427" w:rsidP="00F06427">
            <w:pPr>
              <w:jc w:val="center"/>
              <w:rPr>
                <w:color w:val="000000"/>
              </w:rPr>
            </w:pPr>
            <w:r w:rsidRPr="00B91B69">
              <w:rPr>
                <w:rFonts w:ascii="Cambria Math" w:hAnsi="Cambria Math" w:cs="Cambria Math"/>
                <w:color w:val="000000"/>
              </w:rPr>
              <w:t>𝑆𝑑</w:t>
            </w:r>
            <w:r w:rsidRPr="00B91B69">
              <w:rPr>
                <w:color w:val="000000"/>
              </w:rPr>
              <w:t>1=0.7</w:t>
            </w:r>
            <w:r w:rsidRPr="00B91B69">
              <w:rPr>
                <w:rFonts w:ascii="Cambria Math" w:hAnsi="Cambria Math" w:cs="Cambria Math"/>
                <w:color w:val="000000"/>
              </w:rPr>
              <w:t>∗𝐷𝑦</w:t>
            </w:r>
          </w:p>
        </w:tc>
        <w:tc>
          <w:tcPr>
            <w:tcW w:w="1300" w:type="dxa"/>
            <w:tcBorders>
              <w:top w:val="nil"/>
              <w:left w:val="nil"/>
              <w:bottom w:val="single" w:sz="4" w:space="0" w:color="auto"/>
              <w:right w:val="single" w:sz="4" w:space="0" w:color="auto"/>
            </w:tcBorders>
            <w:shd w:val="clear" w:color="auto" w:fill="auto"/>
            <w:noWrap/>
            <w:vAlign w:val="center"/>
            <w:hideMark/>
          </w:tcPr>
          <w:p w:rsidR="00F06427" w:rsidRPr="00F06427" w:rsidRDefault="00F06427" w:rsidP="00F06427">
            <w:pPr>
              <w:jc w:val="center"/>
              <w:rPr>
                <w:color w:val="000000"/>
                <w:szCs w:val="22"/>
              </w:rPr>
            </w:pPr>
            <w:r w:rsidRPr="00F06427">
              <w:rPr>
                <w:color w:val="000000"/>
                <w:szCs w:val="22"/>
              </w:rPr>
              <w:t>1.579</w:t>
            </w:r>
          </w:p>
        </w:tc>
        <w:tc>
          <w:tcPr>
            <w:tcW w:w="1320" w:type="dxa"/>
            <w:tcBorders>
              <w:top w:val="nil"/>
              <w:left w:val="nil"/>
              <w:bottom w:val="single" w:sz="4" w:space="0" w:color="auto"/>
              <w:right w:val="single" w:sz="4" w:space="0" w:color="auto"/>
            </w:tcBorders>
            <w:shd w:val="clear" w:color="auto" w:fill="auto"/>
            <w:noWrap/>
            <w:vAlign w:val="center"/>
            <w:hideMark/>
          </w:tcPr>
          <w:p w:rsidR="00F06427" w:rsidRPr="00F06427" w:rsidRDefault="00F06427" w:rsidP="00F06427">
            <w:pPr>
              <w:jc w:val="center"/>
              <w:rPr>
                <w:color w:val="000000"/>
                <w:szCs w:val="22"/>
              </w:rPr>
            </w:pPr>
            <w:r w:rsidRPr="00F06427">
              <w:rPr>
                <w:color w:val="000000"/>
                <w:szCs w:val="22"/>
              </w:rPr>
              <w:t>2.102</w:t>
            </w:r>
          </w:p>
        </w:tc>
      </w:tr>
      <w:tr w:rsidR="00F06427" w:rsidRPr="00B91B69" w:rsidTr="00DE5460">
        <w:trPr>
          <w:trHeight w:val="418"/>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F06427" w:rsidRPr="00B91B69" w:rsidRDefault="00F06427" w:rsidP="00F06427">
            <w:pPr>
              <w:jc w:val="center"/>
              <w:rPr>
                <w:b/>
                <w:bCs/>
                <w:color w:val="000000"/>
              </w:rPr>
            </w:pPr>
            <w:r w:rsidRPr="00B91B69">
              <w:rPr>
                <w:b/>
                <w:bCs/>
                <w:color w:val="000000"/>
              </w:rPr>
              <w:t>Moderado</w:t>
            </w:r>
          </w:p>
        </w:tc>
        <w:tc>
          <w:tcPr>
            <w:tcW w:w="2417" w:type="dxa"/>
            <w:tcBorders>
              <w:top w:val="nil"/>
              <w:left w:val="nil"/>
              <w:bottom w:val="single" w:sz="4" w:space="0" w:color="auto"/>
              <w:right w:val="single" w:sz="4" w:space="0" w:color="auto"/>
            </w:tcBorders>
            <w:shd w:val="clear" w:color="auto" w:fill="auto"/>
            <w:noWrap/>
            <w:vAlign w:val="center"/>
            <w:hideMark/>
          </w:tcPr>
          <w:p w:rsidR="00F06427" w:rsidRPr="00B91B69" w:rsidRDefault="00F06427" w:rsidP="00F06427">
            <w:pPr>
              <w:jc w:val="center"/>
              <w:rPr>
                <w:color w:val="000000"/>
              </w:rPr>
            </w:pPr>
            <w:r w:rsidRPr="00B91B69">
              <w:rPr>
                <w:rFonts w:ascii="Cambria Math" w:hAnsi="Cambria Math" w:cs="Cambria Math"/>
                <w:color w:val="000000"/>
              </w:rPr>
              <w:t>𝑆𝑑</w:t>
            </w:r>
            <w:r w:rsidRPr="00B91B69">
              <w:rPr>
                <w:color w:val="000000"/>
              </w:rPr>
              <w:t>2=</w:t>
            </w:r>
            <w:r w:rsidRPr="00B91B69">
              <w:rPr>
                <w:rFonts w:ascii="Cambria Math" w:hAnsi="Cambria Math" w:cs="Cambria Math"/>
                <w:color w:val="000000"/>
              </w:rPr>
              <w:t>𝐷𝑦</w:t>
            </w:r>
          </w:p>
        </w:tc>
        <w:tc>
          <w:tcPr>
            <w:tcW w:w="1300" w:type="dxa"/>
            <w:tcBorders>
              <w:top w:val="nil"/>
              <w:left w:val="nil"/>
              <w:bottom w:val="single" w:sz="4" w:space="0" w:color="auto"/>
              <w:right w:val="single" w:sz="4" w:space="0" w:color="auto"/>
            </w:tcBorders>
            <w:shd w:val="clear" w:color="auto" w:fill="auto"/>
            <w:noWrap/>
            <w:vAlign w:val="center"/>
            <w:hideMark/>
          </w:tcPr>
          <w:p w:rsidR="00F06427" w:rsidRPr="00F06427" w:rsidRDefault="00F06427" w:rsidP="00F06427">
            <w:pPr>
              <w:jc w:val="center"/>
              <w:rPr>
                <w:color w:val="000000"/>
                <w:szCs w:val="22"/>
              </w:rPr>
            </w:pPr>
            <w:r w:rsidRPr="00F06427">
              <w:rPr>
                <w:color w:val="000000"/>
                <w:szCs w:val="22"/>
              </w:rPr>
              <w:t>2.255</w:t>
            </w:r>
          </w:p>
        </w:tc>
        <w:tc>
          <w:tcPr>
            <w:tcW w:w="1320" w:type="dxa"/>
            <w:tcBorders>
              <w:top w:val="nil"/>
              <w:left w:val="nil"/>
              <w:bottom w:val="single" w:sz="4" w:space="0" w:color="auto"/>
              <w:right w:val="single" w:sz="4" w:space="0" w:color="auto"/>
            </w:tcBorders>
            <w:shd w:val="clear" w:color="auto" w:fill="auto"/>
            <w:noWrap/>
            <w:vAlign w:val="center"/>
            <w:hideMark/>
          </w:tcPr>
          <w:p w:rsidR="00F06427" w:rsidRPr="00F06427" w:rsidRDefault="00F06427" w:rsidP="00F06427">
            <w:pPr>
              <w:jc w:val="center"/>
              <w:rPr>
                <w:color w:val="000000"/>
                <w:szCs w:val="22"/>
              </w:rPr>
            </w:pPr>
            <w:r w:rsidRPr="00F06427">
              <w:rPr>
                <w:color w:val="000000"/>
                <w:szCs w:val="22"/>
              </w:rPr>
              <w:t>3.003</w:t>
            </w:r>
          </w:p>
        </w:tc>
      </w:tr>
      <w:tr w:rsidR="00F06427" w:rsidRPr="00B91B69" w:rsidTr="00DE5460">
        <w:trPr>
          <w:trHeight w:val="423"/>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F06427" w:rsidRPr="00B91B69" w:rsidRDefault="00F06427" w:rsidP="00F06427">
            <w:pPr>
              <w:jc w:val="center"/>
              <w:rPr>
                <w:b/>
                <w:bCs/>
                <w:color w:val="000000"/>
              </w:rPr>
            </w:pPr>
            <w:r w:rsidRPr="00B91B69">
              <w:rPr>
                <w:b/>
                <w:bCs/>
                <w:color w:val="000000"/>
              </w:rPr>
              <w:t>Extensivo</w:t>
            </w:r>
            <w:r w:rsidR="006C38ED">
              <w:rPr>
                <w:b/>
                <w:bCs/>
                <w:color w:val="000000"/>
              </w:rPr>
              <w:t>/Severo</w:t>
            </w:r>
          </w:p>
        </w:tc>
        <w:tc>
          <w:tcPr>
            <w:tcW w:w="2417" w:type="dxa"/>
            <w:tcBorders>
              <w:top w:val="nil"/>
              <w:left w:val="nil"/>
              <w:bottom w:val="single" w:sz="4" w:space="0" w:color="auto"/>
              <w:right w:val="single" w:sz="4" w:space="0" w:color="auto"/>
            </w:tcBorders>
            <w:shd w:val="clear" w:color="auto" w:fill="auto"/>
            <w:noWrap/>
            <w:vAlign w:val="center"/>
            <w:hideMark/>
          </w:tcPr>
          <w:p w:rsidR="00F06427" w:rsidRPr="00B91B69" w:rsidRDefault="00F06427" w:rsidP="00F06427">
            <w:pPr>
              <w:jc w:val="center"/>
              <w:rPr>
                <w:color w:val="000000"/>
              </w:rPr>
            </w:pPr>
            <w:r w:rsidRPr="00B91B69">
              <w:rPr>
                <w:rFonts w:ascii="Cambria Math" w:hAnsi="Cambria Math" w:cs="Cambria Math"/>
                <w:color w:val="000000"/>
              </w:rPr>
              <w:t>𝑆𝑑</w:t>
            </w:r>
            <w:r w:rsidRPr="00B91B69">
              <w:rPr>
                <w:color w:val="000000"/>
              </w:rPr>
              <w:t>3=</w:t>
            </w:r>
            <w:r w:rsidRPr="00B91B69">
              <w:rPr>
                <w:rFonts w:ascii="Cambria Math" w:hAnsi="Cambria Math" w:cs="Cambria Math"/>
                <w:color w:val="000000"/>
              </w:rPr>
              <w:t>𝐷𝑦</w:t>
            </w:r>
            <w:r w:rsidRPr="00B91B69">
              <w:rPr>
                <w:color w:val="000000"/>
              </w:rPr>
              <w:t>+0.25(</w:t>
            </w:r>
            <w:r w:rsidRPr="00B91B69">
              <w:rPr>
                <w:rFonts w:ascii="Cambria Math" w:hAnsi="Cambria Math" w:cs="Cambria Math"/>
                <w:color w:val="000000"/>
              </w:rPr>
              <w:t>𝐷𝑢</w:t>
            </w:r>
            <w:r w:rsidRPr="00B91B69">
              <w:rPr>
                <w:color w:val="000000"/>
              </w:rPr>
              <w:t>−</w:t>
            </w:r>
            <w:r w:rsidRPr="00B91B69">
              <w:rPr>
                <w:rFonts w:ascii="Cambria Math" w:hAnsi="Cambria Math" w:cs="Cambria Math"/>
                <w:color w:val="000000"/>
              </w:rPr>
              <w:t>𝐷𝑦</w:t>
            </w:r>
            <w:r w:rsidRPr="00B91B69">
              <w:rPr>
                <w:color w:val="000000"/>
              </w:rPr>
              <w:t>)</w:t>
            </w:r>
          </w:p>
        </w:tc>
        <w:tc>
          <w:tcPr>
            <w:tcW w:w="1300" w:type="dxa"/>
            <w:tcBorders>
              <w:top w:val="nil"/>
              <w:left w:val="nil"/>
              <w:bottom w:val="single" w:sz="4" w:space="0" w:color="auto"/>
              <w:right w:val="single" w:sz="4" w:space="0" w:color="auto"/>
            </w:tcBorders>
            <w:shd w:val="clear" w:color="auto" w:fill="auto"/>
            <w:noWrap/>
            <w:vAlign w:val="center"/>
            <w:hideMark/>
          </w:tcPr>
          <w:p w:rsidR="00F06427" w:rsidRPr="00F06427" w:rsidRDefault="00F06427" w:rsidP="00F06427">
            <w:pPr>
              <w:jc w:val="center"/>
              <w:rPr>
                <w:color w:val="000000"/>
                <w:szCs w:val="22"/>
              </w:rPr>
            </w:pPr>
            <w:r w:rsidRPr="00F06427">
              <w:rPr>
                <w:color w:val="000000"/>
                <w:szCs w:val="22"/>
              </w:rPr>
              <w:t>7.984</w:t>
            </w:r>
          </w:p>
        </w:tc>
        <w:tc>
          <w:tcPr>
            <w:tcW w:w="1320" w:type="dxa"/>
            <w:tcBorders>
              <w:top w:val="nil"/>
              <w:left w:val="nil"/>
              <w:bottom w:val="single" w:sz="4" w:space="0" w:color="auto"/>
              <w:right w:val="single" w:sz="4" w:space="0" w:color="auto"/>
            </w:tcBorders>
            <w:shd w:val="clear" w:color="auto" w:fill="auto"/>
            <w:noWrap/>
            <w:vAlign w:val="center"/>
            <w:hideMark/>
          </w:tcPr>
          <w:p w:rsidR="00F06427" w:rsidRPr="00F06427" w:rsidRDefault="00F06427" w:rsidP="00F06427">
            <w:pPr>
              <w:jc w:val="center"/>
              <w:rPr>
                <w:color w:val="000000"/>
                <w:szCs w:val="22"/>
              </w:rPr>
            </w:pPr>
            <w:r w:rsidRPr="00F06427">
              <w:rPr>
                <w:color w:val="000000"/>
                <w:szCs w:val="22"/>
              </w:rPr>
              <w:t>8.342</w:t>
            </w:r>
          </w:p>
        </w:tc>
      </w:tr>
      <w:tr w:rsidR="00F06427" w:rsidRPr="00B91B69" w:rsidTr="00DE5460">
        <w:trPr>
          <w:trHeight w:val="400"/>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F06427" w:rsidRPr="00B91B69" w:rsidRDefault="00F06427" w:rsidP="00F06427">
            <w:pPr>
              <w:jc w:val="center"/>
              <w:rPr>
                <w:b/>
                <w:bCs/>
                <w:color w:val="000000"/>
              </w:rPr>
            </w:pPr>
            <w:r w:rsidRPr="00B91B69">
              <w:rPr>
                <w:b/>
                <w:bCs/>
                <w:color w:val="000000"/>
              </w:rPr>
              <w:t>Colapso</w:t>
            </w:r>
          </w:p>
        </w:tc>
        <w:tc>
          <w:tcPr>
            <w:tcW w:w="2417" w:type="dxa"/>
            <w:tcBorders>
              <w:top w:val="nil"/>
              <w:left w:val="nil"/>
              <w:bottom w:val="single" w:sz="4" w:space="0" w:color="auto"/>
              <w:right w:val="single" w:sz="4" w:space="0" w:color="auto"/>
            </w:tcBorders>
            <w:shd w:val="clear" w:color="auto" w:fill="auto"/>
            <w:noWrap/>
            <w:vAlign w:val="center"/>
            <w:hideMark/>
          </w:tcPr>
          <w:p w:rsidR="00F06427" w:rsidRPr="00B91B69" w:rsidRDefault="00F06427" w:rsidP="00F06427">
            <w:pPr>
              <w:jc w:val="center"/>
              <w:rPr>
                <w:color w:val="000000"/>
              </w:rPr>
            </w:pPr>
            <w:r w:rsidRPr="00B91B69">
              <w:rPr>
                <w:rFonts w:ascii="Cambria Math" w:hAnsi="Cambria Math" w:cs="Cambria Math"/>
                <w:color w:val="000000"/>
              </w:rPr>
              <w:t>𝑆𝑑</w:t>
            </w:r>
            <w:r w:rsidRPr="00B91B69">
              <w:rPr>
                <w:color w:val="000000"/>
              </w:rPr>
              <w:t>4=</w:t>
            </w:r>
            <w:r w:rsidRPr="00B91B69">
              <w:rPr>
                <w:rFonts w:ascii="Cambria Math" w:hAnsi="Cambria Math" w:cs="Cambria Math"/>
                <w:color w:val="000000"/>
              </w:rPr>
              <w:t>𝐷𝑢</w:t>
            </w:r>
          </w:p>
        </w:tc>
        <w:tc>
          <w:tcPr>
            <w:tcW w:w="1300" w:type="dxa"/>
            <w:tcBorders>
              <w:top w:val="nil"/>
              <w:left w:val="nil"/>
              <w:bottom w:val="single" w:sz="4" w:space="0" w:color="auto"/>
              <w:right w:val="single" w:sz="4" w:space="0" w:color="auto"/>
            </w:tcBorders>
            <w:shd w:val="clear" w:color="auto" w:fill="auto"/>
            <w:noWrap/>
            <w:vAlign w:val="center"/>
            <w:hideMark/>
          </w:tcPr>
          <w:p w:rsidR="00F06427" w:rsidRPr="00F06427" w:rsidRDefault="00F06427" w:rsidP="00F06427">
            <w:pPr>
              <w:jc w:val="center"/>
              <w:rPr>
                <w:color w:val="000000"/>
                <w:szCs w:val="22"/>
              </w:rPr>
            </w:pPr>
            <w:r w:rsidRPr="00F06427">
              <w:rPr>
                <w:color w:val="000000"/>
                <w:szCs w:val="22"/>
              </w:rPr>
              <w:t>25.169</w:t>
            </w:r>
          </w:p>
        </w:tc>
        <w:tc>
          <w:tcPr>
            <w:tcW w:w="1320" w:type="dxa"/>
            <w:tcBorders>
              <w:top w:val="nil"/>
              <w:left w:val="nil"/>
              <w:bottom w:val="single" w:sz="4" w:space="0" w:color="auto"/>
              <w:right w:val="single" w:sz="4" w:space="0" w:color="auto"/>
            </w:tcBorders>
            <w:shd w:val="clear" w:color="auto" w:fill="auto"/>
            <w:noWrap/>
            <w:vAlign w:val="center"/>
            <w:hideMark/>
          </w:tcPr>
          <w:p w:rsidR="00F06427" w:rsidRPr="00F06427" w:rsidRDefault="00F06427" w:rsidP="00F06427">
            <w:pPr>
              <w:jc w:val="center"/>
              <w:rPr>
                <w:color w:val="000000"/>
                <w:szCs w:val="22"/>
              </w:rPr>
            </w:pPr>
            <w:r w:rsidRPr="00F06427">
              <w:rPr>
                <w:color w:val="000000"/>
                <w:szCs w:val="22"/>
              </w:rPr>
              <w:t>24.358</w:t>
            </w:r>
          </w:p>
        </w:tc>
      </w:tr>
    </w:tbl>
    <w:p w:rsidR="008D241F" w:rsidRPr="00B91B69" w:rsidRDefault="0010538C" w:rsidP="0010538C">
      <w:pPr>
        <w:pStyle w:val="Descripcin"/>
        <w:jc w:val="center"/>
        <w:rPr>
          <w:i w:val="0"/>
          <w:color w:val="auto"/>
          <w:sz w:val="24"/>
          <w:szCs w:val="24"/>
        </w:rPr>
      </w:pPr>
      <w:bookmarkStart w:id="202" w:name="_Toc10107690"/>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34</w:t>
      </w:r>
      <w:r w:rsidRPr="00B91B69">
        <w:rPr>
          <w:i w:val="0"/>
          <w:color w:val="auto"/>
          <w:sz w:val="24"/>
          <w:szCs w:val="24"/>
        </w:rPr>
        <w:fldChar w:fldCharType="end"/>
      </w:r>
      <w:r w:rsidRPr="00B91B69">
        <w:rPr>
          <w:i w:val="0"/>
          <w:color w:val="auto"/>
          <w:sz w:val="24"/>
          <w:szCs w:val="24"/>
        </w:rPr>
        <w:t xml:space="preserve">: </w:t>
      </w:r>
      <w:r w:rsidR="001945E5" w:rsidRPr="00DE5460">
        <w:rPr>
          <w:color w:val="auto"/>
          <w:sz w:val="24"/>
          <w:szCs w:val="24"/>
        </w:rPr>
        <w:t xml:space="preserve">Definición de los </w:t>
      </w:r>
      <w:r w:rsidR="00DE5460">
        <w:rPr>
          <w:color w:val="auto"/>
          <w:sz w:val="24"/>
          <w:szCs w:val="24"/>
        </w:rPr>
        <w:t xml:space="preserve">umbrales de </w:t>
      </w:r>
      <w:r w:rsidRPr="00DE5460">
        <w:rPr>
          <w:color w:val="auto"/>
          <w:sz w:val="24"/>
          <w:szCs w:val="24"/>
        </w:rPr>
        <w:t xml:space="preserve">estados de daño </w:t>
      </w:r>
      <w:r w:rsidR="00F47C86" w:rsidRPr="00DE5460">
        <w:rPr>
          <w:color w:val="auto"/>
          <w:sz w:val="24"/>
          <w:szCs w:val="24"/>
        </w:rPr>
        <w:t>según el proyecto Risk-UE</w:t>
      </w:r>
      <w:bookmarkEnd w:id="202"/>
    </w:p>
    <w:p w:rsidR="003403DE" w:rsidRDefault="006C38ED" w:rsidP="001945E5">
      <w:pPr>
        <w:autoSpaceDE w:val="0"/>
        <w:autoSpaceDN w:val="0"/>
        <w:adjustRightInd w:val="0"/>
        <w:jc w:val="center"/>
        <w:rPr>
          <w:noProof/>
        </w:rPr>
      </w:pPr>
      <w:r w:rsidRPr="00B91B69">
        <w:rPr>
          <w:i/>
          <w:noProof/>
        </w:rPr>
        <mc:AlternateContent>
          <mc:Choice Requires="wps">
            <w:drawing>
              <wp:anchor distT="45720" distB="45720" distL="114300" distR="114300" simplePos="0" relativeHeight="251735040" behindDoc="0" locked="0" layoutInCell="1" allowOverlap="1" wp14:anchorId="6B33A703" wp14:editId="379B1500">
                <wp:simplePos x="0" y="0"/>
                <wp:positionH relativeFrom="column">
                  <wp:posOffset>3152775</wp:posOffset>
                </wp:positionH>
                <wp:positionV relativeFrom="paragraph">
                  <wp:posOffset>1156335</wp:posOffset>
                </wp:positionV>
                <wp:extent cx="232913" cy="1404620"/>
                <wp:effectExtent l="0" t="0" r="0" b="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1404620"/>
                        </a:xfrm>
                        <a:prstGeom prst="rect">
                          <a:avLst/>
                        </a:prstGeom>
                        <a:noFill/>
                        <a:ln w="9525">
                          <a:noFill/>
                          <a:miter lim="800000"/>
                          <a:headEnd/>
                          <a:tailEnd/>
                        </a:ln>
                      </wps:spPr>
                      <wps:txbx>
                        <w:txbxContent>
                          <w:p w:rsidR="00914554" w:rsidRPr="00541187" w:rsidRDefault="00914554" w:rsidP="009B0F84">
                            <w:pPr>
                              <w:rPr>
                                <w:sz w:val="16"/>
                              </w:rPr>
                            </w:pPr>
                            <w:r>
                              <w:rPr>
                                <w:sz w:val="16"/>
                              </w:rPr>
                              <w:t>SEVERO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3A703" id="_x0000_s1046" type="#_x0000_t202" style="position:absolute;left:0;text-align:left;margin-left:248.25pt;margin-top:91.05pt;width:18.3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" filled="f" stroked="f">
                <v:textbox style="mso-fit-shape-to-text:t">
                  <w:txbxContent>
                    <w:p w:rsidR="00914554" w:rsidRPr="00541187" w:rsidRDefault="00914554" w:rsidP="009B0F84">
                      <w:pPr>
                        <w:rPr>
                          <w:sz w:val="16"/>
                        </w:rPr>
                      </w:pPr>
                      <w:r>
                        <w:rPr>
                          <w:sz w:val="16"/>
                        </w:rPr>
                        <w:t>SEVERO</w:t>
                      </w:r>
                    </w:p>
                  </w:txbxContent>
                </v:textbox>
              </v:shape>
            </w:pict>
          </mc:Fallback>
        </mc:AlternateContent>
      </w:r>
      <w:r w:rsidR="00541187" w:rsidRPr="00B91B69">
        <w:rPr>
          <w:i/>
          <w:noProof/>
        </w:rPr>
        <mc:AlternateContent>
          <mc:Choice Requires="wps">
            <w:drawing>
              <wp:anchor distT="45720" distB="45720" distL="114300" distR="114300" simplePos="0" relativeHeight="251739136" behindDoc="0" locked="0" layoutInCell="1" allowOverlap="1" wp14:anchorId="18450CE1" wp14:editId="2C0BD587">
                <wp:simplePos x="0" y="0"/>
                <wp:positionH relativeFrom="column">
                  <wp:posOffset>5121910</wp:posOffset>
                </wp:positionH>
                <wp:positionV relativeFrom="paragraph">
                  <wp:posOffset>1121410</wp:posOffset>
                </wp:positionV>
                <wp:extent cx="232913" cy="1404620"/>
                <wp:effectExtent l="0" t="0" r="0" b="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1404620"/>
                        </a:xfrm>
                        <a:prstGeom prst="rect">
                          <a:avLst/>
                        </a:prstGeom>
                        <a:noFill/>
                        <a:ln w="9525">
                          <a:noFill/>
                          <a:miter lim="800000"/>
                          <a:headEnd/>
                          <a:tailEnd/>
                        </a:ln>
                      </wps:spPr>
                      <wps:txbx>
                        <w:txbxContent>
                          <w:p w:rsidR="00914554" w:rsidRPr="00541187" w:rsidRDefault="00914554" w:rsidP="009B0F84">
                            <w:pPr>
                              <w:rPr>
                                <w:sz w:val="16"/>
                              </w:rPr>
                            </w:pPr>
                            <w:r w:rsidRPr="00541187">
                              <w:rPr>
                                <w:sz w:val="16"/>
                              </w:rPr>
                              <w:t>COLAPSO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50CE1" id="_x0000_s1047" type="#_x0000_t202" style="position:absolute;left:0;text-align:left;margin-left:403.3pt;margin-top:88.3pt;width:18.3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" filled="f" stroked="f">
                <v:textbox style="mso-fit-shape-to-text:t">
                  <w:txbxContent>
                    <w:p w:rsidR="00914554" w:rsidRPr="00541187" w:rsidRDefault="00914554" w:rsidP="009B0F84">
                      <w:pPr>
                        <w:rPr>
                          <w:sz w:val="16"/>
                        </w:rPr>
                      </w:pPr>
                      <w:r w:rsidRPr="00541187">
                        <w:rPr>
                          <w:sz w:val="16"/>
                        </w:rPr>
                        <w:t>COLAPSO</w:t>
                      </w:r>
                    </w:p>
                  </w:txbxContent>
                </v:textbox>
              </v:shape>
            </w:pict>
          </mc:Fallback>
        </mc:AlternateContent>
      </w:r>
      <w:r w:rsidR="00541187" w:rsidRPr="00B91B69">
        <w:rPr>
          <w:i/>
          <w:noProof/>
        </w:rPr>
        <mc:AlternateContent>
          <mc:Choice Requires="wps">
            <w:drawing>
              <wp:anchor distT="45720" distB="45720" distL="114300" distR="114300" simplePos="0" relativeHeight="251737088" behindDoc="0" locked="0" layoutInCell="1" allowOverlap="1" wp14:anchorId="6B33A703" wp14:editId="379B1500">
                <wp:simplePos x="0" y="0"/>
                <wp:positionH relativeFrom="column">
                  <wp:posOffset>1355090</wp:posOffset>
                </wp:positionH>
                <wp:positionV relativeFrom="paragraph">
                  <wp:posOffset>1084580</wp:posOffset>
                </wp:positionV>
                <wp:extent cx="232913" cy="1404620"/>
                <wp:effectExtent l="0" t="0" r="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1404620"/>
                        </a:xfrm>
                        <a:prstGeom prst="rect">
                          <a:avLst/>
                        </a:prstGeom>
                        <a:noFill/>
                        <a:ln w="9525">
                          <a:noFill/>
                          <a:miter lim="800000"/>
                          <a:headEnd/>
                          <a:tailEnd/>
                        </a:ln>
                      </wps:spPr>
                      <wps:txbx>
                        <w:txbxContent>
                          <w:p w:rsidR="00914554" w:rsidRPr="00541187" w:rsidRDefault="00914554" w:rsidP="009B0F84">
                            <w:pPr>
                              <w:rPr>
                                <w:sz w:val="16"/>
                              </w:rPr>
                            </w:pPr>
                            <w:r w:rsidRPr="00541187">
                              <w:rPr>
                                <w:sz w:val="16"/>
                              </w:rPr>
                              <w:t>MODERADO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3A703" id="_x0000_s1048" type="#_x0000_t202" style="position:absolute;left:0;text-align:left;margin-left:106.7pt;margin-top:85.4pt;width:18.3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" filled="f" stroked="f">
                <v:textbox style="mso-fit-shape-to-text:t">
                  <w:txbxContent>
                    <w:p w:rsidR="00914554" w:rsidRPr="00541187" w:rsidRDefault="00914554" w:rsidP="009B0F84">
                      <w:pPr>
                        <w:rPr>
                          <w:sz w:val="16"/>
                        </w:rPr>
                      </w:pPr>
                      <w:r w:rsidRPr="00541187">
                        <w:rPr>
                          <w:sz w:val="16"/>
                        </w:rPr>
                        <w:t>MODERADO</w:t>
                      </w:r>
                    </w:p>
                  </w:txbxContent>
                </v:textbox>
              </v:shape>
            </w:pict>
          </mc:Fallback>
        </mc:AlternateContent>
      </w:r>
      <w:r w:rsidR="00541187" w:rsidRPr="00B91B69">
        <w:rPr>
          <w:i/>
          <w:noProof/>
        </w:rPr>
        <mc:AlternateContent>
          <mc:Choice Requires="wps">
            <w:drawing>
              <wp:anchor distT="45720" distB="45720" distL="114300" distR="114300" simplePos="0" relativeHeight="251732992" behindDoc="0" locked="0" layoutInCell="1" allowOverlap="1" wp14:anchorId="5825F68D" wp14:editId="4370558A">
                <wp:simplePos x="0" y="0"/>
                <wp:positionH relativeFrom="column">
                  <wp:posOffset>781685</wp:posOffset>
                </wp:positionH>
                <wp:positionV relativeFrom="paragraph">
                  <wp:posOffset>1245870</wp:posOffset>
                </wp:positionV>
                <wp:extent cx="232410" cy="822960"/>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822960"/>
                        </a:xfrm>
                        <a:prstGeom prst="rect">
                          <a:avLst/>
                        </a:prstGeom>
                        <a:noFill/>
                        <a:ln w="9525">
                          <a:noFill/>
                          <a:miter lim="800000"/>
                          <a:headEnd/>
                          <a:tailEnd/>
                        </a:ln>
                      </wps:spPr>
                      <wps:txbx>
                        <w:txbxContent>
                          <w:p w:rsidR="00914554" w:rsidRPr="00541187" w:rsidRDefault="00914554" w:rsidP="009B0F84">
                            <w:pPr>
                              <w:rPr>
                                <w:sz w:val="16"/>
                              </w:rPr>
                            </w:pPr>
                            <w:r w:rsidRPr="00541187">
                              <w:rPr>
                                <w:sz w:val="16"/>
                              </w:rPr>
                              <w:t>LEVE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5F68D" id="_x0000_s1049" type="#_x0000_t202" style="position:absolute;left:0;text-align:left;margin-left:61.55pt;margin-top:98.1pt;width:18.3pt;height:64.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" filled="f" stroked="f">
                <v:textbox>
                  <w:txbxContent>
                    <w:p w:rsidR="00914554" w:rsidRPr="00541187" w:rsidRDefault="00914554" w:rsidP="009B0F84">
                      <w:pPr>
                        <w:rPr>
                          <w:sz w:val="16"/>
                        </w:rPr>
                      </w:pPr>
                      <w:r w:rsidRPr="00541187">
                        <w:rPr>
                          <w:sz w:val="16"/>
                        </w:rPr>
                        <w:t>LEVE</w:t>
                      </w:r>
                    </w:p>
                  </w:txbxContent>
                </v:textbox>
              </v:shape>
            </w:pict>
          </mc:Fallback>
        </mc:AlternateContent>
      </w:r>
      <w:r w:rsidR="00F06427" w:rsidRPr="00B91B69">
        <w:rPr>
          <w:i/>
          <w:noProof/>
        </w:rPr>
        <mc:AlternateContent>
          <mc:Choice Requires="wps">
            <w:drawing>
              <wp:anchor distT="45720" distB="45720" distL="114300" distR="114300" simplePos="0" relativeHeight="251730944" behindDoc="0" locked="0" layoutInCell="1" allowOverlap="1">
                <wp:simplePos x="0" y="0"/>
                <wp:positionH relativeFrom="column">
                  <wp:posOffset>559435</wp:posOffset>
                </wp:positionH>
                <wp:positionV relativeFrom="paragraph">
                  <wp:posOffset>1261745</wp:posOffset>
                </wp:positionV>
                <wp:extent cx="232913" cy="1404620"/>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1404620"/>
                        </a:xfrm>
                        <a:prstGeom prst="rect">
                          <a:avLst/>
                        </a:prstGeom>
                        <a:noFill/>
                        <a:ln w="9525">
                          <a:noFill/>
                          <a:miter lim="800000"/>
                          <a:headEnd/>
                          <a:tailEnd/>
                        </a:ln>
                      </wps:spPr>
                      <wps:txbx>
                        <w:txbxContent>
                          <w:p w:rsidR="00914554" w:rsidRPr="00541187" w:rsidRDefault="00914554">
                            <w:pPr>
                              <w:rPr>
                                <w:sz w:val="16"/>
                              </w:rPr>
                            </w:pPr>
                            <w:r w:rsidRPr="00541187">
                              <w:rPr>
                                <w:sz w:val="16"/>
                              </w:rPr>
                              <w:t>NULO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44.05pt;margin-top:99.35pt;width:18.3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" filled="f" stroked="f">
                <v:textbox style="mso-fit-shape-to-text:t">
                  <w:txbxContent>
                    <w:p w:rsidR="00914554" w:rsidRPr="00541187" w:rsidRDefault="00914554">
                      <w:pPr>
                        <w:rPr>
                          <w:sz w:val="16"/>
                        </w:rPr>
                      </w:pPr>
                      <w:r w:rsidRPr="00541187">
                        <w:rPr>
                          <w:sz w:val="16"/>
                        </w:rPr>
                        <w:t>NULO</w:t>
                      </w:r>
                    </w:p>
                  </w:txbxContent>
                </v:textbox>
              </v:shape>
            </w:pict>
          </mc:Fallback>
        </mc:AlternateContent>
      </w:r>
      <w:r w:rsidR="005067F1" w:rsidRPr="005067F1">
        <w:rPr>
          <w:noProof/>
        </w:rPr>
        <w:t xml:space="preserve"> </w:t>
      </w:r>
      <w:r w:rsidR="00F06427">
        <w:rPr>
          <w:noProof/>
        </w:rPr>
        <w:drawing>
          <wp:inline distT="0" distB="0" distL="0" distR="0" wp14:anchorId="23CB38B1" wp14:editId="18B2A672">
            <wp:extent cx="5745480" cy="3152775"/>
            <wp:effectExtent l="0" t="0" r="7620" b="9525"/>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05720" w:rsidRDefault="00305720" w:rsidP="009D05F6">
      <w:pPr>
        <w:pStyle w:val="Descripcin"/>
        <w:jc w:val="center"/>
        <w:rPr>
          <w:color w:val="auto"/>
          <w:sz w:val="24"/>
          <w:szCs w:val="24"/>
        </w:rPr>
      </w:pPr>
      <w:bookmarkStart w:id="203" w:name="_Toc10107772"/>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49</w:t>
      </w:r>
      <w:r w:rsidRPr="00B91B69">
        <w:rPr>
          <w:i w:val="0"/>
          <w:color w:val="auto"/>
          <w:sz w:val="24"/>
          <w:szCs w:val="24"/>
        </w:rPr>
        <w:fldChar w:fldCharType="end"/>
      </w:r>
      <w:r w:rsidRPr="00B91B69">
        <w:rPr>
          <w:i w:val="0"/>
          <w:color w:val="auto"/>
          <w:sz w:val="24"/>
          <w:szCs w:val="24"/>
        </w:rPr>
        <w:t xml:space="preserve">: </w:t>
      </w:r>
      <w:r w:rsidRPr="00C906FC">
        <w:rPr>
          <w:color w:val="auto"/>
          <w:sz w:val="24"/>
          <w:szCs w:val="24"/>
        </w:rPr>
        <w:t>Definición de los Umbrales de Daño para el eje “</w:t>
      </w:r>
      <w:r>
        <w:rPr>
          <w:color w:val="auto"/>
          <w:sz w:val="24"/>
          <w:szCs w:val="24"/>
        </w:rPr>
        <w:t>X</w:t>
      </w:r>
      <w:r w:rsidRPr="00C906FC">
        <w:rPr>
          <w:color w:val="auto"/>
          <w:sz w:val="24"/>
          <w:szCs w:val="24"/>
        </w:rPr>
        <w:t>"</w:t>
      </w:r>
      <w:bookmarkEnd w:id="203"/>
    </w:p>
    <w:p w:rsidR="00305720" w:rsidRDefault="006C38ED" w:rsidP="009D05F6">
      <w:pPr>
        <w:pStyle w:val="Descripcin"/>
        <w:jc w:val="center"/>
        <w:rPr>
          <w:noProof/>
        </w:rPr>
      </w:pPr>
      <w:r w:rsidRPr="00B91B69">
        <w:rPr>
          <w:i w:val="0"/>
          <w:noProof/>
          <w:sz w:val="24"/>
          <w:szCs w:val="24"/>
        </w:rPr>
        <mc:AlternateContent>
          <mc:Choice Requires="wps">
            <w:drawing>
              <wp:anchor distT="45720" distB="45720" distL="114300" distR="114300" simplePos="0" relativeHeight="251747328" behindDoc="0" locked="0" layoutInCell="1" allowOverlap="1" wp14:anchorId="0C45342E" wp14:editId="55EF7E19">
                <wp:simplePos x="0" y="0"/>
                <wp:positionH relativeFrom="column">
                  <wp:posOffset>3112770</wp:posOffset>
                </wp:positionH>
                <wp:positionV relativeFrom="paragraph">
                  <wp:posOffset>873760</wp:posOffset>
                </wp:positionV>
                <wp:extent cx="232913" cy="1404620"/>
                <wp:effectExtent l="0" t="0" r="0" b="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1404620"/>
                        </a:xfrm>
                        <a:prstGeom prst="rect">
                          <a:avLst/>
                        </a:prstGeom>
                        <a:noFill/>
                        <a:ln w="9525">
                          <a:noFill/>
                          <a:miter lim="800000"/>
                          <a:headEnd/>
                          <a:tailEnd/>
                        </a:ln>
                      </wps:spPr>
                      <wps:txbx>
                        <w:txbxContent>
                          <w:p w:rsidR="00914554" w:rsidRPr="00541187" w:rsidRDefault="00914554" w:rsidP="00541187">
                            <w:pPr>
                              <w:jc w:val="center"/>
                              <w:rPr>
                                <w:sz w:val="16"/>
                              </w:rPr>
                            </w:pPr>
                            <w:r>
                              <w:rPr>
                                <w:sz w:val="16"/>
                              </w:rPr>
                              <w:t>SEVERO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5342E" id="_x0000_s1051" type="#_x0000_t202" style="position:absolute;left:0;text-align:left;margin-left:245.1pt;margin-top:68.8pt;width:18.3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" filled="f" stroked="f">
                <v:textbox style="mso-fit-shape-to-text:t">
                  <w:txbxContent>
                    <w:p w:rsidR="00914554" w:rsidRPr="00541187" w:rsidRDefault="00914554" w:rsidP="00541187">
                      <w:pPr>
                        <w:jc w:val="center"/>
                        <w:rPr>
                          <w:sz w:val="16"/>
                        </w:rPr>
                      </w:pPr>
                      <w:r>
                        <w:rPr>
                          <w:sz w:val="16"/>
                        </w:rPr>
                        <w:t>SEVERO</w:t>
                      </w:r>
                    </w:p>
                  </w:txbxContent>
                </v:textbox>
              </v:shape>
            </w:pict>
          </mc:Fallback>
        </mc:AlternateContent>
      </w:r>
      <w:r w:rsidR="00541187" w:rsidRPr="00B91B69">
        <w:rPr>
          <w:i w:val="0"/>
          <w:noProof/>
          <w:sz w:val="24"/>
          <w:szCs w:val="24"/>
        </w:rPr>
        <mc:AlternateContent>
          <mc:Choice Requires="wps">
            <w:drawing>
              <wp:anchor distT="45720" distB="45720" distL="114300" distR="114300" simplePos="0" relativeHeight="251749376" behindDoc="0" locked="0" layoutInCell="1" allowOverlap="1" wp14:anchorId="56ADB548" wp14:editId="611069CA">
                <wp:simplePos x="0" y="0"/>
                <wp:positionH relativeFrom="column">
                  <wp:posOffset>4960620</wp:posOffset>
                </wp:positionH>
                <wp:positionV relativeFrom="paragraph">
                  <wp:posOffset>899160</wp:posOffset>
                </wp:positionV>
                <wp:extent cx="232913" cy="1404620"/>
                <wp:effectExtent l="0" t="0" r="0" b="0"/>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1404620"/>
                        </a:xfrm>
                        <a:prstGeom prst="rect">
                          <a:avLst/>
                        </a:prstGeom>
                        <a:noFill/>
                        <a:ln w="9525">
                          <a:noFill/>
                          <a:miter lim="800000"/>
                          <a:headEnd/>
                          <a:tailEnd/>
                        </a:ln>
                      </wps:spPr>
                      <wps:txbx>
                        <w:txbxContent>
                          <w:p w:rsidR="00914554" w:rsidRPr="00541187" w:rsidRDefault="00914554" w:rsidP="001F63F4">
                            <w:pPr>
                              <w:rPr>
                                <w:sz w:val="16"/>
                              </w:rPr>
                            </w:pPr>
                            <w:r w:rsidRPr="00541187">
                              <w:rPr>
                                <w:sz w:val="16"/>
                              </w:rPr>
                              <w:t>COLAPSO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DB548" id="_x0000_s1052" type="#_x0000_t202" style="position:absolute;left:0;text-align:left;margin-left:390.6pt;margin-top:70.8pt;width:18.3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N1FgIAAAI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" filled="f" stroked="f">
                <v:textbox style="mso-fit-shape-to-text:t">
                  <w:txbxContent>
                    <w:p w:rsidR="00914554" w:rsidRPr="00541187" w:rsidRDefault="00914554" w:rsidP="001F63F4">
                      <w:pPr>
                        <w:rPr>
                          <w:sz w:val="16"/>
                        </w:rPr>
                      </w:pPr>
                      <w:r w:rsidRPr="00541187">
                        <w:rPr>
                          <w:sz w:val="16"/>
                        </w:rPr>
                        <w:t>COLAPSO</w:t>
                      </w:r>
                    </w:p>
                  </w:txbxContent>
                </v:textbox>
              </v:shape>
            </w:pict>
          </mc:Fallback>
        </mc:AlternateContent>
      </w:r>
      <w:r w:rsidR="00541187" w:rsidRPr="00B91B69">
        <w:rPr>
          <w:i w:val="0"/>
          <w:noProof/>
          <w:sz w:val="24"/>
          <w:szCs w:val="24"/>
        </w:rPr>
        <mc:AlternateContent>
          <mc:Choice Requires="wps">
            <w:drawing>
              <wp:anchor distT="45720" distB="45720" distL="114300" distR="114300" simplePos="0" relativeHeight="251745280" behindDoc="0" locked="0" layoutInCell="1" allowOverlap="1" wp14:anchorId="69196FC7" wp14:editId="0FE20AD3">
                <wp:simplePos x="0" y="0"/>
                <wp:positionH relativeFrom="column">
                  <wp:posOffset>1410335</wp:posOffset>
                </wp:positionH>
                <wp:positionV relativeFrom="paragraph">
                  <wp:posOffset>788035</wp:posOffset>
                </wp:positionV>
                <wp:extent cx="232913" cy="1404620"/>
                <wp:effectExtent l="0" t="0" r="0" b="0"/>
                <wp:wrapNone/>
                <wp:docPr id="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1404620"/>
                        </a:xfrm>
                        <a:prstGeom prst="rect">
                          <a:avLst/>
                        </a:prstGeom>
                        <a:noFill/>
                        <a:ln w="9525">
                          <a:noFill/>
                          <a:miter lim="800000"/>
                          <a:headEnd/>
                          <a:tailEnd/>
                        </a:ln>
                      </wps:spPr>
                      <wps:txbx>
                        <w:txbxContent>
                          <w:p w:rsidR="00914554" w:rsidRPr="00541187" w:rsidRDefault="00914554" w:rsidP="001F63F4">
                            <w:pPr>
                              <w:rPr>
                                <w:sz w:val="16"/>
                              </w:rPr>
                            </w:pPr>
                            <w:r w:rsidRPr="00541187">
                              <w:rPr>
                                <w:sz w:val="16"/>
                              </w:rPr>
                              <w:t>MODERADO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96FC7" id="_x0000_s1053" type="#_x0000_t202" style="position:absolute;left:0;text-align:left;margin-left:111.05pt;margin-top:62.05pt;width:18.3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" filled="f" stroked="f">
                <v:textbox style="mso-fit-shape-to-text:t">
                  <w:txbxContent>
                    <w:p w:rsidR="00914554" w:rsidRPr="00541187" w:rsidRDefault="00914554" w:rsidP="001F63F4">
                      <w:pPr>
                        <w:rPr>
                          <w:sz w:val="16"/>
                        </w:rPr>
                      </w:pPr>
                      <w:r w:rsidRPr="00541187">
                        <w:rPr>
                          <w:sz w:val="16"/>
                        </w:rPr>
                        <w:t>MODERADO</w:t>
                      </w:r>
                    </w:p>
                  </w:txbxContent>
                </v:textbox>
              </v:shape>
            </w:pict>
          </mc:Fallback>
        </mc:AlternateContent>
      </w:r>
      <w:r w:rsidR="00541187" w:rsidRPr="00B91B69">
        <w:rPr>
          <w:i w:val="0"/>
          <w:noProof/>
          <w:sz w:val="24"/>
          <w:szCs w:val="24"/>
        </w:rPr>
        <mc:AlternateContent>
          <mc:Choice Requires="wps">
            <w:drawing>
              <wp:anchor distT="45720" distB="45720" distL="114300" distR="114300" simplePos="0" relativeHeight="251743232" behindDoc="0" locked="0" layoutInCell="1" allowOverlap="1" wp14:anchorId="6B02F518" wp14:editId="6B8180F8">
                <wp:simplePos x="0" y="0"/>
                <wp:positionH relativeFrom="column">
                  <wp:posOffset>877570</wp:posOffset>
                </wp:positionH>
                <wp:positionV relativeFrom="paragraph">
                  <wp:posOffset>967740</wp:posOffset>
                </wp:positionV>
                <wp:extent cx="232913" cy="1404620"/>
                <wp:effectExtent l="0" t="0" r="0" b="0"/>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1404620"/>
                        </a:xfrm>
                        <a:prstGeom prst="rect">
                          <a:avLst/>
                        </a:prstGeom>
                        <a:noFill/>
                        <a:ln w="9525">
                          <a:noFill/>
                          <a:miter lim="800000"/>
                          <a:headEnd/>
                          <a:tailEnd/>
                        </a:ln>
                      </wps:spPr>
                      <wps:txbx>
                        <w:txbxContent>
                          <w:p w:rsidR="00914554" w:rsidRPr="00541187" w:rsidRDefault="00914554" w:rsidP="001F63F4">
                            <w:pPr>
                              <w:rPr>
                                <w:sz w:val="14"/>
                              </w:rPr>
                            </w:pPr>
                            <w:r w:rsidRPr="00541187">
                              <w:rPr>
                                <w:sz w:val="16"/>
                              </w:rPr>
                              <w:t>LEVE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2F518" id="_x0000_s1054" type="#_x0000_t202" style="position:absolute;left:0;text-align:left;margin-left:69.1pt;margin-top:76.2pt;width:18.3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" filled="f" stroked="f">
                <v:textbox style="mso-fit-shape-to-text:t">
                  <w:txbxContent>
                    <w:p w:rsidR="00914554" w:rsidRPr="00541187" w:rsidRDefault="00914554" w:rsidP="001F63F4">
                      <w:pPr>
                        <w:rPr>
                          <w:sz w:val="14"/>
                        </w:rPr>
                      </w:pPr>
                      <w:r w:rsidRPr="00541187">
                        <w:rPr>
                          <w:sz w:val="16"/>
                        </w:rPr>
                        <w:t>LEVE</w:t>
                      </w:r>
                    </w:p>
                  </w:txbxContent>
                </v:textbox>
              </v:shape>
            </w:pict>
          </mc:Fallback>
        </mc:AlternateContent>
      </w:r>
      <w:r w:rsidR="00541187" w:rsidRPr="00B91B69">
        <w:rPr>
          <w:i w:val="0"/>
          <w:noProof/>
          <w:sz w:val="24"/>
          <w:szCs w:val="24"/>
        </w:rPr>
        <mc:AlternateContent>
          <mc:Choice Requires="wps">
            <w:drawing>
              <wp:anchor distT="45720" distB="45720" distL="114300" distR="114300" simplePos="0" relativeHeight="251741184" behindDoc="0" locked="0" layoutInCell="1" allowOverlap="1" wp14:anchorId="0B51779F" wp14:editId="4F66B9EB">
                <wp:simplePos x="0" y="0"/>
                <wp:positionH relativeFrom="column">
                  <wp:posOffset>629285</wp:posOffset>
                </wp:positionH>
                <wp:positionV relativeFrom="paragraph">
                  <wp:posOffset>956310</wp:posOffset>
                </wp:positionV>
                <wp:extent cx="232913" cy="1404620"/>
                <wp:effectExtent l="0" t="0" r="0" b="0"/>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3" cy="1404620"/>
                        </a:xfrm>
                        <a:prstGeom prst="rect">
                          <a:avLst/>
                        </a:prstGeom>
                        <a:noFill/>
                        <a:ln w="9525">
                          <a:noFill/>
                          <a:miter lim="800000"/>
                          <a:headEnd/>
                          <a:tailEnd/>
                        </a:ln>
                      </wps:spPr>
                      <wps:txbx>
                        <w:txbxContent>
                          <w:p w:rsidR="00914554" w:rsidRPr="00541187" w:rsidRDefault="00914554" w:rsidP="007577B9">
                            <w:pPr>
                              <w:jc w:val="center"/>
                              <w:rPr>
                                <w:sz w:val="16"/>
                              </w:rPr>
                            </w:pPr>
                            <w:r w:rsidRPr="00541187">
                              <w:rPr>
                                <w:sz w:val="16"/>
                              </w:rPr>
                              <w:t>NULO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1779F" id="_x0000_s1055" type="#_x0000_t202" style="position:absolute;left:0;text-align:left;margin-left:49.55pt;margin-top:75.3pt;width:18.3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" filled="f" stroked="f">
                <v:textbox style="mso-fit-shape-to-text:t">
                  <w:txbxContent>
                    <w:p w:rsidR="00914554" w:rsidRPr="00541187" w:rsidRDefault="00914554" w:rsidP="007577B9">
                      <w:pPr>
                        <w:jc w:val="center"/>
                        <w:rPr>
                          <w:sz w:val="16"/>
                        </w:rPr>
                      </w:pPr>
                      <w:r w:rsidRPr="00541187">
                        <w:rPr>
                          <w:sz w:val="16"/>
                        </w:rPr>
                        <w:t>NULO</w:t>
                      </w:r>
                    </w:p>
                  </w:txbxContent>
                </v:textbox>
              </v:shape>
            </w:pict>
          </mc:Fallback>
        </mc:AlternateContent>
      </w:r>
      <w:r w:rsidR="00C906FC" w:rsidRPr="00C906FC">
        <w:rPr>
          <w:noProof/>
        </w:rPr>
        <w:t xml:space="preserve"> </w:t>
      </w:r>
      <w:r w:rsidR="00F06427">
        <w:rPr>
          <w:noProof/>
        </w:rPr>
        <w:drawing>
          <wp:inline distT="0" distB="0" distL="0" distR="0" wp14:anchorId="1024E7D6" wp14:editId="6BBD14A8">
            <wp:extent cx="5753100" cy="2876550"/>
            <wp:effectExtent l="0" t="0" r="0" b="0"/>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5485E" w:rsidRPr="00B91B69" w:rsidRDefault="009D05F6" w:rsidP="009D05F6">
      <w:pPr>
        <w:pStyle w:val="Descripcin"/>
        <w:jc w:val="center"/>
        <w:rPr>
          <w:i w:val="0"/>
          <w:color w:val="auto"/>
          <w:sz w:val="24"/>
          <w:szCs w:val="24"/>
        </w:rPr>
      </w:pPr>
      <w:bookmarkStart w:id="204" w:name="_Toc10107773"/>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50</w:t>
      </w:r>
      <w:r w:rsidRPr="00B91B69">
        <w:rPr>
          <w:i w:val="0"/>
          <w:color w:val="auto"/>
          <w:sz w:val="24"/>
          <w:szCs w:val="24"/>
        </w:rPr>
        <w:fldChar w:fldCharType="end"/>
      </w:r>
      <w:r w:rsidRPr="00B91B69">
        <w:rPr>
          <w:i w:val="0"/>
          <w:color w:val="auto"/>
          <w:sz w:val="24"/>
          <w:szCs w:val="24"/>
        </w:rPr>
        <w:t xml:space="preserve">: </w:t>
      </w:r>
      <w:r w:rsidR="001F63F4" w:rsidRPr="00C906FC">
        <w:rPr>
          <w:color w:val="auto"/>
          <w:sz w:val="24"/>
          <w:szCs w:val="24"/>
        </w:rPr>
        <w:t>Definición de los Umbrales de Daño para el eje “Y"</w:t>
      </w:r>
      <w:bookmarkEnd w:id="204"/>
    </w:p>
    <w:p w:rsidR="001F63F4" w:rsidRPr="00B91B69" w:rsidRDefault="00E17E17" w:rsidP="001571DA">
      <w:pPr>
        <w:pStyle w:val="Ttulo1"/>
        <w:numPr>
          <w:ilvl w:val="1"/>
          <w:numId w:val="27"/>
        </w:numPr>
        <w:ind w:left="709" w:hanging="709"/>
        <w:jc w:val="left"/>
        <w:rPr>
          <w:rFonts w:ascii="Times New Roman" w:hAnsi="Times New Roman" w:cs="Times New Roman"/>
          <w:szCs w:val="24"/>
        </w:rPr>
      </w:pPr>
      <w:bookmarkStart w:id="205" w:name="_Toc11135222"/>
      <w:r w:rsidRPr="00B91B69">
        <w:rPr>
          <w:rFonts w:ascii="Times New Roman" w:hAnsi="Times New Roman" w:cs="Times New Roman"/>
          <w:szCs w:val="24"/>
        </w:rPr>
        <w:lastRenderedPageBreak/>
        <w:t>ESPECTRO DE RESPUESTA</w:t>
      </w:r>
      <w:bookmarkEnd w:id="205"/>
    </w:p>
    <w:p w:rsidR="00D6215E" w:rsidRPr="00B91B69" w:rsidRDefault="00D6215E" w:rsidP="00D6215E">
      <w:pPr>
        <w:pStyle w:val="Prrafodelista"/>
        <w:autoSpaceDE w:val="0"/>
        <w:autoSpaceDN w:val="0"/>
        <w:adjustRightInd w:val="0"/>
        <w:spacing w:line="360" w:lineRule="auto"/>
        <w:ind w:left="284"/>
        <w:rPr>
          <w:b/>
        </w:rPr>
      </w:pPr>
    </w:p>
    <w:p w:rsidR="0045485E" w:rsidRPr="00B91B69" w:rsidRDefault="00D6215E" w:rsidP="00294EA5">
      <w:pPr>
        <w:pStyle w:val="Prrafodelista"/>
        <w:autoSpaceDE w:val="0"/>
        <w:autoSpaceDN w:val="0"/>
        <w:adjustRightInd w:val="0"/>
        <w:spacing w:line="360" w:lineRule="auto"/>
        <w:ind w:left="0" w:firstLine="1428"/>
        <w:jc w:val="both"/>
      </w:pPr>
      <w:r w:rsidRPr="00B91B69">
        <w:t>La determinación del espectro</w:t>
      </w:r>
      <w:r w:rsidR="004C09C3">
        <w:t xml:space="preserve"> elástico</w:t>
      </w:r>
      <w:r w:rsidRPr="00B91B69">
        <w:t xml:space="preserve"> de respuesta se calculó tomando en cuenta los parámetros de la Norma E.030</w:t>
      </w:r>
      <w:r w:rsidR="00C61FF4">
        <w:t xml:space="preserve"> - 2018</w:t>
      </w:r>
      <w:r w:rsidRPr="00B91B69">
        <w:t xml:space="preserve"> </w:t>
      </w:r>
      <w:r w:rsidR="00DC2AE3" w:rsidRPr="00B91B69">
        <w:t xml:space="preserve">(Norma de </w:t>
      </w:r>
      <w:r w:rsidR="001E612A" w:rsidRPr="00B91B69">
        <w:t xml:space="preserve">Diseño </w:t>
      </w:r>
      <w:r w:rsidR="008C6F6C" w:rsidRPr="00B91B69">
        <w:t>Sismoresistente</w:t>
      </w:r>
      <w:r w:rsidR="00294EA5" w:rsidRPr="00B91B69">
        <w:t>); S</w:t>
      </w:r>
      <w:r w:rsidR="0045485E" w:rsidRPr="00B91B69">
        <w:t>e procedió a calcular los valores de los factores de amplificación sísmica (C) para cada periodo T y con éste hallamos el valor de la aceleración espectral (</w:t>
      </w:r>
      <w:r w:rsidR="0045485E" w:rsidRPr="008C6F6C">
        <w:rPr>
          <w:i/>
        </w:rPr>
        <w:t>S</w:t>
      </w:r>
      <w:r w:rsidR="0045485E" w:rsidRPr="008C6F6C">
        <w:rPr>
          <w:i/>
          <w:vertAlign w:val="subscript"/>
        </w:rPr>
        <w:t>a</w:t>
      </w:r>
      <w:r w:rsidR="0045485E" w:rsidRPr="00B91B69">
        <w:t>), lo cual nos permite obtener el Espectro de Aceleraciones.</w:t>
      </w:r>
    </w:p>
    <w:tbl>
      <w:tblPr>
        <w:tblStyle w:val="Tablaconcuadrcula"/>
        <w:tblW w:w="9660" w:type="dxa"/>
        <w:jc w:val="center"/>
        <w:tblLook w:val="04A0" w:firstRow="1" w:lastRow="0" w:firstColumn="1" w:lastColumn="0" w:noHBand="0" w:noVBand="1"/>
      </w:tblPr>
      <w:tblGrid>
        <w:gridCol w:w="2653"/>
        <w:gridCol w:w="1328"/>
        <w:gridCol w:w="1197"/>
        <w:gridCol w:w="4482"/>
      </w:tblGrid>
      <w:tr w:rsidR="00D6215E" w:rsidRPr="00B91B69" w:rsidTr="004C09C3">
        <w:trPr>
          <w:trHeight w:val="557"/>
          <w:jc w:val="center"/>
        </w:trPr>
        <w:tc>
          <w:tcPr>
            <w:tcW w:w="2653" w:type="dxa"/>
            <w:hideMark/>
          </w:tcPr>
          <w:p w:rsidR="00D6215E" w:rsidRPr="00B91B69" w:rsidRDefault="00D6215E" w:rsidP="00D6215E">
            <w:pPr>
              <w:jc w:val="center"/>
              <w:rPr>
                <w:b/>
                <w:bCs/>
                <w:color w:val="000000"/>
              </w:rPr>
            </w:pPr>
            <w:r w:rsidRPr="00B91B69">
              <w:rPr>
                <w:b/>
                <w:bCs/>
                <w:color w:val="000000"/>
              </w:rPr>
              <w:t>Ítem</w:t>
            </w:r>
          </w:p>
        </w:tc>
        <w:tc>
          <w:tcPr>
            <w:tcW w:w="1328" w:type="dxa"/>
            <w:hideMark/>
          </w:tcPr>
          <w:p w:rsidR="00D6215E" w:rsidRPr="00B91B69" w:rsidRDefault="00D6215E" w:rsidP="00D6215E">
            <w:pPr>
              <w:jc w:val="center"/>
              <w:rPr>
                <w:b/>
                <w:bCs/>
                <w:color w:val="000000"/>
              </w:rPr>
            </w:pPr>
            <w:r w:rsidRPr="00B91B69">
              <w:rPr>
                <w:b/>
                <w:bCs/>
                <w:color w:val="000000"/>
              </w:rPr>
              <w:t>Parámetro</w:t>
            </w:r>
          </w:p>
        </w:tc>
        <w:tc>
          <w:tcPr>
            <w:tcW w:w="1197" w:type="dxa"/>
            <w:hideMark/>
          </w:tcPr>
          <w:p w:rsidR="00D6215E" w:rsidRPr="00B91B69" w:rsidRDefault="00D6215E" w:rsidP="00D6215E">
            <w:pPr>
              <w:jc w:val="center"/>
              <w:rPr>
                <w:b/>
                <w:bCs/>
                <w:color w:val="000000"/>
              </w:rPr>
            </w:pPr>
            <w:r w:rsidRPr="00B91B69">
              <w:rPr>
                <w:b/>
                <w:bCs/>
                <w:color w:val="000000"/>
              </w:rPr>
              <w:t xml:space="preserve">Valor </w:t>
            </w:r>
          </w:p>
        </w:tc>
        <w:tc>
          <w:tcPr>
            <w:tcW w:w="4482" w:type="dxa"/>
            <w:hideMark/>
          </w:tcPr>
          <w:p w:rsidR="00D6215E" w:rsidRPr="00B91B69" w:rsidRDefault="00D6215E" w:rsidP="00D6215E">
            <w:pPr>
              <w:jc w:val="center"/>
              <w:rPr>
                <w:b/>
                <w:bCs/>
                <w:color w:val="000000"/>
              </w:rPr>
            </w:pPr>
            <w:r w:rsidRPr="00B91B69">
              <w:rPr>
                <w:b/>
                <w:bCs/>
                <w:color w:val="000000"/>
              </w:rPr>
              <w:t>Descripción</w:t>
            </w:r>
          </w:p>
        </w:tc>
      </w:tr>
      <w:tr w:rsidR="00D6215E" w:rsidRPr="00B91B69" w:rsidTr="004C09C3">
        <w:trPr>
          <w:trHeight w:val="389"/>
          <w:jc w:val="center"/>
        </w:trPr>
        <w:tc>
          <w:tcPr>
            <w:tcW w:w="2653" w:type="dxa"/>
            <w:hideMark/>
          </w:tcPr>
          <w:p w:rsidR="00D6215E" w:rsidRPr="00B91B69" w:rsidRDefault="00D6215E" w:rsidP="00D6215E">
            <w:pPr>
              <w:jc w:val="center"/>
              <w:rPr>
                <w:color w:val="000000"/>
              </w:rPr>
            </w:pPr>
            <w:r w:rsidRPr="00B91B69">
              <w:rPr>
                <w:color w:val="000000"/>
              </w:rPr>
              <w:t>Factor Zona</w:t>
            </w:r>
          </w:p>
        </w:tc>
        <w:tc>
          <w:tcPr>
            <w:tcW w:w="1328" w:type="dxa"/>
            <w:hideMark/>
          </w:tcPr>
          <w:p w:rsidR="00D6215E" w:rsidRPr="00B91B69" w:rsidRDefault="00D6215E" w:rsidP="00D6215E">
            <w:pPr>
              <w:jc w:val="center"/>
              <w:rPr>
                <w:b/>
                <w:bCs/>
                <w:color w:val="000000"/>
              </w:rPr>
            </w:pPr>
            <w:r w:rsidRPr="00B91B69">
              <w:rPr>
                <w:b/>
                <w:bCs/>
                <w:color w:val="000000"/>
              </w:rPr>
              <w:t>Z</w:t>
            </w:r>
          </w:p>
        </w:tc>
        <w:tc>
          <w:tcPr>
            <w:tcW w:w="1197" w:type="dxa"/>
            <w:hideMark/>
          </w:tcPr>
          <w:p w:rsidR="00D6215E" w:rsidRPr="00B91B69" w:rsidRDefault="00D6215E" w:rsidP="00D6215E">
            <w:pPr>
              <w:jc w:val="center"/>
              <w:rPr>
                <w:color w:val="000000"/>
              </w:rPr>
            </w:pPr>
            <w:r w:rsidRPr="00B91B69">
              <w:rPr>
                <w:color w:val="000000"/>
              </w:rPr>
              <w:t>0.35</w:t>
            </w:r>
          </w:p>
        </w:tc>
        <w:tc>
          <w:tcPr>
            <w:tcW w:w="4482" w:type="dxa"/>
            <w:hideMark/>
          </w:tcPr>
          <w:p w:rsidR="00D6215E" w:rsidRPr="00B91B69" w:rsidRDefault="00D6215E" w:rsidP="00D6215E">
            <w:pPr>
              <w:rPr>
                <w:color w:val="000000"/>
              </w:rPr>
            </w:pPr>
            <w:r w:rsidRPr="00B91B69">
              <w:rPr>
                <w:color w:val="000000"/>
              </w:rPr>
              <w:t xml:space="preserve">Ubicación: </w:t>
            </w:r>
            <w:r w:rsidR="0045485E" w:rsidRPr="00B91B69">
              <w:rPr>
                <w:color w:val="000000"/>
              </w:rPr>
              <w:t>Provincia de San Ma</w:t>
            </w:r>
            <w:r w:rsidRPr="00B91B69">
              <w:rPr>
                <w:color w:val="000000"/>
              </w:rPr>
              <w:t>rcos</w:t>
            </w:r>
          </w:p>
        </w:tc>
      </w:tr>
      <w:tr w:rsidR="00D6215E" w:rsidRPr="00B91B69" w:rsidTr="004C09C3">
        <w:trPr>
          <w:trHeight w:val="565"/>
          <w:jc w:val="center"/>
        </w:trPr>
        <w:tc>
          <w:tcPr>
            <w:tcW w:w="2653" w:type="dxa"/>
            <w:hideMark/>
          </w:tcPr>
          <w:p w:rsidR="00D6215E" w:rsidRPr="00B91B69" w:rsidRDefault="00D6215E" w:rsidP="00D6215E">
            <w:pPr>
              <w:jc w:val="center"/>
              <w:rPr>
                <w:color w:val="000000"/>
              </w:rPr>
            </w:pPr>
            <w:r w:rsidRPr="00B91B69">
              <w:rPr>
                <w:color w:val="000000"/>
              </w:rPr>
              <w:t>Factor de Amplificación del Suelo</w:t>
            </w:r>
          </w:p>
        </w:tc>
        <w:tc>
          <w:tcPr>
            <w:tcW w:w="1328" w:type="dxa"/>
            <w:hideMark/>
          </w:tcPr>
          <w:p w:rsidR="00D6215E" w:rsidRPr="00B91B69" w:rsidRDefault="00D6215E" w:rsidP="00D6215E">
            <w:pPr>
              <w:jc w:val="center"/>
              <w:rPr>
                <w:b/>
                <w:bCs/>
                <w:color w:val="000000"/>
              </w:rPr>
            </w:pPr>
            <w:r w:rsidRPr="00B91B69">
              <w:rPr>
                <w:b/>
                <w:bCs/>
                <w:color w:val="000000"/>
              </w:rPr>
              <w:t>S</w:t>
            </w:r>
          </w:p>
        </w:tc>
        <w:tc>
          <w:tcPr>
            <w:tcW w:w="1197" w:type="dxa"/>
            <w:hideMark/>
          </w:tcPr>
          <w:p w:rsidR="00D6215E" w:rsidRPr="00B91B69" w:rsidRDefault="00D6215E" w:rsidP="00D6215E">
            <w:pPr>
              <w:jc w:val="center"/>
              <w:rPr>
                <w:color w:val="000000"/>
              </w:rPr>
            </w:pPr>
            <w:r w:rsidRPr="00B91B69">
              <w:rPr>
                <w:color w:val="000000"/>
              </w:rPr>
              <w:t>1.2</w:t>
            </w:r>
          </w:p>
        </w:tc>
        <w:tc>
          <w:tcPr>
            <w:tcW w:w="4482" w:type="dxa"/>
            <w:hideMark/>
          </w:tcPr>
          <w:p w:rsidR="00D6215E" w:rsidRPr="00B91B69" w:rsidRDefault="00D6215E" w:rsidP="00D6215E">
            <w:pPr>
              <w:rPr>
                <w:color w:val="000000"/>
              </w:rPr>
            </w:pPr>
            <w:r w:rsidRPr="00B91B69">
              <w:rPr>
                <w:color w:val="000000"/>
              </w:rPr>
              <w:t>Suelos flexibles (Perfiles Tipo S3)</w:t>
            </w:r>
          </w:p>
        </w:tc>
      </w:tr>
      <w:tr w:rsidR="00D6215E" w:rsidRPr="00B91B69" w:rsidTr="004C09C3">
        <w:trPr>
          <w:trHeight w:val="545"/>
          <w:jc w:val="center"/>
        </w:trPr>
        <w:tc>
          <w:tcPr>
            <w:tcW w:w="2653" w:type="dxa"/>
            <w:hideMark/>
          </w:tcPr>
          <w:p w:rsidR="00D6215E" w:rsidRPr="00B91B69" w:rsidRDefault="00D6215E" w:rsidP="00D6215E">
            <w:pPr>
              <w:jc w:val="center"/>
              <w:rPr>
                <w:color w:val="000000"/>
              </w:rPr>
            </w:pPr>
            <w:r w:rsidRPr="00B91B69">
              <w:rPr>
                <w:color w:val="000000"/>
              </w:rPr>
              <w:t>Periodo que define la plataforma del espectro</w:t>
            </w:r>
          </w:p>
        </w:tc>
        <w:tc>
          <w:tcPr>
            <w:tcW w:w="1328" w:type="dxa"/>
            <w:hideMark/>
          </w:tcPr>
          <w:p w:rsidR="00D6215E" w:rsidRPr="00B91B69" w:rsidRDefault="00D6215E" w:rsidP="00D6215E">
            <w:pPr>
              <w:jc w:val="center"/>
              <w:rPr>
                <w:b/>
                <w:bCs/>
                <w:color w:val="000000"/>
              </w:rPr>
            </w:pPr>
            <w:r w:rsidRPr="00B91B69">
              <w:rPr>
                <w:b/>
                <w:bCs/>
                <w:color w:val="000000"/>
              </w:rPr>
              <w:t>T</w:t>
            </w:r>
            <w:r w:rsidRPr="00B91B69">
              <w:rPr>
                <w:b/>
                <w:bCs/>
                <w:color w:val="000000"/>
                <w:vertAlign w:val="subscript"/>
              </w:rPr>
              <w:t>p</w:t>
            </w:r>
          </w:p>
        </w:tc>
        <w:tc>
          <w:tcPr>
            <w:tcW w:w="1197" w:type="dxa"/>
            <w:hideMark/>
          </w:tcPr>
          <w:p w:rsidR="00D6215E" w:rsidRPr="00B91B69" w:rsidRDefault="00D6215E" w:rsidP="00D6215E">
            <w:pPr>
              <w:jc w:val="center"/>
              <w:rPr>
                <w:color w:val="000000"/>
              </w:rPr>
            </w:pPr>
            <w:r w:rsidRPr="00B91B69">
              <w:rPr>
                <w:color w:val="000000"/>
              </w:rPr>
              <w:t>1</w:t>
            </w:r>
            <w:r w:rsidR="008C6F6C">
              <w:rPr>
                <w:color w:val="000000"/>
              </w:rPr>
              <w:t>.0</w:t>
            </w:r>
          </w:p>
        </w:tc>
        <w:tc>
          <w:tcPr>
            <w:tcW w:w="4482" w:type="dxa"/>
            <w:hideMark/>
          </w:tcPr>
          <w:p w:rsidR="00D6215E" w:rsidRPr="00B91B69" w:rsidRDefault="00D6215E" w:rsidP="00D6215E">
            <w:pPr>
              <w:rPr>
                <w:color w:val="000000"/>
              </w:rPr>
            </w:pPr>
            <w:r w:rsidRPr="00B91B69">
              <w:rPr>
                <w:color w:val="000000"/>
              </w:rPr>
              <w:t>Depende del Factor S</w:t>
            </w:r>
          </w:p>
        </w:tc>
      </w:tr>
      <w:tr w:rsidR="00D6215E" w:rsidRPr="00B91B69" w:rsidTr="004C09C3">
        <w:trPr>
          <w:trHeight w:val="694"/>
          <w:jc w:val="center"/>
        </w:trPr>
        <w:tc>
          <w:tcPr>
            <w:tcW w:w="2653" w:type="dxa"/>
            <w:hideMark/>
          </w:tcPr>
          <w:p w:rsidR="00D6215E" w:rsidRPr="00B91B69" w:rsidRDefault="00D6215E" w:rsidP="00D6215E">
            <w:pPr>
              <w:jc w:val="center"/>
              <w:rPr>
                <w:color w:val="000000"/>
              </w:rPr>
            </w:pPr>
            <w:r w:rsidRPr="00B91B69">
              <w:rPr>
                <w:color w:val="000000"/>
              </w:rPr>
              <w:t xml:space="preserve">Factor de Amplificación </w:t>
            </w:r>
            <w:r w:rsidR="0045485E" w:rsidRPr="00B91B69">
              <w:rPr>
                <w:color w:val="000000"/>
              </w:rPr>
              <w:t>Sísmica</w:t>
            </w:r>
          </w:p>
        </w:tc>
        <w:tc>
          <w:tcPr>
            <w:tcW w:w="1328" w:type="dxa"/>
            <w:hideMark/>
          </w:tcPr>
          <w:p w:rsidR="00D6215E" w:rsidRPr="00B91B69" w:rsidRDefault="00D6215E" w:rsidP="00D6215E">
            <w:pPr>
              <w:jc w:val="center"/>
              <w:rPr>
                <w:b/>
                <w:bCs/>
                <w:color w:val="000000"/>
              </w:rPr>
            </w:pPr>
            <w:r w:rsidRPr="00B91B69">
              <w:rPr>
                <w:b/>
                <w:bCs/>
                <w:color w:val="000000"/>
              </w:rPr>
              <w:t>C</w:t>
            </w:r>
          </w:p>
        </w:tc>
        <w:tc>
          <w:tcPr>
            <w:tcW w:w="1197" w:type="dxa"/>
            <w:hideMark/>
          </w:tcPr>
          <w:p w:rsidR="00D6215E" w:rsidRPr="00B91B69" w:rsidRDefault="00D6215E" w:rsidP="00D6215E">
            <w:pPr>
              <w:jc w:val="center"/>
              <w:rPr>
                <w:color w:val="000000"/>
              </w:rPr>
            </w:pPr>
            <w:r w:rsidRPr="00B91B69">
              <w:rPr>
                <w:noProof/>
                <w:color w:val="000000"/>
              </w:rPr>
              <mc:AlternateContent>
                <mc:Choice Requires="wps">
                  <w:drawing>
                    <wp:anchor distT="0" distB="0" distL="114300" distR="114300" simplePos="0" relativeHeight="251752448" behindDoc="0" locked="0" layoutInCell="1" allowOverlap="1">
                      <wp:simplePos x="0" y="0"/>
                      <wp:positionH relativeFrom="column">
                        <wp:posOffset>92710</wp:posOffset>
                      </wp:positionH>
                      <wp:positionV relativeFrom="paragraph">
                        <wp:posOffset>40640</wp:posOffset>
                      </wp:positionV>
                      <wp:extent cx="542925" cy="3714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538930" cy="38036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14554" w:rsidRDefault="00914554" w:rsidP="00D6215E">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p</m:t>
                                                  </m:r>
                                                </m:sub>
                                              </m:sSub>
                                            </m:num>
                                            <m:den>
                                              <m:r>
                                                <w:rPr>
                                                  <w:rFonts w:ascii="Cambria Math" w:hAnsi="Cambria Math" w:cstheme="minorBidi"/>
                                                  <w:color w:val="000000" w:themeColor="text1"/>
                                                  <w:sz w:val="22"/>
                                                  <w:szCs w:val="22"/>
                                                </w:rPr>
                                                <m:t>T</m:t>
                                              </m:r>
                                            </m:den>
                                          </m:f>
                                        </m:e>
                                      </m:d>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85" o:spid="_x0000_s1056" type="#_x0000_t202" style="position:absolute;left:0;text-align:left;margin-left:7.3pt;margin-top:3.2pt;width:42.75pt;height:29.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" filled="f" stroked="f">
                      <v:textbox style="mso-fit-shape-to-text:t" inset="0,0,0,0">
                        <w:txbxContent>
                          <w:p w:rsidR="00914554" w:rsidRDefault="00914554" w:rsidP="00D6215E">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2.5</m:t>
                                </m:r>
                                <m:d>
                                  <m:dPr>
                                    <m:ctrlPr>
                                      <w:rPr>
                                        <w:rFonts w:ascii="Cambria Math" w:hAnsi="Cambria Math" w:cstheme="minorBidi"/>
                                        <w:i/>
                                        <w:iCs/>
                                        <w:color w:val="000000" w:themeColor="text1"/>
                                        <w:sz w:val="22"/>
                                        <w:szCs w:val="22"/>
                                      </w:rPr>
                                    </m:ctrlPr>
                                  </m:dPr>
                                  <m:e>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T</m:t>
                                            </m:r>
                                          </m:e>
                                          <m:sub>
                                            <m:r>
                                              <w:rPr>
                                                <w:rFonts w:ascii="Cambria Math" w:hAnsi="Cambria Math" w:cstheme="minorBidi"/>
                                                <w:color w:val="000000" w:themeColor="text1"/>
                                                <w:sz w:val="22"/>
                                                <w:szCs w:val="22"/>
                                              </w:rPr>
                                              <m:t>p</m:t>
                                            </m:r>
                                          </m:sub>
                                        </m:sSub>
                                      </m:num>
                                      <m:den>
                                        <m:r>
                                          <w:rPr>
                                            <w:rFonts w:ascii="Cambria Math" w:hAnsi="Cambria Math" w:cstheme="minorBidi"/>
                                            <w:color w:val="000000" w:themeColor="text1"/>
                                            <w:sz w:val="22"/>
                                            <w:szCs w:val="22"/>
                                          </w:rPr>
                                          <m:t>T</m:t>
                                        </m:r>
                                      </m:den>
                                    </m:f>
                                  </m:e>
                                </m:d>
                              </m:oMath>
                            </m:oMathPara>
                          </w:p>
                        </w:txbxContent>
                      </v:textbox>
                    </v:shape>
                  </w:pict>
                </mc:Fallback>
              </mc:AlternateContent>
            </w:r>
          </w:p>
        </w:tc>
        <w:tc>
          <w:tcPr>
            <w:tcW w:w="4482" w:type="dxa"/>
            <w:hideMark/>
          </w:tcPr>
          <w:p w:rsidR="00D6215E" w:rsidRPr="00B91B69" w:rsidRDefault="00D6215E" w:rsidP="00D6215E">
            <w:pPr>
              <w:rPr>
                <w:color w:val="000000"/>
              </w:rPr>
            </w:pPr>
            <w:r w:rsidRPr="00B91B69">
              <w:rPr>
                <w:color w:val="000000"/>
              </w:rPr>
              <w:t xml:space="preserve">Factor de </w:t>
            </w:r>
            <w:r w:rsidR="0045485E" w:rsidRPr="00B91B69">
              <w:rPr>
                <w:color w:val="000000"/>
              </w:rPr>
              <w:t>amplificación de</w:t>
            </w:r>
            <w:r w:rsidRPr="00B91B69">
              <w:rPr>
                <w:color w:val="000000"/>
              </w:rPr>
              <w:t xml:space="preserve"> la respuesta estructural respecto a la aceleración del suelo</w:t>
            </w:r>
          </w:p>
        </w:tc>
      </w:tr>
      <w:tr w:rsidR="00D6215E" w:rsidRPr="00B91B69" w:rsidTr="004C09C3">
        <w:trPr>
          <w:trHeight w:val="564"/>
          <w:jc w:val="center"/>
        </w:trPr>
        <w:tc>
          <w:tcPr>
            <w:tcW w:w="2653" w:type="dxa"/>
            <w:hideMark/>
          </w:tcPr>
          <w:p w:rsidR="00D6215E" w:rsidRPr="00B91B69" w:rsidRDefault="00D6215E" w:rsidP="00D6215E">
            <w:pPr>
              <w:jc w:val="center"/>
              <w:rPr>
                <w:color w:val="000000"/>
              </w:rPr>
            </w:pPr>
            <w:r w:rsidRPr="00B91B69">
              <w:rPr>
                <w:color w:val="000000"/>
              </w:rPr>
              <w:t>Factor de Uso o Importancia</w:t>
            </w:r>
          </w:p>
        </w:tc>
        <w:tc>
          <w:tcPr>
            <w:tcW w:w="1328" w:type="dxa"/>
            <w:hideMark/>
          </w:tcPr>
          <w:p w:rsidR="00D6215E" w:rsidRPr="00B91B69" w:rsidRDefault="00D6215E" w:rsidP="00D6215E">
            <w:pPr>
              <w:jc w:val="center"/>
              <w:rPr>
                <w:b/>
                <w:bCs/>
                <w:color w:val="000000"/>
              </w:rPr>
            </w:pPr>
            <w:r w:rsidRPr="00B91B69">
              <w:rPr>
                <w:b/>
                <w:bCs/>
                <w:color w:val="000000"/>
              </w:rPr>
              <w:t>U</w:t>
            </w:r>
          </w:p>
        </w:tc>
        <w:tc>
          <w:tcPr>
            <w:tcW w:w="1197" w:type="dxa"/>
            <w:hideMark/>
          </w:tcPr>
          <w:p w:rsidR="00D6215E" w:rsidRPr="00B91B69" w:rsidRDefault="00D6215E" w:rsidP="00D6215E">
            <w:pPr>
              <w:jc w:val="center"/>
              <w:rPr>
                <w:color w:val="000000"/>
              </w:rPr>
            </w:pPr>
            <w:r w:rsidRPr="00B91B69">
              <w:rPr>
                <w:color w:val="000000"/>
              </w:rPr>
              <w:t>1.5</w:t>
            </w:r>
          </w:p>
        </w:tc>
        <w:tc>
          <w:tcPr>
            <w:tcW w:w="4482" w:type="dxa"/>
            <w:hideMark/>
          </w:tcPr>
          <w:p w:rsidR="00D6215E" w:rsidRPr="00B91B69" w:rsidRDefault="00D6215E" w:rsidP="00D6215E">
            <w:pPr>
              <w:rPr>
                <w:color w:val="000000"/>
              </w:rPr>
            </w:pPr>
            <w:r w:rsidRPr="00B91B69">
              <w:rPr>
                <w:color w:val="000000"/>
              </w:rPr>
              <w:t xml:space="preserve">Edificación </w:t>
            </w:r>
            <w:r w:rsidR="0045485E" w:rsidRPr="00B91B69">
              <w:rPr>
                <w:color w:val="000000"/>
              </w:rPr>
              <w:t>Categoría</w:t>
            </w:r>
            <w:r w:rsidRPr="00B91B69">
              <w:rPr>
                <w:color w:val="000000"/>
              </w:rPr>
              <w:t xml:space="preserve"> "A" (Esencial)</w:t>
            </w:r>
          </w:p>
        </w:tc>
      </w:tr>
      <w:tr w:rsidR="00D6215E" w:rsidRPr="00B91B69" w:rsidTr="004C09C3">
        <w:trPr>
          <w:trHeight w:val="572"/>
          <w:jc w:val="center"/>
        </w:trPr>
        <w:tc>
          <w:tcPr>
            <w:tcW w:w="2653" w:type="dxa"/>
            <w:hideMark/>
          </w:tcPr>
          <w:p w:rsidR="00D6215E" w:rsidRPr="00B91B69" w:rsidRDefault="00D6215E" w:rsidP="00D6215E">
            <w:pPr>
              <w:jc w:val="center"/>
              <w:rPr>
                <w:color w:val="000000"/>
              </w:rPr>
            </w:pPr>
            <w:r w:rsidRPr="00B91B69">
              <w:rPr>
                <w:color w:val="000000"/>
              </w:rPr>
              <w:t xml:space="preserve">Factor de Reducción de Fuerza </w:t>
            </w:r>
            <w:r w:rsidR="0045485E" w:rsidRPr="00B91B69">
              <w:rPr>
                <w:color w:val="000000"/>
              </w:rPr>
              <w:t>Sísmica</w:t>
            </w:r>
          </w:p>
        </w:tc>
        <w:tc>
          <w:tcPr>
            <w:tcW w:w="1328" w:type="dxa"/>
            <w:hideMark/>
          </w:tcPr>
          <w:p w:rsidR="00D6215E" w:rsidRPr="00B91B69" w:rsidRDefault="00D6215E" w:rsidP="00D6215E">
            <w:pPr>
              <w:jc w:val="center"/>
              <w:rPr>
                <w:b/>
                <w:bCs/>
                <w:color w:val="000000"/>
              </w:rPr>
            </w:pPr>
            <w:r w:rsidRPr="00B91B69">
              <w:rPr>
                <w:b/>
                <w:bCs/>
                <w:color w:val="000000"/>
              </w:rPr>
              <w:t>R</w:t>
            </w:r>
          </w:p>
        </w:tc>
        <w:tc>
          <w:tcPr>
            <w:tcW w:w="1197" w:type="dxa"/>
            <w:hideMark/>
          </w:tcPr>
          <w:p w:rsidR="00D6215E" w:rsidRPr="00B91B69" w:rsidRDefault="00D6215E" w:rsidP="00D6215E">
            <w:pPr>
              <w:jc w:val="center"/>
              <w:rPr>
                <w:color w:val="000000"/>
              </w:rPr>
            </w:pPr>
            <w:r w:rsidRPr="00B91B69">
              <w:rPr>
                <w:color w:val="000000"/>
              </w:rPr>
              <w:t>7</w:t>
            </w:r>
          </w:p>
        </w:tc>
        <w:tc>
          <w:tcPr>
            <w:tcW w:w="4482" w:type="dxa"/>
            <w:hideMark/>
          </w:tcPr>
          <w:p w:rsidR="00D6215E" w:rsidRPr="00B91B69" w:rsidRDefault="00D6215E" w:rsidP="00D6215E">
            <w:pPr>
              <w:rPr>
                <w:color w:val="000000"/>
              </w:rPr>
            </w:pPr>
            <w:r w:rsidRPr="00B91B69">
              <w:rPr>
                <w:color w:val="000000"/>
              </w:rPr>
              <w:t>Sistema estructural: Sistema Dual</w:t>
            </w:r>
          </w:p>
        </w:tc>
      </w:tr>
      <w:tr w:rsidR="00D6215E" w:rsidRPr="00B91B69" w:rsidTr="004C09C3">
        <w:trPr>
          <w:trHeight w:val="552"/>
          <w:jc w:val="center"/>
        </w:trPr>
        <w:tc>
          <w:tcPr>
            <w:tcW w:w="2653" w:type="dxa"/>
            <w:hideMark/>
          </w:tcPr>
          <w:p w:rsidR="00D6215E" w:rsidRPr="00B91B69" w:rsidRDefault="00D6215E" w:rsidP="00D6215E">
            <w:pPr>
              <w:jc w:val="center"/>
              <w:rPr>
                <w:color w:val="000000"/>
              </w:rPr>
            </w:pPr>
            <w:r w:rsidRPr="00B91B69">
              <w:rPr>
                <w:color w:val="000000"/>
              </w:rPr>
              <w:t>Aceleración Espectral</w:t>
            </w:r>
          </w:p>
        </w:tc>
        <w:tc>
          <w:tcPr>
            <w:tcW w:w="1328" w:type="dxa"/>
            <w:hideMark/>
          </w:tcPr>
          <w:p w:rsidR="00D6215E" w:rsidRPr="00B91B69" w:rsidRDefault="00D6215E" w:rsidP="00D6215E">
            <w:pPr>
              <w:jc w:val="center"/>
              <w:rPr>
                <w:b/>
                <w:bCs/>
                <w:color w:val="000000"/>
              </w:rPr>
            </w:pPr>
            <w:r w:rsidRPr="00B91B69">
              <w:rPr>
                <w:b/>
                <w:bCs/>
                <w:color w:val="000000"/>
              </w:rPr>
              <w:t>S</w:t>
            </w:r>
            <w:r w:rsidRPr="00B91B69">
              <w:rPr>
                <w:b/>
                <w:bCs/>
                <w:color w:val="000000"/>
                <w:vertAlign w:val="subscript"/>
              </w:rPr>
              <w:t>a</w:t>
            </w:r>
          </w:p>
        </w:tc>
        <w:tc>
          <w:tcPr>
            <w:tcW w:w="1197" w:type="dxa"/>
            <w:hideMark/>
          </w:tcPr>
          <w:p w:rsidR="00D6215E" w:rsidRPr="00B91B69" w:rsidRDefault="00D6215E" w:rsidP="00D6215E">
            <w:pPr>
              <w:jc w:val="center"/>
              <w:rPr>
                <w:color w:val="000000"/>
              </w:rPr>
            </w:pPr>
            <w:r w:rsidRPr="00B91B69">
              <w:rPr>
                <w:noProof/>
                <w:color w:val="000000"/>
              </w:rPr>
              <mc:AlternateContent>
                <mc:Choice Requires="wps">
                  <w:drawing>
                    <wp:anchor distT="0" distB="0" distL="114300" distR="114300" simplePos="0" relativeHeight="251751424" behindDoc="0" locked="0" layoutInCell="1" allowOverlap="1">
                      <wp:simplePos x="0" y="0"/>
                      <wp:positionH relativeFrom="column">
                        <wp:posOffset>92710</wp:posOffset>
                      </wp:positionH>
                      <wp:positionV relativeFrom="paragraph">
                        <wp:posOffset>18415</wp:posOffset>
                      </wp:positionV>
                      <wp:extent cx="495300" cy="31432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495300" cy="3143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14554" w:rsidRDefault="00914554" w:rsidP="00D6215E">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84" o:spid="_x0000_s1057" type="#_x0000_t202" style="position:absolute;left:0;text-align:left;margin-left:7.3pt;margin-top:1.45pt;width:39pt;height:24.7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" filled="f" stroked="f">
                      <v:textbox style="mso-fit-shape-to-text:t" inset="0,0,0,0">
                        <w:txbxContent>
                          <w:p w:rsidR="00914554" w:rsidRDefault="00914554" w:rsidP="00D6215E">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ZUCS</m:t>
                                    </m:r>
                                  </m:num>
                                  <m:den>
                                    <m:r>
                                      <w:rPr>
                                        <w:rFonts w:ascii="Cambria Math" w:hAnsi="Cambria Math" w:cstheme="minorBidi"/>
                                        <w:color w:val="000000" w:themeColor="text1"/>
                                        <w:sz w:val="22"/>
                                        <w:szCs w:val="22"/>
                                      </w:rPr>
                                      <m:t>R</m:t>
                                    </m:r>
                                  </m:den>
                                </m:f>
                                <m:r>
                                  <w:rPr>
                                    <w:rFonts w:ascii="Cambria Math" w:hAnsi="Cambria Math" w:cstheme="minorBidi"/>
                                    <w:color w:val="000000" w:themeColor="text1"/>
                                    <w:sz w:val="22"/>
                                    <w:szCs w:val="22"/>
                                  </w:rPr>
                                  <m:t>g</m:t>
                                </m:r>
                              </m:oMath>
                            </m:oMathPara>
                          </w:p>
                        </w:txbxContent>
                      </v:textbox>
                    </v:shape>
                  </w:pict>
                </mc:Fallback>
              </mc:AlternateContent>
            </w:r>
          </w:p>
        </w:tc>
        <w:tc>
          <w:tcPr>
            <w:tcW w:w="4482" w:type="dxa"/>
            <w:hideMark/>
          </w:tcPr>
          <w:p w:rsidR="00D6215E" w:rsidRPr="00B91B69" w:rsidRDefault="00D6215E" w:rsidP="00D6215E">
            <w:pPr>
              <w:rPr>
                <w:color w:val="000000"/>
              </w:rPr>
            </w:pPr>
            <w:r w:rsidRPr="00B91B69">
              <w:rPr>
                <w:color w:val="000000"/>
              </w:rPr>
              <w:t xml:space="preserve">Define el Espectro </w:t>
            </w:r>
            <w:r w:rsidR="0045485E" w:rsidRPr="00B91B69">
              <w:rPr>
                <w:color w:val="000000"/>
              </w:rPr>
              <w:t>Inelástico</w:t>
            </w:r>
            <w:r w:rsidRPr="00B91B69">
              <w:rPr>
                <w:color w:val="000000"/>
              </w:rPr>
              <w:t xml:space="preserve"> de Pseudo-aceleraciones </w:t>
            </w:r>
            <w:r w:rsidRPr="00B91B69">
              <w:rPr>
                <w:i/>
                <w:iCs/>
                <w:color w:val="000000"/>
              </w:rPr>
              <w:t>(g=9.81m/s</w:t>
            </w:r>
            <w:r w:rsidRPr="00B91B69">
              <w:rPr>
                <w:i/>
                <w:iCs/>
                <w:color w:val="000000"/>
                <w:vertAlign w:val="superscript"/>
              </w:rPr>
              <w:t>2</w:t>
            </w:r>
            <w:r w:rsidRPr="00B91B69">
              <w:rPr>
                <w:i/>
                <w:iCs/>
                <w:color w:val="000000"/>
              </w:rPr>
              <w:t>)</w:t>
            </w:r>
          </w:p>
        </w:tc>
      </w:tr>
      <w:tr w:rsidR="004C09C3" w:rsidRPr="00B91B69" w:rsidTr="004C09C3">
        <w:trPr>
          <w:trHeight w:val="552"/>
          <w:jc w:val="center"/>
        </w:trPr>
        <w:tc>
          <w:tcPr>
            <w:tcW w:w="2653" w:type="dxa"/>
          </w:tcPr>
          <w:p w:rsidR="004C09C3" w:rsidRPr="00B91B69" w:rsidRDefault="004C09C3" w:rsidP="004C09C3">
            <w:pPr>
              <w:jc w:val="center"/>
              <w:rPr>
                <w:color w:val="000000"/>
              </w:rPr>
            </w:pPr>
            <w:r w:rsidRPr="00B91B69">
              <w:rPr>
                <w:color w:val="000000"/>
              </w:rPr>
              <w:t>Aceleración Espectral</w:t>
            </w:r>
          </w:p>
        </w:tc>
        <w:tc>
          <w:tcPr>
            <w:tcW w:w="1328" w:type="dxa"/>
          </w:tcPr>
          <w:p w:rsidR="004C09C3" w:rsidRPr="00B91B69" w:rsidRDefault="004C09C3" w:rsidP="004C09C3">
            <w:pPr>
              <w:jc w:val="center"/>
              <w:rPr>
                <w:b/>
                <w:bCs/>
                <w:color w:val="000000"/>
              </w:rPr>
            </w:pPr>
            <w:r w:rsidRPr="00B91B69">
              <w:rPr>
                <w:b/>
                <w:bCs/>
                <w:color w:val="000000"/>
              </w:rPr>
              <w:t>S</w:t>
            </w:r>
            <w:r w:rsidRPr="00B91B69">
              <w:rPr>
                <w:b/>
                <w:bCs/>
                <w:color w:val="000000"/>
                <w:vertAlign w:val="subscript"/>
              </w:rPr>
              <w:t>a</w:t>
            </w:r>
          </w:p>
        </w:tc>
        <w:tc>
          <w:tcPr>
            <w:tcW w:w="1197" w:type="dxa"/>
          </w:tcPr>
          <w:p w:rsidR="004C09C3" w:rsidRPr="00B91B69" w:rsidRDefault="004C09C3" w:rsidP="004C09C3">
            <w:pPr>
              <w:jc w:val="center"/>
              <w:rPr>
                <w:color w:val="000000"/>
              </w:rPr>
            </w:pPr>
            <w:r w:rsidRPr="00B91B69">
              <w:rPr>
                <w:noProof/>
                <w:color w:val="000000"/>
              </w:rPr>
              <mc:AlternateContent>
                <mc:Choice Requires="wps">
                  <w:drawing>
                    <wp:anchor distT="0" distB="0" distL="114300" distR="114300" simplePos="0" relativeHeight="251848704" behindDoc="0" locked="0" layoutInCell="1" allowOverlap="1" wp14:anchorId="0F5866E6" wp14:editId="4D704D43">
                      <wp:simplePos x="0" y="0"/>
                      <wp:positionH relativeFrom="column">
                        <wp:posOffset>72390</wp:posOffset>
                      </wp:positionH>
                      <wp:positionV relativeFrom="paragraph">
                        <wp:posOffset>94615</wp:posOffset>
                      </wp:positionV>
                      <wp:extent cx="495300" cy="31432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495300" cy="3143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14554" w:rsidRDefault="00914554" w:rsidP="00D6215E">
                                  <w:pPr>
                                    <w:pStyle w:val="NormalWeb"/>
                                    <w:spacing w:before="0" w:beforeAutospacing="0" w:after="0" w:afterAutospacing="0"/>
                                  </w:pPr>
                                  <w:r>
                                    <w:rPr>
                                      <w:rFonts w:asciiTheme="minorHAnsi" w:hAnsiTheme="minorHAnsi" w:cstheme="minorBidi"/>
                                      <w:iCs/>
                                      <w:color w:val="000000" w:themeColor="text1"/>
                                      <w:sz w:val="22"/>
                                      <w:szCs w:val="22"/>
                                    </w:rPr>
                                    <w:t>(</w:t>
                                  </w:r>
                                  <m:oMath>
                                    <m:r>
                                      <w:rPr>
                                        <w:rFonts w:ascii="Cambria Math" w:hAnsi="Cambria Math" w:cstheme="minorBidi"/>
                                        <w:color w:val="000000" w:themeColor="text1"/>
                                        <w:sz w:val="22"/>
                                        <w:szCs w:val="22"/>
                                      </w:rPr>
                                      <m:t>ZUCS)g</m:t>
                                    </m:r>
                                  </m:oMath>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F5866E6" id="Cuadro de texto 464" o:spid="_x0000_s1058" type="#_x0000_t202" style="position:absolute;left:0;text-align:left;margin-left:5.7pt;margin-top:7.45pt;width:39pt;height:24.7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" filled="f" stroked="f">
                      <v:textbox style="mso-fit-shape-to-text:t" inset="0,0,0,0">
                        <w:txbxContent>
                          <w:p w:rsidR="00914554" w:rsidRDefault="00914554" w:rsidP="00D6215E">
                            <w:pPr>
                              <w:pStyle w:val="NormalWeb"/>
                              <w:spacing w:before="0" w:beforeAutospacing="0" w:after="0" w:afterAutospacing="0"/>
                            </w:pPr>
                            <w:r>
                              <w:rPr>
                                <w:rFonts w:asciiTheme="minorHAnsi" w:hAnsiTheme="minorHAnsi" w:cstheme="minorBidi"/>
                                <w:iCs/>
                                <w:color w:val="000000" w:themeColor="text1"/>
                                <w:sz w:val="22"/>
                                <w:szCs w:val="22"/>
                              </w:rPr>
                              <w:t>(</w:t>
                            </w:r>
                            <m:oMath>
                              <m:r>
                                <w:rPr>
                                  <w:rFonts w:ascii="Cambria Math" w:hAnsi="Cambria Math" w:cstheme="minorBidi"/>
                                  <w:color w:val="000000" w:themeColor="text1"/>
                                  <w:sz w:val="22"/>
                                  <w:szCs w:val="22"/>
                                </w:rPr>
                                <m:t>ZUCS)g</m:t>
                              </m:r>
                            </m:oMath>
                          </w:p>
                        </w:txbxContent>
                      </v:textbox>
                    </v:shape>
                  </w:pict>
                </mc:Fallback>
              </mc:AlternateContent>
            </w:r>
          </w:p>
        </w:tc>
        <w:tc>
          <w:tcPr>
            <w:tcW w:w="4482" w:type="dxa"/>
          </w:tcPr>
          <w:p w:rsidR="004C09C3" w:rsidRPr="00B91B69" w:rsidRDefault="004C09C3" w:rsidP="004C09C3">
            <w:pPr>
              <w:rPr>
                <w:color w:val="000000"/>
              </w:rPr>
            </w:pPr>
            <w:r w:rsidRPr="00B91B69">
              <w:rPr>
                <w:color w:val="000000"/>
              </w:rPr>
              <w:t xml:space="preserve">Define el Espectro </w:t>
            </w:r>
            <w:r>
              <w:rPr>
                <w:color w:val="000000"/>
              </w:rPr>
              <w:t>E</w:t>
            </w:r>
            <w:r w:rsidRPr="00B91B69">
              <w:rPr>
                <w:color w:val="000000"/>
              </w:rPr>
              <w:t xml:space="preserve">lástico de Pseudo-aceleraciones </w:t>
            </w:r>
            <w:r w:rsidRPr="00B91B69">
              <w:rPr>
                <w:i/>
                <w:iCs/>
                <w:color w:val="000000"/>
              </w:rPr>
              <w:t>(g=9.81m/s</w:t>
            </w:r>
            <w:r w:rsidRPr="00B91B69">
              <w:rPr>
                <w:i/>
                <w:iCs/>
                <w:color w:val="000000"/>
                <w:vertAlign w:val="superscript"/>
              </w:rPr>
              <w:t>2</w:t>
            </w:r>
            <w:r w:rsidRPr="00B91B69">
              <w:rPr>
                <w:i/>
                <w:iCs/>
                <w:color w:val="000000"/>
              </w:rPr>
              <w:t>)</w:t>
            </w:r>
          </w:p>
        </w:tc>
      </w:tr>
    </w:tbl>
    <w:p w:rsidR="00C2748B" w:rsidRDefault="0010538C" w:rsidP="0010538C">
      <w:pPr>
        <w:pStyle w:val="Descripcin"/>
        <w:jc w:val="center"/>
        <w:rPr>
          <w:color w:val="auto"/>
          <w:sz w:val="24"/>
          <w:szCs w:val="24"/>
        </w:rPr>
      </w:pPr>
      <w:bookmarkStart w:id="206" w:name="_Toc10107691"/>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35</w:t>
      </w:r>
      <w:r w:rsidRPr="00B91B69">
        <w:rPr>
          <w:i w:val="0"/>
          <w:color w:val="auto"/>
          <w:sz w:val="24"/>
          <w:szCs w:val="24"/>
        </w:rPr>
        <w:fldChar w:fldCharType="end"/>
      </w:r>
      <w:r w:rsidRPr="00B91B69">
        <w:rPr>
          <w:i w:val="0"/>
          <w:color w:val="auto"/>
          <w:sz w:val="24"/>
          <w:szCs w:val="24"/>
        </w:rPr>
        <w:t xml:space="preserve">: </w:t>
      </w:r>
      <w:r w:rsidR="008072B8" w:rsidRPr="008C6F6C">
        <w:rPr>
          <w:color w:val="auto"/>
          <w:sz w:val="24"/>
          <w:szCs w:val="24"/>
        </w:rPr>
        <w:t>Parámetros para la obtención del Espectro de Respuesta</w:t>
      </w:r>
      <w:r w:rsidRPr="008C6F6C">
        <w:rPr>
          <w:color w:val="auto"/>
          <w:sz w:val="24"/>
          <w:szCs w:val="24"/>
        </w:rPr>
        <w:t xml:space="preserve"> </w:t>
      </w:r>
      <w:r w:rsidR="008072B8" w:rsidRPr="008C6F6C">
        <w:rPr>
          <w:color w:val="auto"/>
          <w:sz w:val="24"/>
          <w:szCs w:val="24"/>
        </w:rPr>
        <w:t>de acuerdo a l</w:t>
      </w:r>
      <w:r w:rsidRPr="008C6F6C">
        <w:rPr>
          <w:color w:val="auto"/>
          <w:sz w:val="24"/>
          <w:szCs w:val="24"/>
        </w:rPr>
        <w:t xml:space="preserve">a Norma </w:t>
      </w:r>
      <w:r w:rsidR="008C6F6C" w:rsidRPr="008C6F6C">
        <w:rPr>
          <w:color w:val="auto"/>
          <w:sz w:val="24"/>
          <w:szCs w:val="24"/>
        </w:rPr>
        <w:t>Sismoresistente</w:t>
      </w:r>
      <w:r w:rsidR="00C131D9">
        <w:rPr>
          <w:color w:val="auto"/>
          <w:sz w:val="24"/>
          <w:szCs w:val="24"/>
        </w:rPr>
        <w:t xml:space="preserve"> NTE.030, </w:t>
      </w:r>
      <w:r w:rsidR="008072B8" w:rsidRPr="008C6F6C">
        <w:rPr>
          <w:color w:val="auto"/>
          <w:sz w:val="24"/>
          <w:szCs w:val="24"/>
        </w:rPr>
        <w:t>201</w:t>
      </w:r>
      <w:r w:rsidR="00DD54AB">
        <w:rPr>
          <w:color w:val="auto"/>
          <w:sz w:val="24"/>
          <w:szCs w:val="24"/>
        </w:rPr>
        <w:t>8</w:t>
      </w:r>
      <w:bookmarkEnd w:id="206"/>
    </w:p>
    <w:p w:rsidR="004C09C3" w:rsidRDefault="004C09C3" w:rsidP="00F13379">
      <w:pPr>
        <w:spacing w:line="360" w:lineRule="auto"/>
        <w:ind w:firstLine="708"/>
        <w:jc w:val="both"/>
      </w:pPr>
      <w:r w:rsidRPr="00F13379">
        <w:t xml:space="preserve">La conversión del espectro inelástico de la Norma </w:t>
      </w:r>
      <w:r w:rsidR="00C131D9">
        <w:t>NT</w:t>
      </w:r>
      <w:r w:rsidRPr="00F13379">
        <w:t xml:space="preserve">E.030 Peruana a un espectro de respuesta según cada nivel sísmico se lleva acabo según la fórmula </w:t>
      </w:r>
      <w:r w:rsidR="004D75AC">
        <w:t>de investigaciones hechas anteriormente por Muñoz (2002)</w:t>
      </w:r>
      <w:r w:rsidRPr="00F13379">
        <w:t xml:space="preserve">, sin embargo, </w:t>
      </w:r>
      <w:r w:rsidR="00C804EF" w:rsidRPr="00F13379">
        <w:t xml:space="preserve">existen niveles de daño (Frecuente, Ocasional, Raro y Muy Raro) que se han escogido por criterios de investigaciones sísmicas, estos criterios están basados en estudios de investigadores peruanos como Muñoz (2002), Silva (2002) y Zegarra (2002). </w:t>
      </w:r>
    </w:p>
    <w:tbl>
      <w:tblPr>
        <w:tblW w:w="3840" w:type="dxa"/>
        <w:jc w:val="center"/>
        <w:tblCellMar>
          <w:left w:w="70" w:type="dxa"/>
          <w:right w:w="70" w:type="dxa"/>
        </w:tblCellMar>
        <w:tblLook w:val="04A0" w:firstRow="1" w:lastRow="0" w:firstColumn="1" w:lastColumn="0" w:noHBand="0" w:noVBand="1"/>
      </w:tblPr>
      <w:tblGrid>
        <w:gridCol w:w="1280"/>
        <w:gridCol w:w="2560"/>
      </w:tblGrid>
      <w:tr w:rsidR="00F13379" w:rsidRPr="00F13379" w:rsidTr="00F13379">
        <w:trPr>
          <w:trHeight w:val="330"/>
          <w:jc w:val="center"/>
        </w:trPr>
        <w:tc>
          <w:tcPr>
            <w:tcW w:w="128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F13379" w:rsidRPr="00F13379" w:rsidRDefault="00F13379" w:rsidP="00F13379">
            <w:pPr>
              <w:jc w:val="center"/>
              <w:rPr>
                <w:b/>
                <w:bCs/>
                <w:color w:val="000000"/>
              </w:rPr>
            </w:pPr>
            <w:r w:rsidRPr="00F13379">
              <w:rPr>
                <w:b/>
                <w:bCs/>
                <w:color w:val="000000"/>
              </w:rPr>
              <w:t>SISMO</w:t>
            </w:r>
          </w:p>
        </w:tc>
        <w:tc>
          <w:tcPr>
            <w:tcW w:w="2560" w:type="dxa"/>
            <w:tcBorders>
              <w:top w:val="single" w:sz="4" w:space="0" w:color="auto"/>
              <w:left w:val="nil"/>
              <w:bottom w:val="single" w:sz="4" w:space="0" w:color="auto"/>
              <w:right w:val="single" w:sz="4" w:space="0" w:color="auto"/>
            </w:tcBorders>
            <w:shd w:val="clear" w:color="000000" w:fill="DDEBF7"/>
            <w:noWrap/>
            <w:vAlign w:val="center"/>
            <w:hideMark/>
          </w:tcPr>
          <w:p w:rsidR="00F13379" w:rsidRPr="00F13379" w:rsidRDefault="00F13379" w:rsidP="00F13379">
            <w:pPr>
              <w:jc w:val="center"/>
              <w:rPr>
                <w:b/>
                <w:bCs/>
                <w:color w:val="000000"/>
              </w:rPr>
            </w:pPr>
            <w:r w:rsidRPr="00F13379">
              <w:rPr>
                <w:b/>
                <w:bCs/>
                <w:color w:val="000000"/>
              </w:rPr>
              <w:t>NIVEL DE DEMANDA</w:t>
            </w:r>
          </w:p>
        </w:tc>
      </w:tr>
      <w:tr w:rsidR="00F13379" w:rsidRPr="00F13379" w:rsidTr="00F13379">
        <w:trPr>
          <w:trHeight w:val="33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F13379" w:rsidRPr="00F13379" w:rsidRDefault="00F13379" w:rsidP="00F13379">
            <w:pPr>
              <w:rPr>
                <w:b/>
                <w:bCs/>
                <w:i/>
                <w:iCs/>
                <w:color w:val="000000"/>
              </w:rPr>
            </w:pPr>
            <w:r w:rsidRPr="00F13379">
              <w:rPr>
                <w:b/>
                <w:bCs/>
                <w:i/>
                <w:iCs/>
                <w:color w:val="000000"/>
              </w:rPr>
              <w:t>Frecuente</w:t>
            </w:r>
          </w:p>
        </w:tc>
        <w:tc>
          <w:tcPr>
            <w:tcW w:w="2560" w:type="dxa"/>
            <w:tcBorders>
              <w:top w:val="nil"/>
              <w:left w:val="nil"/>
              <w:bottom w:val="single" w:sz="4" w:space="0" w:color="auto"/>
              <w:right w:val="single" w:sz="4" w:space="0" w:color="auto"/>
            </w:tcBorders>
            <w:shd w:val="clear" w:color="auto" w:fill="auto"/>
            <w:noWrap/>
            <w:vAlign w:val="bottom"/>
            <w:hideMark/>
          </w:tcPr>
          <w:p w:rsidR="00F13379" w:rsidRPr="00F13379" w:rsidRDefault="00F13379" w:rsidP="00F13379">
            <w:pPr>
              <w:jc w:val="center"/>
              <w:rPr>
                <w:color w:val="000000"/>
              </w:rPr>
            </w:pPr>
            <w:r w:rsidRPr="00F13379">
              <w:rPr>
                <w:color w:val="000000"/>
              </w:rPr>
              <w:t>Sa</w:t>
            </w:r>
            <w:r w:rsidRPr="00F13379">
              <w:rPr>
                <w:color w:val="000000"/>
                <w:vertAlign w:val="subscript"/>
              </w:rPr>
              <w:t>1</w:t>
            </w:r>
            <w:r w:rsidRPr="00F13379">
              <w:rPr>
                <w:color w:val="000000"/>
              </w:rPr>
              <w:t xml:space="preserve"> = Sa</w:t>
            </w:r>
            <w:r w:rsidRPr="00F13379">
              <w:rPr>
                <w:color w:val="000000"/>
                <w:vertAlign w:val="subscript"/>
              </w:rPr>
              <w:t>e</w:t>
            </w:r>
            <w:r w:rsidRPr="00F13379">
              <w:rPr>
                <w:color w:val="000000"/>
              </w:rPr>
              <w:t>/3</w:t>
            </w:r>
          </w:p>
        </w:tc>
      </w:tr>
      <w:tr w:rsidR="00F13379" w:rsidRPr="00F13379" w:rsidTr="00F13379">
        <w:trPr>
          <w:trHeight w:val="33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F13379" w:rsidRPr="00F13379" w:rsidRDefault="00F13379" w:rsidP="00F13379">
            <w:pPr>
              <w:rPr>
                <w:b/>
                <w:bCs/>
                <w:i/>
                <w:iCs/>
                <w:color w:val="000000"/>
              </w:rPr>
            </w:pPr>
            <w:r w:rsidRPr="00F13379">
              <w:rPr>
                <w:b/>
                <w:bCs/>
                <w:i/>
                <w:iCs/>
                <w:color w:val="000000"/>
              </w:rPr>
              <w:t>Ocasional</w:t>
            </w:r>
          </w:p>
        </w:tc>
        <w:tc>
          <w:tcPr>
            <w:tcW w:w="2560" w:type="dxa"/>
            <w:tcBorders>
              <w:top w:val="nil"/>
              <w:left w:val="nil"/>
              <w:bottom w:val="single" w:sz="4" w:space="0" w:color="auto"/>
              <w:right w:val="single" w:sz="4" w:space="0" w:color="auto"/>
            </w:tcBorders>
            <w:shd w:val="clear" w:color="auto" w:fill="auto"/>
            <w:noWrap/>
            <w:vAlign w:val="bottom"/>
            <w:hideMark/>
          </w:tcPr>
          <w:p w:rsidR="00F13379" w:rsidRPr="00F13379" w:rsidRDefault="00F13379" w:rsidP="00F13379">
            <w:pPr>
              <w:jc w:val="center"/>
              <w:rPr>
                <w:color w:val="000000"/>
              </w:rPr>
            </w:pPr>
            <w:r w:rsidRPr="00F13379">
              <w:rPr>
                <w:color w:val="000000"/>
              </w:rPr>
              <w:t>Sa</w:t>
            </w:r>
            <w:r w:rsidRPr="00F13379">
              <w:rPr>
                <w:color w:val="000000"/>
                <w:vertAlign w:val="subscript"/>
              </w:rPr>
              <w:t>2</w:t>
            </w:r>
            <w:r w:rsidRPr="00F13379">
              <w:rPr>
                <w:color w:val="000000"/>
              </w:rPr>
              <w:t xml:space="preserve"> = 1.4 Sa1</w:t>
            </w:r>
          </w:p>
        </w:tc>
      </w:tr>
      <w:tr w:rsidR="00F13379" w:rsidRPr="00F13379" w:rsidTr="00F13379">
        <w:trPr>
          <w:trHeight w:val="33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F13379" w:rsidRPr="00F13379" w:rsidRDefault="00F13379" w:rsidP="00F13379">
            <w:pPr>
              <w:rPr>
                <w:b/>
                <w:bCs/>
                <w:i/>
                <w:iCs/>
                <w:color w:val="000000"/>
              </w:rPr>
            </w:pPr>
            <w:r w:rsidRPr="00F13379">
              <w:rPr>
                <w:b/>
                <w:bCs/>
                <w:i/>
                <w:iCs/>
                <w:color w:val="000000"/>
              </w:rPr>
              <w:t>Raro</w:t>
            </w:r>
          </w:p>
        </w:tc>
        <w:tc>
          <w:tcPr>
            <w:tcW w:w="2560" w:type="dxa"/>
            <w:tcBorders>
              <w:top w:val="nil"/>
              <w:left w:val="nil"/>
              <w:bottom w:val="single" w:sz="4" w:space="0" w:color="auto"/>
              <w:right w:val="single" w:sz="4" w:space="0" w:color="auto"/>
            </w:tcBorders>
            <w:shd w:val="clear" w:color="auto" w:fill="auto"/>
            <w:noWrap/>
            <w:vAlign w:val="bottom"/>
            <w:hideMark/>
          </w:tcPr>
          <w:p w:rsidR="00F13379" w:rsidRPr="00F13379" w:rsidRDefault="00F13379" w:rsidP="00F13379">
            <w:pPr>
              <w:jc w:val="center"/>
              <w:rPr>
                <w:color w:val="000000"/>
              </w:rPr>
            </w:pPr>
            <w:r w:rsidRPr="00F13379">
              <w:rPr>
                <w:color w:val="000000"/>
              </w:rPr>
              <w:t>Sa</w:t>
            </w:r>
            <w:r w:rsidRPr="00F13379">
              <w:rPr>
                <w:color w:val="000000"/>
                <w:vertAlign w:val="subscript"/>
              </w:rPr>
              <w:t>3</w:t>
            </w:r>
            <w:r w:rsidRPr="00F13379">
              <w:rPr>
                <w:color w:val="000000"/>
              </w:rPr>
              <w:t xml:space="preserve"> = Sa</w:t>
            </w:r>
            <w:r w:rsidRPr="00F13379">
              <w:rPr>
                <w:color w:val="000000"/>
                <w:vertAlign w:val="subscript"/>
              </w:rPr>
              <w:t>e</w:t>
            </w:r>
          </w:p>
        </w:tc>
      </w:tr>
      <w:tr w:rsidR="00F13379" w:rsidRPr="00F13379" w:rsidTr="00F13379">
        <w:trPr>
          <w:trHeight w:val="33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F13379" w:rsidRPr="00F13379" w:rsidRDefault="00F13379" w:rsidP="00F13379">
            <w:pPr>
              <w:rPr>
                <w:b/>
                <w:bCs/>
                <w:i/>
                <w:iCs/>
                <w:color w:val="000000"/>
              </w:rPr>
            </w:pPr>
            <w:r w:rsidRPr="00F13379">
              <w:rPr>
                <w:b/>
                <w:bCs/>
                <w:i/>
                <w:iCs/>
                <w:color w:val="000000"/>
              </w:rPr>
              <w:t>Muy Raro</w:t>
            </w:r>
          </w:p>
        </w:tc>
        <w:tc>
          <w:tcPr>
            <w:tcW w:w="2560" w:type="dxa"/>
            <w:tcBorders>
              <w:top w:val="nil"/>
              <w:left w:val="nil"/>
              <w:bottom w:val="single" w:sz="4" w:space="0" w:color="auto"/>
              <w:right w:val="single" w:sz="4" w:space="0" w:color="auto"/>
            </w:tcBorders>
            <w:shd w:val="clear" w:color="auto" w:fill="auto"/>
            <w:noWrap/>
            <w:vAlign w:val="bottom"/>
            <w:hideMark/>
          </w:tcPr>
          <w:p w:rsidR="00F13379" w:rsidRPr="00F13379" w:rsidRDefault="00F13379" w:rsidP="00F13379">
            <w:pPr>
              <w:jc w:val="center"/>
              <w:rPr>
                <w:color w:val="000000"/>
              </w:rPr>
            </w:pPr>
            <w:r w:rsidRPr="00F13379">
              <w:rPr>
                <w:color w:val="000000"/>
              </w:rPr>
              <w:t>Sa</w:t>
            </w:r>
            <w:r w:rsidRPr="00F13379">
              <w:rPr>
                <w:color w:val="000000"/>
                <w:vertAlign w:val="subscript"/>
              </w:rPr>
              <w:t>4</w:t>
            </w:r>
            <w:r w:rsidRPr="00F13379">
              <w:rPr>
                <w:color w:val="000000"/>
              </w:rPr>
              <w:t xml:space="preserve"> = 1.3 Sa</w:t>
            </w:r>
            <w:r w:rsidRPr="00F13379">
              <w:rPr>
                <w:color w:val="000000"/>
                <w:vertAlign w:val="subscript"/>
              </w:rPr>
              <w:t>e</w:t>
            </w:r>
          </w:p>
        </w:tc>
      </w:tr>
    </w:tbl>
    <w:p w:rsidR="00317829" w:rsidRDefault="00317829" w:rsidP="00317829">
      <w:pPr>
        <w:pStyle w:val="Descripcin"/>
        <w:jc w:val="center"/>
        <w:rPr>
          <w:color w:val="auto"/>
          <w:sz w:val="24"/>
          <w:szCs w:val="24"/>
        </w:rPr>
      </w:pPr>
      <w:bookmarkStart w:id="207" w:name="_Toc10107692"/>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36</w:t>
      </w:r>
      <w:r w:rsidRPr="00B91B69">
        <w:rPr>
          <w:i w:val="0"/>
          <w:color w:val="auto"/>
          <w:sz w:val="24"/>
          <w:szCs w:val="24"/>
        </w:rPr>
        <w:fldChar w:fldCharType="end"/>
      </w:r>
      <w:r w:rsidRPr="00B91B69">
        <w:rPr>
          <w:i w:val="0"/>
          <w:color w:val="auto"/>
          <w:sz w:val="24"/>
          <w:szCs w:val="24"/>
        </w:rPr>
        <w:t xml:space="preserve">: </w:t>
      </w:r>
      <w:r w:rsidRPr="008C6F6C">
        <w:rPr>
          <w:color w:val="auto"/>
          <w:sz w:val="24"/>
          <w:szCs w:val="24"/>
        </w:rPr>
        <w:t xml:space="preserve">Parámetros para </w:t>
      </w:r>
      <w:r>
        <w:rPr>
          <w:color w:val="auto"/>
          <w:sz w:val="24"/>
          <w:szCs w:val="24"/>
        </w:rPr>
        <w:t>definir niveles sísmicos</w:t>
      </w:r>
      <w:bookmarkEnd w:id="207"/>
    </w:p>
    <w:p w:rsidR="00317829" w:rsidRDefault="00317829" w:rsidP="00317829">
      <w:pPr>
        <w:spacing w:line="360" w:lineRule="auto"/>
        <w:ind w:firstLine="708"/>
        <w:jc w:val="both"/>
      </w:pPr>
      <w:r w:rsidRPr="00317829">
        <w:lastRenderedPageBreak/>
        <w:t>Donde Sa</w:t>
      </w:r>
      <w:r w:rsidRPr="00317829">
        <w:rPr>
          <w:vertAlign w:val="subscript"/>
        </w:rPr>
        <w:t>e</w:t>
      </w:r>
      <w:r w:rsidRPr="00317829">
        <w:t xml:space="preserve"> es la aceleración</w:t>
      </w:r>
      <w:r>
        <w:t xml:space="preserve"> espectral</w:t>
      </w:r>
      <w:r w:rsidRPr="00317829">
        <w:t xml:space="preserve"> de la Norma </w:t>
      </w:r>
      <w:r w:rsidR="00C131D9">
        <w:t>NT</w:t>
      </w:r>
      <w:r w:rsidRPr="00317829">
        <w:t>E.030. Cabe mencionar que a esta aceleración no se le ha aplicado el factor de reducción R, por tal motivo</w:t>
      </w:r>
      <w:r w:rsidR="004D75AC">
        <w:t>, el sismo Raro de la tabla 4.37</w:t>
      </w:r>
      <w:r w:rsidRPr="00317829">
        <w:t xml:space="preserve"> es el sismo severo planteado en la</w:t>
      </w:r>
      <w:r w:rsidR="004D75AC">
        <w:t xml:space="preserve"> norma peruana. En la tabla 4.37</w:t>
      </w:r>
      <w:r w:rsidRPr="00317829">
        <w:t xml:space="preserve"> se muestra las aceleraciones espectrales de respuesta para diferentes niveles de movimiento sísmico.</w:t>
      </w:r>
    </w:p>
    <w:p w:rsidR="00AA3FDF" w:rsidRPr="00317829" w:rsidRDefault="00AA3FDF" w:rsidP="00317829">
      <w:pPr>
        <w:spacing w:line="360" w:lineRule="auto"/>
        <w:ind w:firstLine="708"/>
        <w:jc w:val="both"/>
      </w:pPr>
    </w:p>
    <w:tbl>
      <w:tblPr>
        <w:tblW w:w="0" w:type="auto"/>
        <w:tblInd w:w="-5" w:type="dxa"/>
        <w:tblLayout w:type="fixed"/>
        <w:tblCellMar>
          <w:left w:w="70" w:type="dxa"/>
          <w:right w:w="70" w:type="dxa"/>
        </w:tblCellMar>
        <w:tblLook w:val="04A0" w:firstRow="1" w:lastRow="0" w:firstColumn="1" w:lastColumn="0" w:noHBand="0" w:noVBand="1"/>
      </w:tblPr>
      <w:tblGrid>
        <w:gridCol w:w="560"/>
        <w:gridCol w:w="1141"/>
        <w:gridCol w:w="1134"/>
        <w:gridCol w:w="1701"/>
        <w:gridCol w:w="1650"/>
        <w:gridCol w:w="1279"/>
        <w:gridCol w:w="1578"/>
      </w:tblGrid>
      <w:tr w:rsidR="00656848" w:rsidRPr="00656848" w:rsidTr="00656848">
        <w:trPr>
          <w:trHeight w:val="330"/>
        </w:trPr>
        <w:tc>
          <w:tcPr>
            <w:tcW w:w="2835" w:type="dxa"/>
            <w:gridSpan w:val="3"/>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656848" w:rsidRPr="00656848" w:rsidRDefault="00656848" w:rsidP="00656848">
            <w:pPr>
              <w:jc w:val="center"/>
              <w:rPr>
                <w:b/>
                <w:bCs/>
                <w:color w:val="000000"/>
              </w:rPr>
            </w:pPr>
            <w:r w:rsidRPr="00656848">
              <w:rPr>
                <w:b/>
                <w:bCs/>
                <w:color w:val="000000"/>
              </w:rPr>
              <w:t>PARÁMETROS</w:t>
            </w:r>
          </w:p>
        </w:tc>
        <w:tc>
          <w:tcPr>
            <w:tcW w:w="6208" w:type="dxa"/>
            <w:gridSpan w:val="4"/>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56848" w:rsidRPr="00656848" w:rsidRDefault="00656848" w:rsidP="00656848">
            <w:pPr>
              <w:jc w:val="center"/>
              <w:rPr>
                <w:b/>
                <w:bCs/>
                <w:color w:val="000000"/>
              </w:rPr>
            </w:pPr>
            <w:r w:rsidRPr="00656848">
              <w:rPr>
                <w:b/>
                <w:bCs/>
                <w:color w:val="000000"/>
              </w:rPr>
              <w:t>ESPECTRO SÍSMICO DE ACELERACIONES</w:t>
            </w:r>
          </w:p>
        </w:tc>
      </w:tr>
      <w:tr w:rsidR="00656848" w:rsidRPr="00656848" w:rsidTr="00656848">
        <w:trPr>
          <w:trHeight w:val="750"/>
        </w:trPr>
        <w:tc>
          <w:tcPr>
            <w:tcW w:w="2835" w:type="dxa"/>
            <w:gridSpan w:val="3"/>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656848" w:rsidRPr="00656848" w:rsidRDefault="00656848" w:rsidP="00656848">
            <w:pPr>
              <w:rPr>
                <w:b/>
                <w:bCs/>
                <w:color w:val="000000"/>
              </w:rPr>
            </w:pPr>
          </w:p>
        </w:tc>
        <w:tc>
          <w:tcPr>
            <w:tcW w:w="1701" w:type="dxa"/>
            <w:tcBorders>
              <w:top w:val="nil"/>
              <w:left w:val="nil"/>
              <w:bottom w:val="single" w:sz="4" w:space="0" w:color="auto"/>
              <w:right w:val="single" w:sz="4" w:space="0" w:color="auto"/>
            </w:tcBorders>
            <w:shd w:val="clear" w:color="auto" w:fill="DEEAF6" w:themeFill="accent1" w:themeFillTint="33"/>
            <w:vAlign w:val="center"/>
            <w:hideMark/>
          </w:tcPr>
          <w:p w:rsidR="00656848" w:rsidRPr="00656848" w:rsidRDefault="00656848" w:rsidP="00656848">
            <w:pPr>
              <w:jc w:val="center"/>
              <w:rPr>
                <w:b/>
                <w:bCs/>
                <w:color w:val="000000"/>
              </w:rPr>
            </w:pPr>
            <w:r w:rsidRPr="00656848">
              <w:rPr>
                <w:b/>
                <w:bCs/>
                <w:color w:val="000000"/>
              </w:rPr>
              <w:t>SISMO FRECUENTE</w:t>
            </w:r>
          </w:p>
        </w:tc>
        <w:tc>
          <w:tcPr>
            <w:tcW w:w="1650" w:type="dxa"/>
            <w:tcBorders>
              <w:top w:val="nil"/>
              <w:left w:val="nil"/>
              <w:bottom w:val="single" w:sz="4" w:space="0" w:color="auto"/>
              <w:right w:val="single" w:sz="4" w:space="0" w:color="auto"/>
            </w:tcBorders>
            <w:shd w:val="clear" w:color="auto" w:fill="DEEAF6" w:themeFill="accent1" w:themeFillTint="33"/>
            <w:vAlign w:val="center"/>
            <w:hideMark/>
          </w:tcPr>
          <w:p w:rsidR="00656848" w:rsidRPr="00656848" w:rsidRDefault="00656848" w:rsidP="00656848">
            <w:pPr>
              <w:jc w:val="center"/>
              <w:rPr>
                <w:b/>
                <w:bCs/>
                <w:color w:val="000000"/>
              </w:rPr>
            </w:pPr>
            <w:r w:rsidRPr="00656848">
              <w:rPr>
                <w:b/>
                <w:bCs/>
                <w:color w:val="000000"/>
              </w:rPr>
              <w:t>SISMO OCASIONAL</w:t>
            </w:r>
          </w:p>
        </w:tc>
        <w:tc>
          <w:tcPr>
            <w:tcW w:w="1279" w:type="dxa"/>
            <w:tcBorders>
              <w:top w:val="nil"/>
              <w:left w:val="nil"/>
              <w:bottom w:val="single" w:sz="4" w:space="0" w:color="auto"/>
              <w:right w:val="single" w:sz="4" w:space="0" w:color="auto"/>
            </w:tcBorders>
            <w:shd w:val="clear" w:color="auto" w:fill="DEEAF6" w:themeFill="accent1" w:themeFillTint="33"/>
            <w:vAlign w:val="center"/>
            <w:hideMark/>
          </w:tcPr>
          <w:p w:rsidR="00656848" w:rsidRPr="00656848" w:rsidRDefault="00656848" w:rsidP="00656848">
            <w:pPr>
              <w:jc w:val="center"/>
              <w:rPr>
                <w:b/>
                <w:bCs/>
                <w:color w:val="000000"/>
              </w:rPr>
            </w:pPr>
            <w:r w:rsidRPr="00656848">
              <w:rPr>
                <w:b/>
                <w:bCs/>
                <w:color w:val="000000"/>
              </w:rPr>
              <w:t>SISMO RARO</w:t>
            </w:r>
          </w:p>
        </w:tc>
        <w:tc>
          <w:tcPr>
            <w:tcW w:w="1578" w:type="dxa"/>
            <w:tcBorders>
              <w:top w:val="nil"/>
              <w:left w:val="nil"/>
              <w:bottom w:val="single" w:sz="4" w:space="0" w:color="auto"/>
              <w:right w:val="single" w:sz="4" w:space="0" w:color="auto"/>
            </w:tcBorders>
            <w:shd w:val="clear" w:color="auto" w:fill="DEEAF6" w:themeFill="accent1" w:themeFillTint="33"/>
            <w:vAlign w:val="center"/>
            <w:hideMark/>
          </w:tcPr>
          <w:p w:rsidR="00656848" w:rsidRDefault="00656848" w:rsidP="00656848">
            <w:pPr>
              <w:jc w:val="center"/>
              <w:rPr>
                <w:b/>
                <w:bCs/>
                <w:color w:val="000000"/>
              </w:rPr>
            </w:pPr>
            <w:r w:rsidRPr="00656848">
              <w:rPr>
                <w:b/>
                <w:bCs/>
                <w:color w:val="000000"/>
              </w:rPr>
              <w:t xml:space="preserve">SISMO </w:t>
            </w:r>
          </w:p>
          <w:p w:rsidR="00656848" w:rsidRDefault="00656848" w:rsidP="00656848">
            <w:pPr>
              <w:jc w:val="center"/>
              <w:rPr>
                <w:b/>
                <w:bCs/>
                <w:color w:val="000000"/>
              </w:rPr>
            </w:pPr>
            <w:r w:rsidRPr="00656848">
              <w:rPr>
                <w:b/>
                <w:bCs/>
                <w:color w:val="000000"/>
              </w:rPr>
              <w:t xml:space="preserve">MUY </w:t>
            </w:r>
          </w:p>
          <w:p w:rsidR="00656848" w:rsidRPr="00656848" w:rsidRDefault="00656848" w:rsidP="00656848">
            <w:pPr>
              <w:jc w:val="center"/>
              <w:rPr>
                <w:b/>
                <w:bCs/>
                <w:color w:val="000000"/>
              </w:rPr>
            </w:pPr>
            <w:r w:rsidRPr="00656848">
              <w:rPr>
                <w:b/>
                <w:bCs/>
                <w:color w:val="000000"/>
              </w:rPr>
              <w:t>RARO</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8D08D" w:themeFill="accent6" w:themeFillTint="99"/>
            <w:noWrap/>
            <w:vAlign w:val="center"/>
            <w:hideMark/>
          </w:tcPr>
          <w:p w:rsidR="00656848" w:rsidRPr="00656848" w:rsidRDefault="00656848" w:rsidP="00656848">
            <w:pPr>
              <w:jc w:val="center"/>
              <w:rPr>
                <w:b/>
                <w:bCs/>
                <w:color w:val="000000"/>
              </w:rPr>
            </w:pPr>
            <w:r w:rsidRPr="00656848">
              <w:rPr>
                <w:b/>
                <w:bCs/>
                <w:color w:val="000000"/>
              </w:rPr>
              <w:t>T</w:t>
            </w:r>
          </w:p>
        </w:tc>
        <w:tc>
          <w:tcPr>
            <w:tcW w:w="1141" w:type="dxa"/>
            <w:tcBorders>
              <w:top w:val="nil"/>
              <w:left w:val="nil"/>
              <w:bottom w:val="nil"/>
              <w:right w:val="single" w:sz="4" w:space="0" w:color="auto"/>
            </w:tcBorders>
            <w:shd w:val="clear" w:color="auto" w:fill="A8D08D" w:themeFill="accent6" w:themeFillTint="99"/>
            <w:noWrap/>
            <w:vAlign w:val="center"/>
            <w:hideMark/>
          </w:tcPr>
          <w:p w:rsidR="00656848" w:rsidRPr="00656848" w:rsidRDefault="00656848" w:rsidP="00656848">
            <w:pPr>
              <w:jc w:val="center"/>
              <w:rPr>
                <w:b/>
                <w:bCs/>
                <w:color w:val="000000"/>
              </w:rPr>
            </w:pPr>
            <w:r w:rsidRPr="00656848">
              <w:rPr>
                <w:b/>
                <w:bCs/>
                <w:color w:val="000000"/>
              </w:rPr>
              <w:t>C</w:t>
            </w:r>
          </w:p>
        </w:tc>
        <w:tc>
          <w:tcPr>
            <w:tcW w:w="1134" w:type="dxa"/>
            <w:tcBorders>
              <w:top w:val="nil"/>
              <w:left w:val="nil"/>
              <w:bottom w:val="nil"/>
              <w:right w:val="single" w:sz="4" w:space="0" w:color="auto"/>
            </w:tcBorders>
            <w:shd w:val="clear" w:color="auto" w:fill="A8D08D" w:themeFill="accent6" w:themeFillTint="99"/>
            <w:noWrap/>
            <w:vAlign w:val="center"/>
            <w:hideMark/>
          </w:tcPr>
          <w:p w:rsidR="00656848" w:rsidRPr="00656848" w:rsidRDefault="00656848" w:rsidP="00656848">
            <w:pPr>
              <w:jc w:val="center"/>
              <w:rPr>
                <w:b/>
                <w:bCs/>
                <w:color w:val="000000"/>
              </w:rPr>
            </w:pPr>
            <w:r w:rsidRPr="00656848">
              <w:rPr>
                <w:b/>
                <w:bCs/>
                <w:color w:val="000000"/>
              </w:rPr>
              <w:t>Sa</w:t>
            </w:r>
          </w:p>
        </w:tc>
        <w:tc>
          <w:tcPr>
            <w:tcW w:w="1701" w:type="dxa"/>
            <w:tcBorders>
              <w:top w:val="nil"/>
              <w:left w:val="nil"/>
              <w:bottom w:val="nil"/>
              <w:right w:val="single" w:sz="4" w:space="0" w:color="auto"/>
            </w:tcBorders>
            <w:shd w:val="clear" w:color="auto" w:fill="E2EFD9" w:themeFill="accent6" w:themeFillTint="33"/>
            <w:noWrap/>
            <w:vAlign w:val="center"/>
            <w:hideMark/>
          </w:tcPr>
          <w:p w:rsidR="00656848" w:rsidRPr="00656848" w:rsidRDefault="00656848" w:rsidP="00656848">
            <w:pPr>
              <w:jc w:val="center"/>
              <w:rPr>
                <w:b/>
                <w:bCs/>
                <w:color w:val="000000"/>
              </w:rPr>
            </w:pPr>
            <w:r w:rsidRPr="00656848">
              <w:rPr>
                <w:b/>
                <w:bCs/>
                <w:color w:val="000000"/>
              </w:rPr>
              <w:t>Sa1</w:t>
            </w:r>
          </w:p>
        </w:tc>
        <w:tc>
          <w:tcPr>
            <w:tcW w:w="1650" w:type="dxa"/>
            <w:tcBorders>
              <w:top w:val="nil"/>
              <w:left w:val="nil"/>
              <w:bottom w:val="nil"/>
              <w:right w:val="single" w:sz="4" w:space="0" w:color="auto"/>
            </w:tcBorders>
            <w:shd w:val="clear" w:color="auto" w:fill="E2EFD9" w:themeFill="accent6" w:themeFillTint="33"/>
            <w:noWrap/>
            <w:vAlign w:val="center"/>
            <w:hideMark/>
          </w:tcPr>
          <w:p w:rsidR="00656848" w:rsidRPr="00656848" w:rsidRDefault="00656848" w:rsidP="00656848">
            <w:pPr>
              <w:jc w:val="center"/>
              <w:rPr>
                <w:b/>
                <w:bCs/>
                <w:color w:val="000000"/>
              </w:rPr>
            </w:pPr>
            <w:r w:rsidRPr="00656848">
              <w:rPr>
                <w:b/>
                <w:bCs/>
                <w:color w:val="000000"/>
              </w:rPr>
              <w:t>Sa2</w:t>
            </w:r>
          </w:p>
        </w:tc>
        <w:tc>
          <w:tcPr>
            <w:tcW w:w="1279" w:type="dxa"/>
            <w:tcBorders>
              <w:top w:val="nil"/>
              <w:left w:val="nil"/>
              <w:bottom w:val="nil"/>
              <w:right w:val="single" w:sz="4" w:space="0" w:color="auto"/>
            </w:tcBorders>
            <w:shd w:val="clear" w:color="auto" w:fill="E2EFD9" w:themeFill="accent6" w:themeFillTint="33"/>
            <w:noWrap/>
            <w:vAlign w:val="center"/>
            <w:hideMark/>
          </w:tcPr>
          <w:p w:rsidR="00656848" w:rsidRPr="00656848" w:rsidRDefault="00656848" w:rsidP="00656848">
            <w:pPr>
              <w:jc w:val="center"/>
              <w:rPr>
                <w:b/>
                <w:bCs/>
                <w:color w:val="000000"/>
              </w:rPr>
            </w:pPr>
            <w:r w:rsidRPr="00656848">
              <w:rPr>
                <w:b/>
                <w:bCs/>
                <w:color w:val="000000"/>
              </w:rPr>
              <w:t>Sa3</w:t>
            </w:r>
          </w:p>
        </w:tc>
        <w:tc>
          <w:tcPr>
            <w:tcW w:w="1578" w:type="dxa"/>
            <w:tcBorders>
              <w:top w:val="nil"/>
              <w:left w:val="nil"/>
              <w:bottom w:val="nil"/>
              <w:right w:val="single" w:sz="4" w:space="0" w:color="auto"/>
            </w:tcBorders>
            <w:shd w:val="clear" w:color="auto" w:fill="E2EFD9" w:themeFill="accent6" w:themeFillTint="33"/>
            <w:noWrap/>
            <w:vAlign w:val="center"/>
            <w:hideMark/>
          </w:tcPr>
          <w:p w:rsidR="00656848" w:rsidRPr="00656848" w:rsidRDefault="00656848" w:rsidP="00656848">
            <w:pPr>
              <w:jc w:val="center"/>
              <w:rPr>
                <w:b/>
                <w:bCs/>
                <w:color w:val="000000"/>
              </w:rPr>
            </w:pPr>
            <w:r w:rsidRPr="00656848">
              <w:rPr>
                <w:b/>
                <w:bCs/>
                <w:color w:val="000000"/>
              </w:rPr>
              <w:t>Sa4</w:t>
            </w:r>
          </w:p>
        </w:tc>
      </w:tr>
      <w:tr w:rsidR="00656848" w:rsidRPr="00656848" w:rsidTr="00656848">
        <w:trPr>
          <w:trHeight w:val="330"/>
        </w:trPr>
        <w:tc>
          <w:tcPr>
            <w:tcW w:w="560" w:type="dxa"/>
            <w:tcBorders>
              <w:top w:val="single" w:sz="4" w:space="0" w:color="auto"/>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w:t>
            </w:r>
          </w:p>
        </w:tc>
        <w:tc>
          <w:tcPr>
            <w:tcW w:w="1141" w:type="dxa"/>
            <w:tcBorders>
              <w:top w:val="single" w:sz="4" w:space="0" w:color="auto"/>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2.5000</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701" w:type="dxa"/>
            <w:tcBorders>
              <w:top w:val="single" w:sz="4" w:space="0" w:color="auto"/>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0.5250</w:t>
            </w:r>
          </w:p>
        </w:tc>
        <w:tc>
          <w:tcPr>
            <w:tcW w:w="1650" w:type="dxa"/>
            <w:tcBorders>
              <w:top w:val="single" w:sz="4" w:space="0" w:color="auto"/>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0.7350</w:t>
            </w:r>
          </w:p>
        </w:tc>
        <w:tc>
          <w:tcPr>
            <w:tcW w:w="1279" w:type="dxa"/>
            <w:tcBorders>
              <w:top w:val="single" w:sz="4" w:space="0" w:color="auto"/>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578" w:type="dxa"/>
            <w:tcBorders>
              <w:top w:val="single" w:sz="4" w:space="0" w:color="auto"/>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2.0475</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0.2</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2.5000</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0.5250</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0.7350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2.0475</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0.4</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2.5000</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0.5250</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0.7350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2.0475</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0.6</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2.5000</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0.5250</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0.7350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2.0475</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0.8</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2.5000</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0.5250</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0.7350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2.0475</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1.0</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2.5000</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0.5250</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0.7350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1.5750</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2.0475</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1.4</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1.7857</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1.1250</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0.3750</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0.5250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1.1250</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1.4625</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1.8</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1.2346</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0.7778</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0.2593</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0.3630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0.7778</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1.0111</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2.2</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0.8264</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0.5207</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0.1736</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0.2430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0.5207</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0.6769</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2.6</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0.5917</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0.3728</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0.1243</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0.1740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0.3728</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0.4846</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3.0</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0.4444</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0.2800</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0.0933</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0.1307</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0.2800</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0.3640</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3.5</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0.3265</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0.2057</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0.0686</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0.0960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0.2057</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0.2674</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4.0</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0.2500</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0.1575</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0.0525</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0.0735</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0.1575</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0.2048</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4.5</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0.1975</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0.1244</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0.0415</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0.0581</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0.1244</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0.1618</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5.0</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0.1600</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0.1008</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0.0336</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0.0470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0.1008</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0.1310</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6.0</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0.1111</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0.0700</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0.0233</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0.0327</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0.0700</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0.0910</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7.0</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0.0816</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0.0514</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0.0171</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0.0240</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0.0514</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0.0669</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8.0</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0.0625</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0.0394</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0.0131</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0.0184</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0.0394</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0.0512</w:t>
            </w:r>
          </w:p>
        </w:tc>
      </w:tr>
      <w:tr w:rsidR="00656848" w:rsidRPr="00656848" w:rsidTr="00656848">
        <w:trPr>
          <w:trHeight w:val="330"/>
        </w:trPr>
        <w:tc>
          <w:tcPr>
            <w:tcW w:w="56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9.0</w:t>
            </w:r>
          </w:p>
        </w:tc>
        <w:tc>
          <w:tcPr>
            <w:tcW w:w="1141" w:type="dxa"/>
            <w:tcBorders>
              <w:top w:val="nil"/>
              <w:left w:val="nil"/>
              <w:bottom w:val="nil"/>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0.0494</w:t>
            </w:r>
          </w:p>
        </w:tc>
        <w:tc>
          <w:tcPr>
            <w:tcW w:w="1134"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0.0311</w:t>
            </w:r>
          </w:p>
        </w:tc>
        <w:tc>
          <w:tcPr>
            <w:tcW w:w="1701"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0.0104</w:t>
            </w:r>
          </w:p>
        </w:tc>
        <w:tc>
          <w:tcPr>
            <w:tcW w:w="1650"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0.0145</w:t>
            </w:r>
          </w:p>
        </w:tc>
        <w:tc>
          <w:tcPr>
            <w:tcW w:w="1279" w:type="dxa"/>
            <w:tcBorders>
              <w:top w:val="nil"/>
              <w:left w:val="nil"/>
              <w:bottom w:val="nil"/>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0.0311</w:t>
            </w:r>
          </w:p>
        </w:tc>
        <w:tc>
          <w:tcPr>
            <w:tcW w:w="1578" w:type="dxa"/>
            <w:tcBorders>
              <w:top w:val="nil"/>
              <w:left w:val="single" w:sz="4" w:space="0" w:color="auto"/>
              <w:bottom w:val="nil"/>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0.0404</w:t>
            </w:r>
          </w:p>
        </w:tc>
      </w:tr>
      <w:tr w:rsidR="00656848" w:rsidRPr="00656848" w:rsidTr="00656848">
        <w:trPr>
          <w:trHeight w:val="3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10.0</w:t>
            </w:r>
          </w:p>
        </w:tc>
        <w:tc>
          <w:tcPr>
            <w:tcW w:w="1141" w:type="dxa"/>
            <w:tcBorders>
              <w:top w:val="nil"/>
              <w:left w:val="nil"/>
              <w:bottom w:val="single" w:sz="4" w:space="0" w:color="auto"/>
              <w:right w:val="nil"/>
            </w:tcBorders>
            <w:shd w:val="clear" w:color="auto" w:fill="auto"/>
            <w:noWrap/>
            <w:vAlign w:val="bottom"/>
            <w:hideMark/>
          </w:tcPr>
          <w:p w:rsidR="00656848" w:rsidRPr="00120B47" w:rsidRDefault="00656848" w:rsidP="00656848">
            <w:pPr>
              <w:jc w:val="center"/>
              <w:rPr>
                <w:color w:val="000000"/>
              </w:rPr>
            </w:pPr>
            <w:r w:rsidRPr="00120B47">
              <w:rPr>
                <w:color w:val="000000"/>
              </w:rPr>
              <w:t>0.0400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0.0252</w:t>
            </w:r>
          </w:p>
        </w:tc>
        <w:tc>
          <w:tcPr>
            <w:tcW w:w="1701" w:type="dxa"/>
            <w:tcBorders>
              <w:top w:val="nil"/>
              <w:left w:val="nil"/>
              <w:bottom w:val="single" w:sz="4" w:space="0" w:color="auto"/>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0.0084</w:t>
            </w:r>
          </w:p>
        </w:tc>
        <w:tc>
          <w:tcPr>
            <w:tcW w:w="1650" w:type="dxa"/>
            <w:tcBorders>
              <w:top w:val="nil"/>
              <w:left w:val="single" w:sz="4" w:space="0" w:color="auto"/>
              <w:bottom w:val="single" w:sz="4" w:space="0" w:color="auto"/>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0.0118</w:t>
            </w:r>
          </w:p>
        </w:tc>
        <w:tc>
          <w:tcPr>
            <w:tcW w:w="1279" w:type="dxa"/>
            <w:tcBorders>
              <w:top w:val="nil"/>
              <w:left w:val="nil"/>
              <w:bottom w:val="single" w:sz="4" w:space="0" w:color="auto"/>
              <w:right w:val="nil"/>
            </w:tcBorders>
            <w:shd w:val="clear" w:color="auto" w:fill="auto"/>
            <w:noWrap/>
            <w:vAlign w:val="bottom"/>
            <w:hideMark/>
          </w:tcPr>
          <w:p w:rsidR="00656848" w:rsidRPr="00656848" w:rsidRDefault="00656848" w:rsidP="00656848">
            <w:pPr>
              <w:jc w:val="center"/>
              <w:rPr>
                <w:color w:val="000000"/>
              </w:rPr>
            </w:pPr>
            <w:r w:rsidRPr="00656848">
              <w:rPr>
                <w:color w:val="000000"/>
              </w:rPr>
              <w:t>0.0252</w:t>
            </w: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rsidR="00656848" w:rsidRPr="00656848" w:rsidRDefault="00656848" w:rsidP="00656848">
            <w:pPr>
              <w:jc w:val="center"/>
              <w:rPr>
                <w:color w:val="000000"/>
              </w:rPr>
            </w:pPr>
            <w:r w:rsidRPr="00656848">
              <w:rPr>
                <w:color w:val="000000"/>
              </w:rPr>
              <w:t>0.0328</w:t>
            </w:r>
          </w:p>
        </w:tc>
      </w:tr>
    </w:tbl>
    <w:p w:rsidR="00F13379" w:rsidRDefault="00284E25" w:rsidP="00F13379">
      <w:pPr>
        <w:pStyle w:val="Descripcin"/>
        <w:jc w:val="center"/>
        <w:rPr>
          <w:color w:val="auto"/>
          <w:sz w:val="24"/>
          <w:szCs w:val="24"/>
        </w:rPr>
      </w:pPr>
      <w:bookmarkStart w:id="208" w:name="_Toc10107693"/>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Pr>
          <w:i w:val="0"/>
          <w:noProof/>
          <w:color w:val="auto"/>
          <w:sz w:val="24"/>
          <w:szCs w:val="24"/>
        </w:rPr>
        <w:t>37</w:t>
      </w:r>
      <w:r w:rsidRPr="00B91B69">
        <w:rPr>
          <w:i w:val="0"/>
          <w:color w:val="auto"/>
          <w:sz w:val="24"/>
          <w:szCs w:val="24"/>
        </w:rPr>
        <w:fldChar w:fldCharType="end"/>
      </w:r>
      <w:r w:rsidRPr="00B91B69">
        <w:rPr>
          <w:i w:val="0"/>
          <w:color w:val="auto"/>
          <w:sz w:val="24"/>
          <w:szCs w:val="24"/>
        </w:rPr>
        <w:t xml:space="preserve">: </w:t>
      </w:r>
      <w:r w:rsidR="00F13379" w:rsidRPr="004C09C3">
        <w:rPr>
          <w:color w:val="auto"/>
          <w:sz w:val="24"/>
          <w:szCs w:val="24"/>
        </w:rPr>
        <w:t>Espectro</w:t>
      </w:r>
      <w:r w:rsidR="00F13379">
        <w:rPr>
          <w:color w:val="auto"/>
          <w:sz w:val="24"/>
          <w:szCs w:val="24"/>
        </w:rPr>
        <w:t xml:space="preserve"> sísmicos elásticos de aceleraciones por niveles</w:t>
      </w:r>
      <w:r w:rsidR="00F13379" w:rsidRPr="004C09C3">
        <w:rPr>
          <w:color w:val="auto"/>
          <w:sz w:val="24"/>
          <w:szCs w:val="24"/>
        </w:rPr>
        <w:t>.</w:t>
      </w:r>
      <w:bookmarkEnd w:id="208"/>
    </w:p>
    <w:p w:rsidR="004C09C3" w:rsidRDefault="004C09C3" w:rsidP="004C09C3"/>
    <w:p w:rsidR="00656848" w:rsidRDefault="00656848" w:rsidP="004C09C3">
      <w:r>
        <w:rPr>
          <w:noProof/>
        </w:rPr>
        <w:lastRenderedPageBreak/>
        <w:drawing>
          <wp:inline distT="0" distB="0" distL="0" distR="0" wp14:anchorId="506B5800" wp14:editId="0F82F261">
            <wp:extent cx="5695950" cy="3295650"/>
            <wp:effectExtent l="0" t="0" r="0" b="0"/>
            <wp:docPr id="465" name="Gráfico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9330D" w:rsidRDefault="0089330D" w:rsidP="00F13379">
      <w:pPr>
        <w:jc w:val="center"/>
        <w:rPr>
          <w:i/>
        </w:rPr>
      </w:pPr>
    </w:p>
    <w:p w:rsidR="00F13379" w:rsidRPr="00C06D0D" w:rsidRDefault="00F13379" w:rsidP="00F13379">
      <w:pPr>
        <w:jc w:val="center"/>
        <w:rPr>
          <w:i/>
        </w:rPr>
      </w:pPr>
      <w:bookmarkStart w:id="209" w:name="_Toc10107774"/>
      <w:r w:rsidRPr="00B91B69">
        <w:rPr>
          <w:i/>
        </w:rPr>
        <w:t>Figura N°4.</w:t>
      </w:r>
      <w:r w:rsidRPr="00B91B69">
        <w:rPr>
          <w:i/>
        </w:rPr>
        <w:fldChar w:fldCharType="begin"/>
      </w:r>
      <w:r w:rsidRPr="00B91B69">
        <w:rPr>
          <w:i/>
        </w:rPr>
        <w:instrText xml:space="preserve"> SEQ Figura_N°4. \* ARABIC </w:instrText>
      </w:r>
      <w:r w:rsidRPr="00B91B69">
        <w:rPr>
          <w:i/>
        </w:rPr>
        <w:fldChar w:fldCharType="separate"/>
      </w:r>
      <w:r w:rsidR="00B61606">
        <w:rPr>
          <w:i/>
          <w:noProof/>
        </w:rPr>
        <w:t>5</w:t>
      </w:r>
      <w:r w:rsidRPr="00B91B69">
        <w:rPr>
          <w:i/>
        </w:rPr>
        <w:fldChar w:fldCharType="end"/>
      </w:r>
      <w:r w:rsidR="00890C69">
        <w:rPr>
          <w:i/>
        </w:rPr>
        <w:t>1</w:t>
      </w:r>
      <w:r w:rsidRPr="00B91B69">
        <w:rPr>
          <w:i/>
        </w:rPr>
        <w:t xml:space="preserve">: </w:t>
      </w:r>
      <w:r w:rsidRPr="00C06D0D">
        <w:rPr>
          <w:i/>
        </w:rPr>
        <w:t>Espectro sísmicos elásticos de aceleraciones por niveles.</w:t>
      </w:r>
      <w:bookmarkEnd w:id="209"/>
    </w:p>
    <w:p w:rsidR="00F13379" w:rsidRPr="004C09C3" w:rsidRDefault="00F13379" w:rsidP="004C09C3"/>
    <w:p w:rsidR="001E612A" w:rsidRPr="00B91B69" w:rsidRDefault="001E612A" w:rsidP="001571DA">
      <w:pPr>
        <w:pStyle w:val="Ttulo1"/>
        <w:numPr>
          <w:ilvl w:val="1"/>
          <w:numId w:val="27"/>
        </w:numPr>
        <w:ind w:left="709" w:hanging="709"/>
        <w:jc w:val="left"/>
        <w:rPr>
          <w:rFonts w:ascii="Times New Roman" w:hAnsi="Times New Roman" w:cs="Times New Roman"/>
          <w:szCs w:val="24"/>
        </w:rPr>
      </w:pPr>
      <w:bookmarkStart w:id="210" w:name="_Toc11135223"/>
      <w:r w:rsidRPr="00B91B69">
        <w:rPr>
          <w:rFonts w:ascii="Times New Roman" w:hAnsi="Times New Roman" w:cs="Times New Roman"/>
          <w:szCs w:val="24"/>
        </w:rPr>
        <w:t>PUNTO DE DESEMPEÑO</w:t>
      </w:r>
      <w:bookmarkEnd w:id="210"/>
    </w:p>
    <w:p w:rsidR="00F4001D" w:rsidRPr="00B91B69" w:rsidRDefault="00F4001D" w:rsidP="00F4001D">
      <w:pPr>
        <w:autoSpaceDE w:val="0"/>
        <w:autoSpaceDN w:val="0"/>
        <w:adjustRightInd w:val="0"/>
        <w:spacing w:line="360" w:lineRule="auto"/>
        <w:rPr>
          <w:b/>
        </w:rPr>
      </w:pPr>
    </w:p>
    <w:p w:rsidR="00B13221" w:rsidRPr="00B91B69" w:rsidRDefault="00F4001D" w:rsidP="00B13221">
      <w:pPr>
        <w:autoSpaceDE w:val="0"/>
        <w:autoSpaceDN w:val="0"/>
        <w:adjustRightInd w:val="0"/>
        <w:spacing w:line="360" w:lineRule="auto"/>
        <w:ind w:firstLine="708"/>
        <w:jc w:val="both"/>
      </w:pPr>
      <w:r w:rsidRPr="00B91B69">
        <w:t>El ATC-40 (1996) presenta tres procedimientos para obtener el punto de desempeño de una estructura. En esta investigación se utilizará el procedimiento A, el cual es un método analítico iterativo, fácilmente programable y que viene integrado en SAP2000 v15. El método utilizado para estimar el punto de capacidad por demanda considera el amortiguamiento equivalente de la estructura para con ésta hacer una reducción del espectro de demanda.</w:t>
      </w:r>
    </w:p>
    <w:p w:rsidR="00B13221" w:rsidRPr="00B91B69" w:rsidRDefault="00B13221" w:rsidP="00B13221">
      <w:pPr>
        <w:autoSpaceDE w:val="0"/>
        <w:autoSpaceDN w:val="0"/>
        <w:adjustRightInd w:val="0"/>
        <w:spacing w:line="360" w:lineRule="auto"/>
        <w:ind w:firstLine="708"/>
        <w:jc w:val="both"/>
      </w:pPr>
    </w:p>
    <w:p w:rsidR="00F4001D" w:rsidRPr="00B91B69" w:rsidRDefault="00F4001D" w:rsidP="00B13221">
      <w:pPr>
        <w:autoSpaceDE w:val="0"/>
        <w:autoSpaceDN w:val="0"/>
        <w:adjustRightInd w:val="0"/>
        <w:spacing w:line="360" w:lineRule="auto"/>
        <w:ind w:firstLine="708"/>
        <w:jc w:val="both"/>
      </w:pPr>
      <w:r w:rsidRPr="00B91B69">
        <w:t>La estructura en estud</w:t>
      </w:r>
      <w:r w:rsidR="00B13221" w:rsidRPr="00B91B69">
        <w:t>io corresponde a la categoría A</w:t>
      </w:r>
      <w:r w:rsidRPr="00B91B69">
        <w:t xml:space="preserve"> (Edificación Esencial) de</w:t>
      </w:r>
      <w:r w:rsidR="00B13221" w:rsidRPr="00B91B69">
        <w:t xml:space="preserve"> </w:t>
      </w:r>
      <w:r w:rsidRPr="00B91B69">
        <w:t>la</w:t>
      </w:r>
      <w:r w:rsidR="00C06D0D">
        <w:t xml:space="preserve"> NTE E.030-2018</w:t>
      </w:r>
      <w:r w:rsidRPr="00B91B69">
        <w:t xml:space="preserve">, por lo que se tendrá en cuenta los niveles para los sismos ocasional, raro y muy raro como lo indica la Tabla </w:t>
      </w:r>
      <w:r w:rsidR="00A50540">
        <w:t>2.5</w:t>
      </w:r>
      <w:r w:rsidR="0054466D">
        <w:t xml:space="preserve"> </w:t>
      </w:r>
      <w:r w:rsidRPr="00B91B69">
        <w:t>propuesta por la SEAOC</w:t>
      </w:r>
      <w:r w:rsidR="0054466D">
        <w:t xml:space="preserve"> 1995</w:t>
      </w:r>
      <w:r w:rsidR="00B13221" w:rsidRPr="00B91B69">
        <w:t>.</w:t>
      </w:r>
    </w:p>
    <w:p w:rsidR="00B13221" w:rsidRPr="00B91B69" w:rsidRDefault="00B13221" w:rsidP="00F4001D">
      <w:pPr>
        <w:autoSpaceDE w:val="0"/>
        <w:autoSpaceDN w:val="0"/>
        <w:adjustRightInd w:val="0"/>
        <w:spacing w:line="360" w:lineRule="auto"/>
        <w:jc w:val="both"/>
      </w:pPr>
    </w:p>
    <w:p w:rsidR="00B13221" w:rsidRPr="00B91B69" w:rsidRDefault="00B13221" w:rsidP="00B13221">
      <w:pPr>
        <w:autoSpaceDE w:val="0"/>
        <w:autoSpaceDN w:val="0"/>
        <w:adjustRightInd w:val="0"/>
        <w:spacing w:line="360" w:lineRule="auto"/>
        <w:ind w:firstLine="708"/>
        <w:jc w:val="both"/>
      </w:pPr>
      <w:r w:rsidRPr="00B91B69">
        <w:t>Se calculó los puntos de desempeño para los sismos</w:t>
      </w:r>
      <w:r w:rsidR="005C4745">
        <w:t xml:space="preserve"> Frecuente, </w:t>
      </w:r>
      <w:r w:rsidRPr="00B91B69">
        <w:t>ocasional, raro y muy raro, para el caso del sismo aplicado en la dirección X y para el sismo aplicado en la dirección Y. Para esto se usaron l</w:t>
      </w:r>
      <w:r w:rsidR="00C06D0D">
        <w:t>os espectros elásticos calculados según la tabla N°4.36 para los cuatro niveles de sismicidad presentados.</w:t>
      </w:r>
    </w:p>
    <w:p w:rsidR="00626516" w:rsidRDefault="00626516" w:rsidP="00916E9C">
      <w:pPr>
        <w:autoSpaceDE w:val="0"/>
        <w:autoSpaceDN w:val="0"/>
        <w:adjustRightInd w:val="0"/>
        <w:jc w:val="center"/>
        <w:rPr>
          <w:i/>
        </w:rPr>
      </w:pPr>
    </w:p>
    <w:p w:rsidR="00C06D0D" w:rsidRDefault="00C06D0D" w:rsidP="00916E9C">
      <w:pPr>
        <w:autoSpaceDE w:val="0"/>
        <w:autoSpaceDN w:val="0"/>
        <w:adjustRightInd w:val="0"/>
        <w:jc w:val="center"/>
        <w:rPr>
          <w:i/>
        </w:rPr>
      </w:pPr>
    </w:p>
    <w:p w:rsidR="00C06D0D" w:rsidRDefault="00C06D0D" w:rsidP="00916E9C">
      <w:pPr>
        <w:autoSpaceDE w:val="0"/>
        <w:autoSpaceDN w:val="0"/>
        <w:adjustRightInd w:val="0"/>
        <w:jc w:val="center"/>
        <w:rPr>
          <w:i/>
        </w:rPr>
      </w:pPr>
    </w:p>
    <w:p w:rsidR="0000572E" w:rsidRPr="00B91B69" w:rsidRDefault="0000572E" w:rsidP="00916E9C">
      <w:pPr>
        <w:autoSpaceDE w:val="0"/>
        <w:autoSpaceDN w:val="0"/>
        <w:adjustRightInd w:val="0"/>
        <w:jc w:val="center"/>
        <w:rPr>
          <w:i/>
        </w:rPr>
      </w:pPr>
    </w:p>
    <w:p w:rsidR="00626516" w:rsidRPr="00B91B69" w:rsidRDefault="00733D7B" w:rsidP="001571DA">
      <w:pPr>
        <w:pStyle w:val="Ttulo2"/>
        <w:numPr>
          <w:ilvl w:val="2"/>
          <w:numId w:val="27"/>
        </w:numPr>
        <w:ind w:left="709" w:hanging="709"/>
        <w:rPr>
          <w:rFonts w:ascii="Times New Roman" w:hAnsi="Times New Roman" w:cs="Times New Roman"/>
          <w:szCs w:val="24"/>
        </w:rPr>
      </w:pPr>
      <w:bookmarkStart w:id="211" w:name="_Toc11135224"/>
      <w:r w:rsidRPr="00B91B69">
        <w:rPr>
          <w:rFonts w:ascii="Times New Roman" w:hAnsi="Times New Roman" w:cs="Times New Roman"/>
          <w:szCs w:val="24"/>
        </w:rPr>
        <w:lastRenderedPageBreak/>
        <w:t xml:space="preserve">Puntos de </w:t>
      </w:r>
      <w:r w:rsidR="005B6425">
        <w:rPr>
          <w:rFonts w:ascii="Times New Roman" w:hAnsi="Times New Roman" w:cs="Times New Roman"/>
          <w:szCs w:val="24"/>
        </w:rPr>
        <w:t>desempeño s</w:t>
      </w:r>
      <w:r w:rsidR="00626516" w:rsidRPr="00B91B69">
        <w:rPr>
          <w:rFonts w:ascii="Times New Roman" w:hAnsi="Times New Roman" w:cs="Times New Roman"/>
          <w:szCs w:val="24"/>
        </w:rPr>
        <w:t>ísmico para di</w:t>
      </w:r>
      <w:r w:rsidR="005B6425">
        <w:rPr>
          <w:rFonts w:ascii="Times New Roman" w:hAnsi="Times New Roman" w:cs="Times New Roman"/>
          <w:szCs w:val="24"/>
        </w:rPr>
        <w:t>ferentes niveles de s</w:t>
      </w:r>
      <w:r w:rsidR="00626516" w:rsidRPr="00B91B69">
        <w:rPr>
          <w:rFonts w:ascii="Times New Roman" w:hAnsi="Times New Roman" w:cs="Times New Roman"/>
          <w:szCs w:val="24"/>
        </w:rPr>
        <w:t>ismo</w:t>
      </w:r>
      <w:bookmarkEnd w:id="211"/>
    </w:p>
    <w:p w:rsidR="007B5452" w:rsidRPr="00B91B69" w:rsidRDefault="007B5452" w:rsidP="007B5452"/>
    <w:p w:rsidR="001E612A" w:rsidRPr="00B91B69" w:rsidRDefault="003F5F78" w:rsidP="003F5F78">
      <w:pPr>
        <w:autoSpaceDE w:val="0"/>
        <w:autoSpaceDN w:val="0"/>
        <w:adjustRightInd w:val="0"/>
        <w:spacing w:line="360" w:lineRule="auto"/>
        <w:ind w:firstLine="708"/>
        <w:jc w:val="both"/>
      </w:pPr>
      <w:r w:rsidRPr="00B91B69">
        <w:t>Las tabl</w:t>
      </w:r>
      <w:r w:rsidR="002722CF" w:rsidRPr="00B91B69">
        <w:t>as 4.3</w:t>
      </w:r>
      <w:r w:rsidR="00C06D0D">
        <w:t>8</w:t>
      </w:r>
      <w:r w:rsidR="002722CF" w:rsidRPr="00B91B69">
        <w:t xml:space="preserve"> y 4.3</w:t>
      </w:r>
      <w:r w:rsidR="00C06D0D">
        <w:t>9</w:t>
      </w:r>
      <w:r w:rsidRPr="00B91B69">
        <w:t xml:space="preserve"> muestran los puntos de desempeño para los sismos</w:t>
      </w:r>
      <w:r w:rsidR="005C4745">
        <w:t xml:space="preserve"> Frecuente, </w:t>
      </w:r>
      <w:r w:rsidRPr="00B91B69">
        <w:t xml:space="preserve"> Ocasional, Raro y Muy Raro para los ejes “X” e “Y” respectivamente, Obtenidos en SAP2000 v15; se presentan los desplazamientos y las fuerzas cortantes</w:t>
      </w:r>
      <w:r w:rsidR="00E24E92" w:rsidRPr="00B91B69">
        <w:t xml:space="preserve"> en coordenadas (D</w:t>
      </w:r>
      <w:r w:rsidR="007B5452" w:rsidRPr="00B91B69">
        <w:t>, V</w:t>
      </w:r>
      <w:r w:rsidR="00E24E92" w:rsidRPr="00B91B69">
        <w:t>), así como, los desplazamientos y aceleraciones espectrales en coordenadas (S</w:t>
      </w:r>
      <w:r w:rsidR="00E24E92" w:rsidRPr="00B91B69">
        <w:rPr>
          <w:vertAlign w:val="subscript"/>
        </w:rPr>
        <w:t>d</w:t>
      </w:r>
      <w:r w:rsidR="00E24E92" w:rsidRPr="00B91B69">
        <w:t>, S</w:t>
      </w:r>
      <w:r w:rsidR="00E24E92" w:rsidRPr="00B91B69">
        <w:rPr>
          <w:vertAlign w:val="subscript"/>
        </w:rPr>
        <w:t>a</w:t>
      </w:r>
      <w:r w:rsidR="00E24E92" w:rsidRPr="00B91B69">
        <w:t>).</w:t>
      </w:r>
    </w:p>
    <w:p w:rsidR="007B5452" w:rsidRPr="00B91B69" w:rsidRDefault="001C2C52" w:rsidP="00733D7B">
      <w:pPr>
        <w:autoSpaceDE w:val="0"/>
        <w:autoSpaceDN w:val="0"/>
        <w:adjustRightInd w:val="0"/>
        <w:spacing w:line="360" w:lineRule="auto"/>
        <w:ind w:firstLine="708"/>
        <w:jc w:val="both"/>
      </w:pPr>
      <w:r w:rsidRPr="00B91B69">
        <w:t>Las Figuras 4.</w:t>
      </w:r>
      <w:r w:rsidR="00890C69">
        <w:t>52</w:t>
      </w:r>
      <w:r w:rsidRPr="00B91B69">
        <w:t xml:space="preserve"> y</w:t>
      </w:r>
      <w:r w:rsidR="00EB531E" w:rsidRPr="00B91B69">
        <w:t xml:space="preserve"> </w:t>
      </w:r>
      <w:r w:rsidRPr="00B91B69">
        <w:t>4.</w:t>
      </w:r>
      <w:r w:rsidR="00890C69">
        <w:t>53</w:t>
      </w:r>
      <w:r w:rsidR="007328CA" w:rsidRPr="00B91B69">
        <w:t xml:space="preserve"> muestran los puntos de desempeño y su ubicación en la curva de capacidad para el Eje “X” e”Y” respectivamente.</w:t>
      </w:r>
    </w:p>
    <w:p w:rsidR="00626516" w:rsidRPr="00B91B69" w:rsidRDefault="00626516" w:rsidP="003F5F78">
      <w:pPr>
        <w:autoSpaceDE w:val="0"/>
        <w:autoSpaceDN w:val="0"/>
        <w:adjustRightInd w:val="0"/>
        <w:spacing w:line="360" w:lineRule="auto"/>
        <w:ind w:firstLine="708"/>
        <w:jc w:val="both"/>
      </w:pPr>
    </w:p>
    <w:tbl>
      <w:tblPr>
        <w:tblW w:w="8680" w:type="dxa"/>
        <w:jc w:val="center"/>
        <w:tblCellMar>
          <w:left w:w="70" w:type="dxa"/>
          <w:right w:w="70" w:type="dxa"/>
        </w:tblCellMar>
        <w:tblLook w:val="04A0" w:firstRow="1" w:lastRow="0" w:firstColumn="1" w:lastColumn="0" w:noHBand="0" w:noVBand="1"/>
      </w:tblPr>
      <w:tblGrid>
        <w:gridCol w:w="1480"/>
        <w:gridCol w:w="1200"/>
        <w:gridCol w:w="1200"/>
        <w:gridCol w:w="1200"/>
        <w:gridCol w:w="1200"/>
        <w:gridCol w:w="1200"/>
        <w:gridCol w:w="1200"/>
      </w:tblGrid>
      <w:tr w:rsidR="00C06D0D" w:rsidRPr="00C06D0D" w:rsidTr="00C06D0D">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D0D" w:rsidRPr="00C06D0D" w:rsidRDefault="00C06D0D" w:rsidP="00C06D0D">
            <w:pPr>
              <w:jc w:val="center"/>
              <w:rPr>
                <w:b/>
                <w:bCs/>
                <w:color w:val="000000"/>
              </w:rPr>
            </w:pPr>
            <w:r w:rsidRPr="00C06D0D">
              <w:rPr>
                <w:b/>
                <w:bCs/>
                <w:color w:val="000000"/>
              </w:rPr>
              <w:t>Nivel del Movimiento Sísmico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i/>
                <w:iCs/>
                <w:color w:val="000000"/>
              </w:rPr>
            </w:pPr>
            <w:r w:rsidRPr="00C06D0D">
              <w:rPr>
                <w:b/>
                <w:bCs/>
                <w:i/>
                <w:iCs/>
                <w:color w:val="000000"/>
              </w:rPr>
              <w:t>V                  (Ton)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i/>
                <w:iCs/>
                <w:color w:val="000000"/>
              </w:rPr>
            </w:pPr>
            <w:r w:rsidRPr="00C06D0D">
              <w:rPr>
                <w:b/>
                <w:bCs/>
                <w:i/>
                <w:iCs/>
                <w:color w:val="000000"/>
              </w:rPr>
              <w:t>∆t         (cm)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i/>
                <w:iCs/>
                <w:color w:val="000000"/>
              </w:rPr>
            </w:pPr>
            <w:r w:rsidRPr="00C06D0D">
              <w:rPr>
                <w:b/>
                <w:bCs/>
                <w:i/>
                <w:iCs/>
                <w:color w:val="000000"/>
              </w:rPr>
              <w:t>S</w:t>
            </w:r>
            <w:r w:rsidRPr="00C06D0D">
              <w:rPr>
                <w:b/>
                <w:bCs/>
                <w:i/>
                <w:iCs/>
                <w:color w:val="000000"/>
                <w:vertAlign w:val="subscript"/>
              </w:rPr>
              <w:t xml:space="preserve">A </w:t>
            </w:r>
            <w:r w:rsidRPr="00C06D0D">
              <w:rPr>
                <w:b/>
                <w:bCs/>
                <w:i/>
                <w:iCs/>
                <w:color w:val="000000"/>
              </w:rPr>
              <w:t xml:space="preserve">          (g)</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i/>
                <w:iCs/>
                <w:color w:val="000000"/>
              </w:rPr>
            </w:pPr>
            <w:r w:rsidRPr="00C06D0D">
              <w:rPr>
                <w:b/>
                <w:bCs/>
                <w:i/>
                <w:iCs/>
                <w:color w:val="000000"/>
              </w:rPr>
              <w:t>S</w:t>
            </w:r>
            <w:r w:rsidRPr="00C06D0D">
              <w:rPr>
                <w:b/>
                <w:bCs/>
                <w:i/>
                <w:iCs/>
                <w:color w:val="000000"/>
                <w:vertAlign w:val="subscript"/>
              </w:rPr>
              <w:t>P</w:t>
            </w:r>
            <w:r w:rsidRPr="00C06D0D">
              <w:rPr>
                <w:b/>
                <w:bCs/>
                <w:i/>
                <w:iCs/>
                <w:color w:val="000000"/>
              </w:rPr>
              <w:t xml:space="preserve">          (m)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i/>
                <w:iCs/>
                <w:color w:val="000000"/>
              </w:rPr>
            </w:pPr>
            <w:r w:rsidRPr="00C06D0D">
              <w:rPr>
                <w:b/>
                <w:bCs/>
                <w:i/>
                <w:iCs/>
                <w:color w:val="000000"/>
              </w:rPr>
              <w:t>T</w:t>
            </w:r>
            <w:r w:rsidRPr="00C06D0D">
              <w:rPr>
                <w:b/>
                <w:bCs/>
                <w:i/>
                <w:iCs/>
                <w:color w:val="000000"/>
                <w:vertAlign w:val="subscript"/>
              </w:rPr>
              <w:t xml:space="preserve">eff </w:t>
            </w:r>
            <w:r w:rsidRPr="00C06D0D">
              <w:rPr>
                <w:b/>
                <w:bCs/>
                <w:i/>
                <w:iCs/>
                <w:color w:val="000000"/>
              </w:rPr>
              <w:t xml:space="preserve">        (s)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i/>
                <w:iCs/>
                <w:color w:val="000000"/>
              </w:rPr>
            </w:pPr>
            <w:r w:rsidRPr="00C06D0D">
              <w:rPr>
                <w:b/>
                <w:bCs/>
                <w:i/>
                <w:iCs/>
                <w:color w:val="000000"/>
              </w:rPr>
              <w:t>β</w:t>
            </w:r>
            <w:r w:rsidRPr="00C06D0D">
              <w:rPr>
                <w:b/>
                <w:bCs/>
                <w:i/>
                <w:iCs/>
                <w:color w:val="000000"/>
                <w:vertAlign w:val="subscript"/>
              </w:rPr>
              <w:t xml:space="preserve">eff  </w:t>
            </w:r>
            <w:r w:rsidRPr="00C06D0D">
              <w:rPr>
                <w:b/>
                <w:bCs/>
                <w:i/>
                <w:iCs/>
                <w:color w:val="000000"/>
              </w:rPr>
              <w:t xml:space="preserve">      (%)</w:t>
            </w:r>
          </w:p>
        </w:tc>
      </w:tr>
      <w:tr w:rsidR="0089330D" w:rsidRPr="00C06D0D" w:rsidTr="00E06A7F">
        <w:trPr>
          <w:trHeight w:val="402"/>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89330D" w:rsidRPr="00C06D0D" w:rsidRDefault="0089330D" w:rsidP="0089330D">
            <w:pPr>
              <w:jc w:val="center"/>
              <w:rPr>
                <w:b/>
                <w:bCs/>
                <w:color w:val="000000"/>
              </w:rPr>
            </w:pPr>
            <w:r w:rsidRPr="00C06D0D">
              <w:rPr>
                <w:b/>
                <w:bCs/>
                <w:color w:val="000000"/>
              </w:rPr>
              <w:t>Frecuente</w:t>
            </w:r>
          </w:p>
        </w:tc>
        <w:tc>
          <w:tcPr>
            <w:tcW w:w="1200" w:type="dxa"/>
            <w:tcBorders>
              <w:top w:val="nil"/>
              <w:left w:val="nil"/>
              <w:bottom w:val="single" w:sz="4" w:space="0" w:color="auto"/>
              <w:right w:val="single" w:sz="4" w:space="0" w:color="auto"/>
            </w:tcBorders>
            <w:shd w:val="clear" w:color="auto" w:fill="auto"/>
            <w:noWrap/>
            <w:vAlign w:val="bottom"/>
            <w:hideMark/>
          </w:tcPr>
          <w:p w:rsidR="0089330D" w:rsidRPr="0089330D" w:rsidRDefault="0089330D" w:rsidP="0089330D">
            <w:pPr>
              <w:jc w:val="center"/>
              <w:rPr>
                <w:color w:val="000000"/>
                <w:szCs w:val="22"/>
              </w:rPr>
            </w:pPr>
            <w:r w:rsidRPr="0089330D">
              <w:rPr>
                <w:color w:val="000000"/>
                <w:szCs w:val="22"/>
              </w:rPr>
              <w:t>271.912</w:t>
            </w:r>
          </w:p>
        </w:tc>
        <w:tc>
          <w:tcPr>
            <w:tcW w:w="1200" w:type="dxa"/>
            <w:tcBorders>
              <w:top w:val="nil"/>
              <w:left w:val="nil"/>
              <w:bottom w:val="single" w:sz="4" w:space="0" w:color="auto"/>
              <w:right w:val="single" w:sz="4" w:space="0" w:color="auto"/>
            </w:tcBorders>
            <w:shd w:val="clear" w:color="auto" w:fill="auto"/>
            <w:noWrap/>
            <w:vAlign w:val="bottom"/>
            <w:hideMark/>
          </w:tcPr>
          <w:p w:rsidR="0089330D" w:rsidRPr="0089330D" w:rsidRDefault="0089330D" w:rsidP="0089330D">
            <w:pPr>
              <w:jc w:val="center"/>
              <w:rPr>
                <w:color w:val="000000"/>
                <w:szCs w:val="22"/>
              </w:rPr>
            </w:pPr>
            <w:r w:rsidRPr="0089330D">
              <w:rPr>
                <w:color w:val="000000"/>
                <w:szCs w:val="22"/>
              </w:rPr>
              <w:t>1.690</w:t>
            </w:r>
          </w:p>
        </w:tc>
        <w:tc>
          <w:tcPr>
            <w:tcW w:w="1200" w:type="dxa"/>
            <w:tcBorders>
              <w:top w:val="nil"/>
              <w:left w:val="nil"/>
              <w:bottom w:val="single" w:sz="4" w:space="0" w:color="auto"/>
              <w:right w:val="single" w:sz="4" w:space="0" w:color="auto"/>
            </w:tcBorders>
            <w:shd w:val="clear" w:color="auto" w:fill="auto"/>
            <w:noWrap/>
            <w:vAlign w:val="bottom"/>
            <w:hideMark/>
          </w:tcPr>
          <w:p w:rsidR="0089330D" w:rsidRPr="0089330D" w:rsidRDefault="0089330D" w:rsidP="0089330D">
            <w:pPr>
              <w:jc w:val="center"/>
              <w:rPr>
                <w:color w:val="000000"/>
                <w:szCs w:val="22"/>
              </w:rPr>
            </w:pPr>
            <w:r w:rsidRPr="0089330D">
              <w:rPr>
                <w:color w:val="000000"/>
                <w:szCs w:val="22"/>
              </w:rPr>
              <w:t>0.505</w:t>
            </w:r>
          </w:p>
        </w:tc>
        <w:tc>
          <w:tcPr>
            <w:tcW w:w="1200" w:type="dxa"/>
            <w:tcBorders>
              <w:top w:val="nil"/>
              <w:left w:val="nil"/>
              <w:bottom w:val="single" w:sz="4" w:space="0" w:color="auto"/>
              <w:right w:val="single" w:sz="4" w:space="0" w:color="auto"/>
            </w:tcBorders>
            <w:shd w:val="clear" w:color="auto" w:fill="auto"/>
            <w:noWrap/>
            <w:vAlign w:val="bottom"/>
            <w:hideMark/>
          </w:tcPr>
          <w:p w:rsidR="0089330D" w:rsidRPr="0089330D" w:rsidRDefault="0089330D" w:rsidP="0089330D">
            <w:pPr>
              <w:jc w:val="center"/>
              <w:rPr>
                <w:color w:val="000000"/>
                <w:szCs w:val="22"/>
              </w:rPr>
            </w:pPr>
            <w:r w:rsidRPr="0089330D">
              <w:rPr>
                <w:color w:val="000000"/>
                <w:szCs w:val="22"/>
              </w:rPr>
              <w:t>1.306</w:t>
            </w:r>
          </w:p>
        </w:tc>
        <w:tc>
          <w:tcPr>
            <w:tcW w:w="1200" w:type="dxa"/>
            <w:tcBorders>
              <w:top w:val="nil"/>
              <w:left w:val="nil"/>
              <w:bottom w:val="single" w:sz="4" w:space="0" w:color="auto"/>
              <w:right w:val="single" w:sz="4" w:space="0" w:color="auto"/>
            </w:tcBorders>
            <w:shd w:val="clear" w:color="auto" w:fill="auto"/>
            <w:noWrap/>
            <w:vAlign w:val="bottom"/>
            <w:hideMark/>
          </w:tcPr>
          <w:p w:rsidR="0089330D" w:rsidRPr="0089330D" w:rsidRDefault="0089330D" w:rsidP="0089330D">
            <w:pPr>
              <w:jc w:val="center"/>
              <w:rPr>
                <w:color w:val="000000"/>
                <w:szCs w:val="22"/>
              </w:rPr>
            </w:pPr>
            <w:r w:rsidRPr="0089330D">
              <w:rPr>
                <w:color w:val="000000"/>
                <w:szCs w:val="22"/>
              </w:rPr>
              <w:t>0.332</w:t>
            </w:r>
          </w:p>
        </w:tc>
        <w:tc>
          <w:tcPr>
            <w:tcW w:w="1200" w:type="dxa"/>
            <w:tcBorders>
              <w:top w:val="nil"/>
              <w:left w:val="nil"/>
              <w:bottom w:val="single" w:sz="4" w:space="0" w:color="auto"/>
              <w:right w:val="single" w:sz="4" w:space="0" w:color="auto"/>
            </w:tcBorders>
            <w:shd w:val="clear" w:color="auto" w:fill="auto"/>
            <w:noWrap/>
            <w:vAlign w:val="bottom"/>
            <w:hideMark/>
          </w:tcPr>
          <w:p w:rsidR="0089330D" w:rsidRPr="0089330D" w:rsidRDefault="0089330D" w:rsidP="0089330D">
            <w:pPr>
              <w:jc w:val="center"/>
              <w:rPr>
                <w:color w:val="000000"/>
                <w:szCs w:val="22"/>
              </w:rPr>
            </w:pPr>
            <w:r w:rsidRPr="0089330D">
              <w:rPr>
                <w:color w:val="000000"/>
                <w:szCs w:val="22"/>
              </w:rPr>
              <w:t>0.058</w:t>
            </w:r>
          </w:p>
        </w:tc>
      </w:tr>
      <w:tr w:rsidR="0089330D" w:rsidRPr="00C06D0D" w:rsidTr="00C06D0D">
        <w:trPr>
          <w:trHeight w:val="402"/>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89330D" w:rsidRPr="00C06D0D" w:rsidRDefault="0089330D" w:rsidP="0089330D">
            <w:pPr>
              <w:jc w:val="center"/>
              <w:rPr>
                <w:b/>
                <w:bCs/>
                <w:color w:val="000000"/>
              </w:rPr>
            </w:pPr>
            <w:r w:rsidRPr="00C06D0D">
              <w:rPr>
                <w:b/>
                <w:bCs/>
                <w:color w:val="000000"/>
              </w:rPr>
              <w:t>Ocasional</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343.574</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2.264</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0.640</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1.746</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0.331</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0.084</w:t>
            </w:r>
          </w:p>
        </w:tc>
      </w:tr>
      <w:tr w:rsidR="0089330D" w:rsidRPr="00C06D0D" w:rsidTr="00C06D0D">
        <w:trPr>
          <w:trHeight w:val="402"/>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89330D" w:rsidRPr="00C06D0D" w:rsidRDefault="0089330D" w:rsidP="0089330D">
            <w:pPr>
              <w:jc w:val="center"/>
              <w:rPr>
                <w:b/>
                <w:bCs/>
                <w:color w:val="000000"/>
              </w:rPr>
            </w:pPr>
            <w:r w:rsidRPr="00C06D0D">
              <w:rPr>
                <w:b/>
                <w:bCs/>
                <w:color w:val="000000"/>
              </w:rPr>
              <w:t>Raro</w:t>
            </w:r>
            <w:r>
              <w:rPr>
                <w:b/>
                <w:bCs/>
                <w:color w:val="000000"/>
              </w:rPr>
              <w:t xml:space="preserve"> (E.030)</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455.782</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7.518</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0.840</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5.706</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0.519</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89330D">
            <w:pPr>
              <w:jc w:val="center"/>
              <w:rPr>
                <w:color w:val="000000"/>
                <w:szCs w:val="22"/>
              </w:rPr>
            </w:pPr>
            <w:r w:rsidRPr="0089330D">
              <w:rPr>
                <w:color w:val="000000"/>
                <w:szCs w:val="22"/>
              </w:rPr>
              <w:t>0.320</w:t>
            </w:r>
          </w:p>
        </w:tc>
      </w:tr>
      <w:tr w:rsidR="0089330D" w:rsidRPr="00C06D0D" w:rsidTr="0089330D">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89330D" w:rsidRPr="00C06D0D" w:rsidRDefault="0089330D" w:rsidP="0089330D">
            <w:pPr>
              <w:jc w:val="center"/>
              <w:rPr>
                <w:b/>
                <w:bCs/>
                <w:color w:val="000000"/>
              </w:rPr>
            </w:pPr>
            <w:r w:rsidRPr="00C06D0D">
              <w:rPr>
                <w:b/>
                <w:bCs/>
                <w:color w:val="000000"/>
              </w:rPr>
              <w:t>Muy Raro</w:t>
            </w:r>
          </w:p>
        </w:tc>
        <w:tc>
          <w:tcPr>
            <w:tcW w:w="1200" w:type="dxa"/>
            <w:tcBorders>
              <w:top w:val="nil"/>
              <w:left w:val="nil"/>
              <w:bottom w:val="single" w:sz="4" w:space="0" w:color="auto"/>
              <w:right w:val="single" w:sz="4" w:space="0" w:color="auto"/>
            </w:tcBorders>
            <w:shd w:val="clear" w:color="auto" w:fill="auto"/>
            <w:noWrap/>
            <w:vAlign w:val="center"/>
          </w:tcPr>
          <w:p w:rsidR="0089330D" w:rsidRPr="0089330D" w:rsidRDefault="0089330D" w:rsidP="0089330D">
            <w:pPr>
              <w:jc w:val="center"/>
              <w:rPr>
                <w:color w:val="000000"/>
                <w:szCs w:val="22"/>
              </w:rPr>
            </w:pPr>
            <w:r w:rsidRPr="0089330D">
              <w:rPr>
                <w:color w:val="000000"/>
                <w:szCs w:val="22"/>
              </w:rPr>
              <w:t>590.065</w:t>
            </w:r>
          </w:p>
        </w:tc>
        <w:tc>
          <w:tcPr>
            <w:tcW w:w="1200" w:type="dxa"/>
            <w:tcBorders>
              <w:top w:val="nil"/>
              <w:left w:val="nil"/>
              <w:bottom w:val="single" w:sz="4" w:space="0" w:color="auto"/>
              <w:right w:val="single" w:sz="4" w:space="0" w:color="auto"/>
            </w:tcBorders>
            <w:shd w:val="clear" w:color="auto" w:fill="auto"/>
            <w:noWrap/>
            <w:vAlign w:val="center"/>
          </w:tcPr>
          <w:p w:rsidR="0089330D" w:rsidRPr="0089330D" w:rsidRDefault="0089330D" w:rsidP="0089330D">
            <w:pPr>
              <w:jc w:val="center"/>
              <w:rPr>
                <w:color w:val="000000"/>
                <w:szCs w:val="22"/>
              </w:rPr>
            </w:pPr>
            <w:r w:rsidRPr="0089330D">
              <w:rPr>
                <w:color w:val="000000"/>
                <w:szCs w:val="22"/>
              </w:rPr>
              <w:t>16.144</w:t>
            </w:r>
          </w:p>
        </w:tc>
        <w:tc>
          <w:tcPr>
            <w:tcW w:w="1200" w:type="dxa"/>
            <w:tcBorders>
              <w:top w:val="nil"/>
              <w:left w:val="nil"/>
              <w:bottom w:val="single" w:sz="4" w:space="0" w:color="auto"/>
              <w:right w:val="single" w:sz="4" w:space="0" w:color="auto"/>
            </w:tcBorders>
            <w:shd w:val="clear" w:color="auto" w:fill="auto"/>
            <w:noWrap/>
            <w:vAlign w:val="center"/>
          </w:tcPr>
          <w:p w:rsidR="0089330D" w:rsidRPr="0089330D" w:rsidRDefault="0089330D" w:rsidP="0089330D">
            <w:pPr>
              <w:jc w:val="center"/>
              <w:rPr>
                <w:color w:val="000000"/>
                <w:szCs w:val="22"/>
              </w:rPr>
            </w:pPr>
            <w:r w:rsidRPr="0089330D">
              <w:rPr>
                <w:color w:val="000000"/>
                <w:szCs w:val="22"/>
              </w:rPr>
              <w:t>1.103</w:t>
            </w:r>
          </w:p>
        </w:tc>
        <w:tc>
          <w:tcPr>
            <w:tcW w:w="1200" w:type="dxa"/>
            <w:tcBorders>
              <w:top w:val="nil"/>
              <w:left w:val="nil"/>
              <w:bottom w:val="single" w:sz="4" w:space="0" w:color="auto"/>
              <w:right w:val="single" w:sz="4" w:space="0" w:color="auto"/>
            </w:tcBorders>
            <w:shd w:val="clear" w:color="auto" w:fill="auto"/>
            <w:noWrap/>
            <w:vAlign w:val="center"/>
          </w:tcPr>
          <w:p w:rsidR="0089330D" w:rsidRPr="0089330D" w:rsidRDefault="0089330D" w:rsidP="0089330D">
            <w:pPr>
              <w:jc w:val="center"/>
              <w:rPr>
                <w:color w:val="000000"/>
                <w:szCs w:val="22"/>
              </w:rPr>
            </w:pPr>
            <w:r w:rsidRPr="0089330D">
              <w:rPr>
                <w:color w:val="000000"/>
                <w:szCs w:val="22"/>
              </w:rPr>
              <w:t>12.314</w:t>
            </w:r>
          </w:p>
        </w:tc>
        <w:tc>
          <w:tcPr>
            <w:tcW w:w="1200" w:type="dxa"/>
            <w:tcBorders>
              <w:top w:val="nil"/>
              <w:left w:val="nil"/>
              <w:bottom w:val="single" w:sz="4" w:space="0" w:color="auto"/>
              <w:right w:val="single" w:sz="4" w:space="0" w:color="auto"/>
            </w:tcBorders>
            <w:shd w:val="clear" w:color="auto" w:fill="auto"/>
            <w:noWrap/>
            <w:vAlign w:val="center"/>
          </w:tcPr>
          <w:p w:rsidR="0089330D" w:rsidRPr="0089330D" w:rsidRDefault="0089330D" w:rsidP="0089330D">
            <w:pPr>
              <w:jc w:val="center"/>
              <w:rPr>
                <w:color w:val="000000"/>
                <w:szCs w:val="22"/>
              </w:rPr>
            </w:pPr>
            <w:r w:rsidRPr="0089330D">
              <w:rPr>
                <w:color w:val="000000"/>
                <w:szCs w:val="22"/>
              </w:rPr>
              <w:t>0.670</w:t>
            </w:r>
          </w:p>
        </w:tc>
        <w:tc>
          <w:tcPr>
            <w:tcW w:w="1200" w:type="dxa"/>
            <w:tcBorders>
              <w:top w:val="nil"/>
              <w:left w:val="nil"/>
              <w:bottom w:val="single" w:sz="4" w:space="0" w:color="auto"/>
              <w:right w:val="single" w:sz="4" w:space="0" w:color="auto"/>
            </w:tcBorders>
            <w:shd w:val="clear" w:color="auto" w:fill="auto"/>
            <w:noWrap/>
            <w:vAlign w:val="center"/>
          </w:tcPr>
          <w:p w:rsidR="0089330D" w:rsidRPr="0089330D" w:rsidRDefault="0089330D" w:rsidP="0089330D">
            <w:pPr>
              <w:jc w:val="center"/>
              <w:rPr>
                <w:color w:val="000000"/>
                <w:szCs w:val="22"/>
              </w:rPr>
            </w:pPr>
            <w:r w:rsidRPr="0089330D">
              <w:rPr>
                <w:color w:val="000000"/>
                <w:szCs w:val="22"/>
              </w:rPr>
              <w:t>0.319</w:t>
            </w:r>
          </w:p>
        </w:tc>
      </w:tr>
    </w:tbl>
    <w:p w:rsidR="007B5452" w:rsidRDefault="0010538C" w:rsidP="0010538C">
      <w:pPr>
        <w:pStyle w:val="Descripcin"/>
        <w:jc w:val="center"/>
        <w:rPr>
          <w:color w:val="auto"/>
          <w:sz w:val="24"/>
          <w:szCs w:val="24"/>
        </w:rPr>
      </w:pPr>
      <w:bookmarkStart w:id="212" w:name="_Toc10107694"/>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3</w:t>
      </w:r>
      <w:r w:rsidR="00284E25">
        <w:rPr>
          <w:i w:val="0"/>
          <w:noProof/>
          <w:color w:val="auto"/>
          <w:sz w:val="24"/>
          <w:szCs w:val="24"/>
        </w:rPr>
        <w:t>8</w:t>
      </w:r>
      <w:r w:rsidRPr="00B91B69">
        <w:rPr>
          <w:i w:val="0"/>
          <w:color w:val="auto"/>
          <w:sz w:val="24"/>
          <w:szCs w:val="24"/>
        </w:rPr>
        <w:fldChar w:fldCharType="end"/>
      </w:r>
      <w:r w:rsidRPr="00B91B69">
        <w:rPr>
          <w:i w:val="0"/>
          <w:color w:val="auto"/>
          <w:sz w:val="24"/>
          <w:szCs w:val="24"/>
        </w:rPr>
        <w:t xml:space="preserve">: </w:t>
      </w:r>
      <w:r w:rsidR="00E72493">
        <w:rPr>
          <w:color w:val="auto"/>
          <w:sz w:val="24"/>
          <w:szCs w:val="24"/>
        </w:rPr>
        <w:t>Puntos de Desempeño para</w:t>
      </w:r>
      <w:r w:rsidR="003A2F25" w:rsidRPr="00C06D0D">
        <w:rPr>
          <w:color w:val="auto"/>
          <w:sz w:val="24"/>
          <w:szCs w:val="24"/>
        </w:rPr>
        <w:t xml:space="preserve"> </w:t>
      </w:r>
      <w:r w:rsidR="00E72493">
        <w:rPr>
          <w:color w:val="auto"/>
          <w:sz w:val="24"/>
          <w:szCs w:val="24"/>
        </w:rPr>
        <w:t xml:space="preserve">diferentes </w:t>
      </w:r>
      <w:r w:rsidR="002565BC">
        <w:rPr>
          <w:color w:val="auto"/>
          <w:sz w:val="24"/>
          <w:szCs w:val="24"/>
        </w:rPr>
        <w:t>Niveles</w:t>
      </w:r>
      <w:r w:rsidR="003A2F25" w:rsidRPr="00C06D0D">
        <w:rPr>
          <w:color w:val="auto"/>
          <w:sz w:val="24"/>
          <w:szCs w:val="24"/>
        </w:rPr>
        <w:t xml:space="preserve"> Sísmicos (Dirección "X”)</w:t>
      </w:r>
      <w:bookmarkEnd w:id="212"/>
    </w:p>
    <w:p w:rsidR="00E72493" w:rsidRPr="00E72493" w:rsidRDefault="00E72493" w:rsidP="00E72493"/>
    <w:p w:rsidR="00626516" w:rsidRPr="00B91B69" w:rsidRDefault="0089330D" w:rsidP="00E72493">
      <w:pPr>
        <w:autoSpaceDE w:val="0"/>
        <w:autoSpaceDN w:val="0"/>
        <w:adjustRightInd w:val="0"/>
        <w:jc w:val="center"/>
      </w:pPr>
      <w:r>
        <w:rPr>
          <w:noProof/>
        </w:rPr>
        <w:drawing>
          <wp:inline distT="0" distB="0" distL="0" distR="0" wp14:anchorId="736FC32B" wp14:editId="03FBFD3B">
            <wp:extent cx="5745480" cy="4071620"/>
            <wp:effectExtent l="0" t="0" r="7620" b="5080"/>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26516" w:rsidRPr="00FA4E01" w:rsidRDefault="009D05F6" w:rsidP="00E72493">
      <w:pPr>
        <w:pStyle w:val="Descripcin"/>
        <w:jc w:val="center"/>
        <w:rPr>
          <w:color w:val="auto"/>
          <w:sz w:val="24"/>
          <w:szCs w:val="24"/>
        </w:rPr>
      </w:pPr>
      <w:bookmarkStart w:id="213" w:name="_Toc10107775"/>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5</w:t>
      </w:r>
      <w:r w:rsidR="00890C69">
        <w:rPr>
          <w:i w:val="0"/>
          <w:noProof/>
          <w:color w:val="auto"/>
          <w:sz w:val="24"/>
          <w:szCs w:val="24"/>
        </w:rPr>
        <w:t>2</w:t>
      </w:r>
      <w:r w:rsidRPr="00B91B69">
        <w:rPr>
          <w:i w:val="0"/>
          <w:color w:val="auto"/>
          <w:sz w:val="24"/>
          <w:szCs w:val="24"/>
        </w:rPr>
        <w:fldChar w:fldCharType="end"/>
      </w:r>
      <w:r w:rsidRPr="00B91B69">
        <w:rPr>
          <w:i w:val="0"/>
          <w:color w:val="auto"/>
          <w:sz w:val="24"/>
          <w:szCs w:val="24"/>
        </w:rPr>
        <w:t xml:space="preserve">: </w:t>
      </w:r>
      <w:r w:rsidR="00733D7B" w:rsidRPr="00FA4E01">
        <w:rPr>
          <w:color w:val="auto"/>
          <w:sz w:val="24"/>
          <w:szCs w:val="24"/>
        </w:rPr>
        <w:t>Puntos de desempeño para diferentes movimientos sísmicos, dirección “X”</w:t>
      </w:r>
      <w:bookmarkEnd w:id="213"/>
    </w:p>
    <w:tbl>
      <w:tblPr>
        <w:tblW w:w="8680" w:type="dxa"/>
        <w:jc w:val="center"/>
        <w:tblCellMar>
          <w:left w:w="70" w:type="dxa"/>
          <w:right w:w="70" w:type="dxa"/>
        </w:tblCellMar>
        <w:tblLook w:val="04A0" w:firstRow="1" w:lastRow="0" w:firstColumn="1" w:lastColumn="0" w:noHBand="0" w:noVBand="1"/>
      </w:tblPr>
      <w:tblGrid>
        <w:gridCol w:w="1480"/>
        <w:gridCol w:w="1200"/>
        <w:gridCol w:w="1200"/>
        <w:gridCol w:w="1200"/>
        <w:gridCol w:w="1200"/>
        <w:gridCol w:w="1200"/>
        <w:gridCol w:w="1200"/>
      </w:tblGrid>
      <w:tr w:rsidR="00C06D0D" w:rsidRPr="00C06D0D" w:rsidTr="00C06D0D">
        <w:trPr>
          <w:trHeight w:val="9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6D0D" w:rsidRPr="00C06D0D" w:rsidRDefault="00C06D0D" w:rsidP="00C06D0D">
            <w:pPr>
              <w:jc w:val="center"/>
              <w:rPr>
                <w:b/>
                <w:bCs/>
                <w:color w:val="000000"/>
              </w:rPr>
            </w:pPr>
            <w:r w:rsidRPr="00C06D0D">
              <w:rPr>
                <w:b/>
                <w:bCs/>
                <w:color w:val="000000"/>
              </w:rPr>
              <w:lastRenderedPageBreak/>
              <w:t>Nivel del Movimiento Sísmico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color w:val="000000"/>
              </w:rPr>
            </w:pPr>
            <w:r w:rsidRPr="00C06D0D">
              <w:rPr>
                <w:b/>
                <w:bCs/>
                <w:color w:val="000000"/>
              </w:rPr>
              <w:t>V                  (Ton)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color w:val="000000"/>
              </w:rPr>
            </w:pPr>
            <w:r w:rsidRPr="00C06D0D">
              <w:rPr>
                <w:b/>
                <w:bCs/>
                <w:color w:val="000000"/>
              </w:rPr>
              <w:t>∆t         (cm)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color w:val="000000"/>
              </w:rPr>
            </w:pPr>
            <w:r w:rsidRPr="00C06D0D">
              <w:rPr>
                <w:b/>
                <w:bCs/>
                <w:color w:val="000000"/>
              </w:rPr>
              <w:t>S</w:t>
            </w:r>
            <w:r w:rsidRPr="00C06D0D">
              <w:rPr>
                <w:b/>
                <w:bCs/>
                <w:color w:val="000000"/>
                <w:vertAlign w:val="subscript"/>
              </w:rPr>
              <w:t xml:space="preserve">A </w:t>
            </w:r>
            <w:r w:rsidRPr="00C06D0D">
              <w:rPr>
                <w:b/>
                <w:bCs/>
                <w:color w:val="000000"/>
              </w:rPr>
              <w:t xml:space="preserve">          (g)</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color w:val="000000"/>
              </w:rPr>
            </w:pPr>
            <w:r w:rsidRPr="00C06D0D">
              <w:rPr>
                <w:b/>
                <w:bCs/>
                <w:color w:val="000000"/>
              </w:rPr>
              <w:t>S</w:t>
            </w:r>
            <w:r w:rsidRPr="00C06D0D">
              <w:rPr>
                <w:b/>
                <w:bCs/>
                <w:color w:val="000000"/>
                <w:vertAlign w:val="subscript"/>
              </w:rPr>
              <w:t>P</w:t>
            </w:r>
            <w:r w:rsidRPr="00C06D0D">
              <w:rPr>
                <w:b/>
                <w:bCs/>
                <w:color w:val="000000"/>
              </w:rPr>
              <w:t xml:space="preserve">          (m)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color w:val="000000"/>
              </w:rPr>
            </w:pPr>
            <w:r w:rsidRPr="00C06D0D">
              <w:rPr>
                <w:b/>
                <w:bCs/>
                <w:color w:val="000000"/>
              </w:rPr>
              <w:t>T</w:t>
            </w:r>
            <w:r w:rsidRPr="00C06D0D">
              <w:rPr>
                <w:b/>
                <w:bCs/>
                <w:color w:val="000000"/>
                <w:vertAlign w:val="subscript"/>
              </w:rPr>
              <w:t xml:space="preserve">eff </w:t>
            </w:r>
            <w:r w:rsidRPr="00C06D0D">
              <w:rPr>
                <w:b/>
                <w:bCs/>
                <w:color w:val="000000"/>
              </w:rPr>
              <w:t xml:space="preserve">          (s)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06D0D" w:rsidRPr="00C06D0D" w:rsidRDefault="00C06D0D" w:rsidP="00C06D0D">
            <w:pPr>
              <w:jc w:val="center"/>
              <w:rPr>
                <w:b/>
                <w:bCs/>
                <w:color w:val="000000"/>
              </w:rPr>
            </w:pPr>
            <w:r w:rsidRPr="00C06D0D">
              <w:rPr>
                <w:b/>
                <w:bCs/>
                <w:color w:val="000000"/>
              </w:rPr>
              <w:t>β</w:t>
            </w:r>
            <w:r w:rsidRPr="00C06D0D">
              <w:rPr>
                <w:b/>
                <w:bCs/>
                <w:color w:val="000000"/>
                <w:vertAlign w:val="subscript"/>
              </w:rPr>
              <w:t xml:space="preserve">eff  </w:t>
            </w:r>
            <w:r w:rsidRPr="00C06D0D">
              <w:rPr>
                <w:b/>
                <w:bCs/>
                <w:color w:val="000000"/>
              </w:rPr>
              <w:t xml:space="preserve">        (%)</w:t>
            </w:r>
          </w:p>
        </w:tc>
      </w:tr>
      <w:tr w:rsidR="0089330D" w:rsidRPr="00C06D0D" w:rsidTr="00C06D0D">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89330D" w:rsidRPr="00C06D0D" w:rsidRDefault="0089330D" w:rsidP="0089330D">
            <w:pPr>
              <w:jc w:val="center"/>
              <w:rPr>
                <w:b/>
                <w:bCs/>
                <w:color w:val="000000"/>
              </w:rPr>
            </w:pPr>
            <w:r w:rsidRPr="00C06D0D">
              <w:rPr>
                <w:b/>
                <w:bCs/>
                <w:color w:val="000000"/>
              </w:rPr>
              <w:t>Frecuente</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224.163</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2.76</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0.434</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1.624</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0.379</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0.091</w:t>
            </w:r>
          </w:p>
        </w:tc>
      </w:tr>
      <w:tr w:rsidR="0089330D" w:rsidRPr="00C06D0D" w:rsidTr="00C06D0D">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89330D" w:rsidRPr="00C06D0D" w:rsidRDefault="0089330D" w:rsidP="0089330D">
            <w:pPr>
              <w:jc w:val="center"/>
              <w:rPr>
                <w:b/>
                <w:bCs/>
                <w:color w:val="000000"/>
              </w:rPr>
            </w:pPr>
            <w:r w:rsidRPr="00C06D0D">
              <w:rPr>
                <w:b/>
                <w:bCs/>
                <w:color w:val="000000"/>
              </w:rPr>
              <w:t>Ocasional</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286.246</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3.854</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0.556</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2.280</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0.404</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0.131</w:t>
            </w:r>
          </w:p>
        </w:tc>
      </w:tr>
      <w:tr w:rsidR="0089330D" w:rsidRPr="00C06D0D" w:rsidTr="00C06D0D">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89330D" w:rsidRPr="00C06D0D" w:rsidRDefault="0089330D" w:rsidP="0089330D">
            <w:pPr>
              <w:jc w:val="center"/>
              <w:rPr>
                <w:b/>
                <w:bCs/>
                <w:color w:val="000000"/>
              </w:rPr>
            </w:pPr>
            <w:r w:rsidRPr="00C06D0D">
              <w:rPr>
                <w:b/>
                <w:bCs/>
                <w:color w:val="000000"/>
              </w:rPr>
              <w:t>Raro</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416.784</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14.464</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0.857</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8.266</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0.622</w:t>
            </w:r>
          </w:p>
        </w:tc>
        <w:tc>
          <w:tcPr>
            <w:tcW w:w="1200" w:type="dxa"/>
            <w:tcBorders>
              <w:top w:val="nil"/>
              <w:left w:val="nil"/>
              <w:bottom w:val="single" w:sz="4" w:space="0" w:color="auto"/>
              <w:right w:val="single" w:sz="4" w:space="0" w:color="auto"/>
            </w:tcBorders>
            <w:shd w:val="clear" w:color="auto" w:fill="auto"/>
            <w:noWrap/>
            <w:vAlign w:val="center"/>
            <w:hideMark/>
          </w:tcPr>
          <w:p w:rsidR="0089330D" w:rsidRPr="0089330D" w:rsidRDefault="0089330D" w:rsidP="00D01B24">
            <w:pPr>
              <w:jc w:val="center"/>
              <w:rPr>
                <w:color w:val="000000"/>
                <w:szCs w:val="22"/>
              </w:rPr>
            </w:pPr>
            <w:r w:rsidRPr="0089330D">
              <w:rPr>
                <w:color w:val="000000"/>
                <w:szCs w:val="22"/>
              </w:rPr>
              <w:t>0.311</w:t>
            </w:r>
          </w:p>
        </w:tc>
      </w:tr>
      <w:tr w:rsidR="00D01B24" w:rsidRPr="00C06D0D" w:rsidTr="007D530D">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D01B24" w:rsidRPr="00C06D0D" w:rsidRDefault="00D01B24" w:rsidP="00C06D0D">
            <w:pPr>
              <w:jc w:val="center"/>
              <w:rPr>
                <w:b/>
                <w:bCs/>
                <w:color w:val="000000"/>
              </w:rPr>
            </w:pPr>
            <w:r w:rsidRPr="00C06D0D">
              <w:rPr>
                <w:b/>
                <w:bCs/>
                <w:color w:val="000000"/>
              </w:rPr>
              <w:t>Muy Raro</w:t>
            </w:r>
          </w:p>
        </w:tc>
        <w:tc>
          <w:tcPr>
            <w:tcW w:w="1200" w:type="dxa"/>
            <w:tcBorders>
              <w:top w:val="nil"/>
              <w:left w:val="nil"/>
              <w:bottom w:val="single" w:sz="4" w:space="0" w:color="auto"/>
              <w:right w:val="single" w:sz="4" w:space="0" w:color="auto"/>
            </w:tcBorders>
            <w:shd w:val="clear" w:color="auto" w:fill="auto"/>
            <w:noWrap/>
            <w:vAlign w:val="center"/>
          </w:tcPr>
          <w:p w:rsidR="00D01B24" w:rsidRPr="00C06D0D" w:rsidRDefault="00D01B24" w:rsidP="00D01B24">
            <w:pPr>
              <w:jc w:val="center"/>
              <w:rPr>
                <w:color w:val="000000"/>
              </w:rPr>
            </w:pPr>
            <w:r>
              <w:rPr>
                <w:color w:val="000000"/>
              </w:rPr>
              <w:t>515.907</w:t>
            </w:r>
          </w:p>
        </w:tc>
        <w:tc>
          <w:tcPr>
            <w:tcW w:w="1200" w:type="dxa"/>
            <w:tcBorders>
              <w:top w:val="nil"/>
              <w:left w:val="nil"/>
              <w:bottom w:val="single" w:sz="4" w:space="0" w:color="auto"/>
              <w:right w:val="single" w:sz="4" w:space="0" w:color="auto"/>
            </w:tcBorders>
            <w:shd w:val="clear" w:color="auto" w:fill="auto"/>
            <w:noWrap/>
            <w:vAlign w:val="center"/>
          </w:tcPr>
          <w:p w:rsidR="00D01B24" w:rsidRPr="00C06D0D" w:rsidRDefault="00D01B24" w:rsidP="00D01B24">
            <w:pPr>
              <w:jc w:val="center"/>
              <w:rPr>
                <w:color w:val="000000"/>
              </w:rPr>
            </w:pPr>
            <w:r>
              <w:rPr>
                <w:color w:val="000000"/>
              </w:rPr>
              <w:t>24.358</w:t>
            </w:r>
          </w:p>
        </w:tc>
        <w:tc>
          <w:tcPr>
            <w:tcW w:w="4800" w:type="dxa"/>
            <w:gridSpan w:val="4"/>
            <w:tcBorders>
              <w:top w:val="nil"/>
              <w:left w:val="nil"/>
              <w:bottom w:val="single" w:sz="4" w:space="0" w:color="auto"/>
              <w:right w:val="single" w:sz="4" w:space="0" w:color="auto"/>
            </w:tcBorders>
            <w:shd w:val="clear" w:color="auto" w:fill="auto"/>
            <w:noWrap/>
            <w:vAlign w:val="center"/>
          </w:tcPr>
          <w:p w:rsidR="00D01B24" w:rsidRPr="00C06D0D" w:rsidRDefault="00D01B24" w:rsidP="00D01B24">
            <w:pPr>
              <w:jc w:val="center"/>
              <w:rPr>
                <w:color w:val="000000"/>
              </w:rPr>
            </w:pPr>
            <w:r>
              <w:rPr>
                <w:color w:val="000000"/>
              </w:rPr>
              <w:t>Punto máximo, Punto de colapso</w:t>
            </w:r>
          </w:p>
        </w:tc>
      </w:tr>
    </w:tbl>
    <w:p w:rsidR="00626516" w:rsidRDefault="0010538C" w:rsidP="0010538C">
      <w:pPr>
        <w:pStyle w:val="Descripcin"/>
        <w:jc w:val="center"/>
        <w:rPr>
          <w:color w:val="auto"/>
          <w:sz w:val="24"/>
          <w:szCs w:val="24"/>
        </w:rPr>
      </w:pPr>
      <w:bookmarkStart w:id="214" w:name="_Toc10107695"/>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sidR="00B61606">
        <w:rPr>
          <w:i w:val="0"/>
          <w:noProof/>
          <w:color w:val="auto"/>
          <w:sz w:val="24"/>
          <w:szCs w:val="24"/>
        </w:rPr>
        <w:t>3</w:t>
      </w:r>
      <w:r w:rsidR="00284E25">
        <w:rPr>
          <w:i w:val="0"/>
          <w:noProof/>
          <w:color w:val="auto"/>
          <w:sz w:val="24"/>
          <w:szCs w:val="24"/>
        </w:rPr>
        <w:t>9</w:t>
      </w:r>
      <w:r w:rsidRPr="00B91B69">
        <w:rPr>
          <w:i w:val="0"/>
          <w:color w:val="auto"/>
          <w:sz w:val="24"/>
          <w:szCs w:val="24"/>
        </w:rPr>
        <w:fldChar w:fldCharType="end"/>
      </w:r>
      <w:r w:rsidRPr="00B91B69">
        <w:rPr>
          <w:i w:val="0"/>
          <w:color w:val="auto"/>
          <w:sz w:val="24"/>
          <w:szCs w:val="24"/>
        </w:rPr>
        <w:t xml:space="preserve">: </w:t>
      </w:r>
      <w:r w:rsidR="00626516" w:rsidRPr="00C06D0D">
        <w:rPr>
          <w:color w:val="auto"/>
          <w:sz w:val="24"/>
          <w:szCs w:val="24"/>
        </w:rPr>
        <w:t xml:space="preserve">Puntos de Desempeño para </w:t>
      </w:r>
      <w:r w:rsidR="002565BC">
        <w:rPr>
          <w:color w:val="auto"/>
          <w:sz w:val="24"/>
          <w:szCs w:val="24"/>
        </w:rPr>
        <w:t>diferentes Niveles</w:t>
      </w:r>
      <w:r w:rsidR="00E72493">
        <w:rPr>
          <w:color w:val="auto"/>
          <w:sz w:val="24"/>
          <w:szCs w:val="24"/>
        </w:rPr>
        <w:t xml:space="preserve"> Sísmicos</w:t>
      </w:r>
      <w:r w:rsidR="00626516" w:rsidRPr="00C06D0D">
        <w:rPr>
          <w:color w:val="auto"/>
          <w:sz w:val="24"/>
          <w:szCs w:val="24"/>
        </w:rPr>
        <w:t xml:space="preserve"> (Dirección "Y”)</w:t>
      </w:r>
      <w:bookmarkEnd w:id="214"/>
    </w:p>
    <w:p w:rsidR="00E72493" w:rsidRPr="00E72493" w:rsidRDefault="009A46BE" w:rsidP="00E72493">
      <w:r>
        <w:rPr>
          <w:noProof/>
        </w:rPr>
        <w:drawing>
          <wp:inline distT="0" distB="0" distL="0" distR="0" wp14:anchorId="75197DC4" wp14:editId="2003530B">
            <wp:extent cx="5745480" cy="4332605"/>
            <wp:effectExtent l="0" t="0" r="7620" b="1079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26516" w:rsidRPr="00B91B69" w:rsidRDefault="00626516" w:rsidP="00E72493">
      <w:pPr>
        <w:jc w:val="center"/>
      </w:pPr>
    </w:p>
    <w:p w:rsidR="00126997" w:rsidRPr="00B91B69" w:rsidRDefault="009D05F6" w:rsidP="00E72493">
      <w:pPr>
        <w:pStyle w:val="Descripcin"/>
        <w:jc w:val="center"/>
        <w:rPr>
          <w:i w:val="0"/>
          <w:sz w:val="24"/>
          <w:szCs w:val="24"/>
        </w:rPr>
      </w:pPr>
      <w:bookmarkStart w:id="215" w:name="_Toc10107776"/>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5</w:t>
      </w:r>
      <w:r w:rsidR="00890C69">
        <w:rPr>
          <w:i w:val="0"/>
          <w:noProof/>
          <w:color w:val="auto"/>
          <w:sz w:val="24"/>
          <w:szCs w:val="24"/>
        </w:rPr>
        <w:t>3</w:t>
      </w:r>
      <w:r w:rsidRPr="00B91B69">
        <w:rPr>
          <w:i w:val="0"/>
          <w:color w:val="auto"/>
          <w:sz w:val="24"/>
          <w:szCs w:val="24"/>
        </w:rPr>
        <w:fldChar w:fldCharType="end"/>
      </w:r>
      <w:r w:rsidRPr="00B91B69">
        <w:rPr>
          <w:i w:val="0"/>
          <w:color w:val="auto"/>
          <w:sz w:val="24"/>
          <w:szCs w:val="24"/>
        </w:rPr>
        <w:t xml:space="preserve">: </w:t>
      </w:r>
      <w:r w:rsidR="00733D7B" w:rsidRPr="00E72493">
        <w:rPr>
          <w:color w:val="auto"/>
          <w:sz w:val="24"/>
          <w:szCs w:val="24"/>
        </w:rPr>
        <w:t>Puntos de desempeño para diferentes movimientos sísmicos, dirección “Y”</w:t>
      </w:r>
      <w:bookmarkEnd w:id="215"/>
    </w:p>
    <w:p w:rsidR="00733D7B" w:rsidRPr="00B91B69" w:rsidRDefault="00733D7B" w:rsidP="00733D7B">
      <w:pPr>
        <w:autoSpaceDE w:val="0"/>
        <w:autoSpaceDN w:val="0"/>
        <w:adjustRightInd w:val="0"/>
        <w:spacing w:line="360" w:lineRule="auto"/>
        <w:jc w:val="center"/>
        <w:rPr>
          <w:i/>
        </w:rPr>
      </w:pPr>
    </w:p>
    <w:p w:rsidR="00126997" w:rsidRPr="00B91B69" w:rsidRDefault="005B6425" w:rsidP="001571DA">
      <w:pPr>
        <w:pStyle w:val="Ttulo2"/>
        <w:numPr>
          <w:ilvl w:val="2"/>
          <w:numId w:val="27"/>
        </w:numPr>
        <w:ind w:left="709" w:hanging="709"/>
        <w:rPr>
          <w:rFonts w:ascii="Times New Roman" w:hAnsi="Times New Roman" w:cs="Times New Roman"/>
          <w:b w:val="0"/>
          <w:szCs w:val="24"/>
        </w:rPr>
      </w:pPr>
      <w:bookmarkStart w:id="216" w:name="_Toc11135225"/>
      <w:r>
        <w:rPr>
          <w:rFonts w:ascii="Times New Roman" w:hAnsi="Times New Roman" w:cs="Times New Roman"/>
          <w:szCs w:val="24"/>
        </w:rPr>
        <w:t>Niveles de desempeño sísmico de la e</w:t>
      </w:r>
      <w:r w:rsidR="00126997" w:rsidRPr="00B91B69">
        <w:rPr>
          <w:rFonts w:ascii="Times New Roman" w:hAnsi="Times New Roman" w:cs="Times New Roman"/>
          <w:szCs w:val="24"/>
        </w:rPr>
        <w:t>dificación</w:t>
      </w:r>
      <w:bookmarkEnd w:id="216"/>
      <w:r w:rsidR="00126997" w:rsidRPr="00B91B69">
        <w:rPr>
          <w:rFonts w:ascii="Times New Roman" w:hAnsi="Times New Roman" w:cs="Times New Roman"/>
          <w:b w:val="0"/>
          <w:szCs w:val="24"/>
        </w:rPr>
        <w:t xml:space="preserve"> </w:t>
      </w:r>
    </w:p>
    <w:p w:rsidR="00126997" w:rsidRPr="00B91B69" w:rsidRDefault="00126997" w:rsidP="00126997">
      <w:pPr>
        <w:autoSpaceDE w:val="0"/>
        <w:autoSpaceDN w:val="0"/>
        <w:adjustRightInd w:val="0"/>
        <w:spacing w:line="360" w:lineRule="auto"/>
        <w:ind w:firstLine="708"/>
        <w:jc w:val="both"/>
      </w:pPr>
    </w:p>
    <w:p w:rsidR="00126997" w:rsidRPr="00B91B69" w:rsidRDefault="001C2C52" w:rsidP="00126997">
      <w:pPr>
        <w:autoSpaceDE w:val="0"/>
        <w:autoSpaceDN w:val="0"/>
        <w:adjustRightInd w:val="0"/>
        <w:spacing w:line="360" w:lineRule="auto"/>
        <w:ind w:firstLine="708"/>
        <w:jc w:val="both"/>
      </w:pPr>
      <w:r w:rsidRPr="00B91B69">
        <w:t xml:space="preserve">Las Figuras </w:t>
      </w:r>
      <w:r w:rsidR="00890C69">
        <w:t>4.54</w:t>
      </w:r>
      <w:r w:rsidRPr="00B91B69">
        <w:t xml:space="preserve"> y 4.5</w:t>
      </w:r>
      <w:r w:rsidR="00890C69">
        <w:t>5</w:t>
      </w:r>
      <w:r w:rsidR="00126997" w:rsidRPr="00B91B69">
        <w:t xml:space="preserve"> muestran la sectorización de la Curva de Capacidad Bilineal incluyendo los puntos de desempeño en ella, verificando los niveles de desempeño alcanzados por la edificación para cada tipo de sismo correspondiente.</w:t>
      </w:r>
    </w:p>
    <w:p w:rsidR="00126997" w:rsidRPr="00B91B69" w:rsidRDefault="00126997" w:rsidP="00126997">
      <w:pPr>
        <w:autoSpaceDE w:val="0"/>
        <w:autoSpaceDN w:val="0"/>
        <w:adjustRightInd w:val="0"/>
        <w:spacing w:line="360" w:lineRule="auto"/>
        <w:ind w:firstLine="708"/>
        <w:jc w:val="both"/>
      </w:pPr>
    </w:p>
    <w:p w:rsidR="00EB4062" w:rsidRPr="00B91B69" w:rsidRDefault="00126997" w:rsidP="00126997">
      <w:pPr>
        <w:autoSpaceDE w:val="0"/>
        <w:autoSpaceDN w:val="0"/>
        <w:adjustRightInd w:val="0"/>
        <w:spacing w:line="360" w:lineRule="auto"/>
        <w:ind w:firstLine="708"/>
        <w:jc w:val="both"/>
      </w:pPr>
      <w:r w:rsidRPr="00B91B69">
        <w:t>Los niveles de desempeño sísmico esperado y alcanzados</w:t>
      </w:r>
      <w:r w:rsidR="00EB531E" w:rsidRPr="00B91B69">
        <w:t xml:space="preserve"> se presentan en la</w:t>
      </w:r>
      <w:r w:rsidR="00A50540">
        <w:t>s tablas 4.40 y 4.41</w:t>
      </w:r>
      <w:r w:rsidRPr="00B91B69">
        <w:t xml:space="preserve"> para el sismo en “X” y el sismo en “Y” respectivamente, el área achurada representa el </w:t>
      </w:r>
      <w:r w:rsidRPr="00B91B69">
        <w:lastRenderedPageBreak/>
        <w:t>desempeño sísmico esperado según el</w:t>
      </w:r>
      <w:r w:rsidR="00054D74">
        <w:t xml:space="preserve"> SEAOC 1995</w:t>
      </w:r>
      <w:r w:rsidRPr="00B91B69">
        <w:t xml:space="preserve">; y la marca </w:t>
      </w:r>
      <w:r w:rsidRPr="00B91B69">
        <w:rPr>
          <w:i/>
        </w:rPr>
        <w:t>“X”</w:t>
      </w:r>
      <w:r w:rsidRPr="00B91B69">
        <w:t xml:space="preserve"> representa el desempeño sísmico alcanzado por la estructura</w:t>
      </w:r>
      <w:r w:rsidR="00EB4062" w:rsidRPr="00B91B69">
        <w:t>.</w:t>
      </w:r>
      <w:r w:rsidRPr="00B91B69">
        <w:t xml:space="preserve"> </w:t>
      </w:r>
    </w:p>
    <w:p w:rsidR="00EB4062" w:rsidRPr="00B91B69" w:rsidRDefault="00EB4062" w:rsidP="00126997">
      <w:pPr>
        <w:autoSpaceDE w:val="0"/>
        <w:autoSpaceDN w:val="0"/>
        <w:adjustRightInd w:val="0"/>
        <w:spacing w:line="360" w:lineRule="auto"/>
        <w:ind w:firstLine="708"/>
        <w:jc w:val="both"/>
      </w:pPr>
    </w:p>
    <w:p w:rsidR="00126997" w:rsidRPr="00B91B69" w:rsidRDefault="00EB4062" w:rsidP="00126997">
      <w:pPr>
        <w:autoSpaceDE w:val="0"/>
        <w:autoSpaceDN w:val="0"/>
        <w:adjustRightInd w:val="0"/>
        <w:spacing w:line="360" w:lineRule="auto"/>
        <w:ind w:firstLine="708"/>
        <w:jc w:val="both"/>
      </w:pPr>
      <w:r w:rsidRPr="00B91B69">
        <w:t>E</w:t>
      </w:r>
      <w:r w:rsidR="00126997" w:rsidRPr="00B91B69">
        <w:t xml:space="preserve">l desempeño </w:t>
      </w:r>
      <w:r w:rsidR="008940AC">
        <w:t xml:space="preserve">sísmico </w:t>
      </w:r>
      <w:r w:rsidR="00126997" w:rsidRPr="00B91B69">
        <w:t>par</w:t>
      </w:r>
      <w:r w:rsidR="008940AC">
        <w:t>a el eje X cumple solo para el caso de sismo raro y para los otros niveles de movimiento sísmico supera los desempeños esperados;</w:t>
      </w:r>
      <w:r w:rsidR="00126997" w:rsidRPr="00B91B69">
        <w:t xml:space="preserve"> para el eje Y el desempeño </w:t>
      </w:r>
      <w:r w:rsidR="008940AC">
        <w:t>sísmico supera los esperados para todos los niveles de movimiento sísmico.</w:t>
      </w:r>
    </w:p>
    <w:p w:rsidR="007328CA" w:rsidRPr="00B91B69" w:rsidRDefault="007328CA" w:rsidP="007328CA">
      <w:pPr>
        <w:autoSpaceDE w:val="0"/>
        <w:autoSpaceDN w:val="0"/>
        <w:adjustRightInd w:val="0"/>
        <w:spacing w:line="360" w:lineRule="auto"/>
        <w:ind w:firstLine="708"/>
        <w:jc w:val="both"/>
      </w:pPr>
    </w:p>
    <w:p w:rsidR="007328CA" w:rsidRPr="00B91B69" w:rsidRDefault="00FC7CC3" w:rsidP="00593343">
      <w:pPr>
        <w:autoSpaceDE w:val="0"/>
        <w:autoSpaceDN w:val="0"/>
        <w:adjustRightInd w:val="0"/>
        <w:jc w:val="center"/>
      </w:pPr>
      <w:r w:rsidRPr="00B91B69">
        <w:rPr>
          <w:i/>
          <w:noProof/>
        </w:rPr>
        <mc:AlternateContent>
          <mc:Choice Requires="wps">
            <w:drawing>
              <wp:anchor distT="45720" distB="45720" distL="114300" distR="114300" simplePos="0" relativeHeight="251799552" behindDoc="0" locked="0" layoutInCell="1" allowOverlap="1" wp14:anchorId="5B65AA91" wp14:editId="664D6E91">
                <wp:simplePos x="0" y="0"/>
                <wp:positionH relativeFrom="column">
                  <wp:posOffset>4591050</wp:posOffset>
                </wp:positionH>
                <wp:positionV relativeFrom="paragraph">
                  <wp:posOffset>940435</wp:posOffset>
                </wp:positionV>
                <wp:extent cx="923925" cy="257175"/>
                <wp:effectExtent l="0" t="0" r="0" b="0"/>
                <wp:wrapNone/>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FC7CC3" w:rsidRDefault="00914554" w:rsidP="007328CA">
                            <w:pPr>
                              <w:rPr>
                                <w:b/>
                                <w:sz w:val="14"/>
                              </w:rPr>
                            </w:pPr>
                            <w:r w:rsidRPr="00FC7CC3">
                              <w:rPr>
                                <w:b/>
                                <w:sz w:val="14"/>
                              </w:rPr>
                              <w:t>COLAPSO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5AA91" id="_x0000_s1059" type="#_x0000_t202" style="position:absolute;left:0;text-align:left;margin-left:361.5pt;margin-top:74.05pt;width:72.75pt;height:20.2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" filled="f" stroked="f">
                <v:textbox>
                  <w:txbxContent>
                    <w:p w:rsidR="00914554" w:rsidRPr="00FC7CC3" w:rsidRDefault="00914554" w:rsidP="007328CA">
                      <w:pPr>
                        <w:rPr>
                          <w:b/>
                          <w:sz w:val="14"/>
                        </w:rPr>
                      </w:pPr>
                      <w:r w:rsidRPr="00FC7CC3">
                        <w:rPr>
                          <w:b/>
                          <w:sz w:val="14"/>
                        </w:rPr>
                        <w:t>COLAPSO</w:t>
                      </w:r>
                    </w:p>
                  </w:txbxContent>
                </v:textbox>
              </v:shape>
            </w:pict>
          </mc:Fallback>
        </mc:AlternateContent>
      </w:r>
      <w:r w:rsidRPr="00B91B69">
        <w:rPr>
          <w:i/>
          <w:noProof/>
        </w:rPr>
        <mc:AlternateContent>
          <mc:Choice Requires="wps">
            <w:drawing>
              <wp:anchor distT="45720" distB="45720" distL="114300" distR="114300" simplePos="0" relativeHeight="251798528" behindDoc="0" locked="0" layoutInCell="1" allowOverlap="1" wp14:anchorId="43978E1D" wp14:editId="2833B56B">
                <wp:simplePos x="0" y="0"/>
                <wp:positionH relativeFrom="column">
                  <wp:posOffset>3619500</wp:posOffset>
                </wp:positionH>
                <wp:positionV relativeFrom="paragraph">
                  <wp:posOffset>930910</wp:posOffset>
                </wp:positionV>
                <wp:extent cx="923925" cy="257175"/>
                <wp:effectExtent l="0" t="0" r="0" b="0"/>
                <wp:wrapNone/>
                <wp:docPr id="1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FC7CC3" w:rsidRDefault="00914554" w:rsidP="007328CA">
                            <w:pPr>
                              <w:rPr>
                                <w:b/>
                                <w:sz w:val="14"/>
                              </w:rPr>
                            </w:pPr>
                            <w:r w:rsidRPr="00FC7CC3">
                              <w:rPr>
                                <w:b/>
                                <w:sz w:val="14"/>
                              </w:rPr>
                              <w:t>PRE-COLAPSO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78E1D" id="_x0000_s1060" type="#_x0000_t202" style="position:absolute;left:0;text-align:left;margin-left:285pt;margin-top:73.3pt;width:72.75pt;height:20.2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" filled="f" stroked="f">
                <v:textbox>
                  <w:txbxContent>
                    <w:p w:rsidR="00914554" w:rsidRPr="00FC7CC3" w:rsidRDefault="00914554" w:rsidP="007328CA">
                      <w:pPr>
                        <w:rPr>
                          <w:b/>
                          <w:sz w:val="14"/>
                        </w:rPr>
                      </w:pPr>
                      <w:r w:rsidRPr="00FC7CC3">
                        <w:rPr>
                          <w:b/>
                          <w:sz w:val="14"/>
                        </w:rPr>
                        <w:t>PRE-COLAPSO</w:t>
                      </w:r>
                    </w:p>
                  </w:txbxContent>
                </v:textbox>
              </v:shape>
            </w:pict>
          </mc:Fallback>
        </mc:AlternateContent>
      </w:r>
      <w:r w:rsidRPr="00B91B69">
        <w:rPr>
          <w:i/>
          <w:noProof/>
        </w:rPr>
        <mc:AlternateContent>
          <mc:Choice Requires="wps">
            <w:drawing>
              <wp:anchor distT="45720" distB="45720" distL="114300" distR="114300" simplePos="0" relativeHeight="251796480" behindDoc="0" locked="0" layoutInCell="1" allowOverlap="1" wp14:anchorId="786FE22C" wp14:editId="7744ACB7">
                <wp:simplePos x="0" y="0"/>
                <wp:positionH relativeFrom="column">
                  <wp:posOffset>1323975</wp:posOffset>
                </wp:positionH>
                <wp:positionV relativeFrom="paragraph">
                  <wp:posOffset>892810</wp:posOffset>
                </wp:positionV>
                <wp:extent cx="923925" cy="257175"/>
                <wp:effectExtent l="0" t="0" r="0" b="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FC7CC3" w:rsidRDefault="00914554" w:rsidP="007328CA">
                            <w:pPr>
                              <w:rPr>
                                <w:b/>
                                <w:sz w:val="14"/>
                              </w:rPr>
                            </w:pPr>
                            <w:r w:rsidRPr="00FC7CC3">
                              <w:rPr>
                                <w:b/>
                                <w:sz w:val="14"/>
                              </w:rPr>
                              <w:t>FUNCIONAL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FE22C" id="_x0000_s1061" type="#_x0000_t202" style="position:absolute;left:0;text-align:left;margin-left:104.25pt;margin-top:70.3pt;width:72.75pt;height:20.2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" filled="f" stroked="f">
                <v:textbox>
                  <w:txbxContent>
                    <w:p w:rsidR="00914554" w:rsidRPr="00FC7CC3" w:rsidRDefault="00914554" w:rsidP="007328CA">
                      <w:pPr>
                        <w:rPr>
                          <w:b/>
                          <w:sz w:val="14"/>
                        </w:rPr>
                      </w:pPr>
                      <w:r w:rsidRPr="00FC7CC3">
                        <w:rPr>
                          <w:b/>
                          <w:sz w:val="14"/>
                        </w:rPr>
                        <w:t>FUNCIONAL</w:t>
                      </w:r>
                    </w:p>
                  </w:txbxContent>
                </v:textbox>
              </v:shape>
            </w:pict>
          </mc:Fallback>
        </mc:AlternateContent>
      </w:r>
      <w:r w:rsidRPr="00B91B69">
        <w:rPr>
          <w:i/>
          <w:noProof/>
        </w:rPr>
        <mc:AlternateContent>
          <mc:Choice Requires="wps">
            <w:drawing>
              <wp:anchor distT="45720" distB="45720" distL="114300" distR="114300" simplePos="0" relativeHeight="251795456" behindDoc="0" locked="0" layoutInCell="1" allowOverlap="1" wp14:anchorId="62C39D44" wp14:editId="057519EA">
                <wp:simplePos x="0" y="0"/>
                <wp:positionH relativeFrom="column">
                  <wp:posOffset>476250</wp:posOffset>
                </wp:positionH>
                <wp:positionV relativeFrom="paragraph">
                  <wp:posOffset>892810</wp:posOffset>
                </wp:positionV>
                <wp:extent cx="923925" cy="257175"/>
                <wp:effectExtent l="0" t="0" r="0" b="0"/>
                <wp:wrapNone/>
                <wp:docPr id="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FC7CC3" w:rsidRDefault="00914554" w:rsidP="007328CA">
                            <w:pPr>
                              <w:rPr>
                                <w:b/>
                                <w:sz w:val="14"/>
                              </w:rPr>
                            </w:pPr>
                            <w:r w:rsidRPr="00FC7CC3">
                              <w:rPr>
                                <w:b/>
                                <w:sz w:val="14"/>
                              </w:rPr>
                              <w:t>OPERACIONAL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39D44" id="_x0000_s1062" type="#_x0000_t202" style="position:absolute;left:0;text-align:left;margin-left:37.5pt;margin-top:70.3pt;width:72.75pt;height:20.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" filled="f" stroked="f">
                <v:textbox>
                  <w:txbxContent>
                    <w:p w:rsidR="00914554" w:rsidRPr="00FC7CC3" w:rsidRDefault="00914554" w:rsidP="007328CA">
                      <w:pPr>
                        <w:rPr>
                          <w:b/>
                          <w:sz w:val="14"/>
                        </w:rPr>
                      </w:pPr>
                      <w:r w:rsidRPr="00FC7CC3">
                        <w:rPr>
                          <w:b/>
                          <w:sz w:val="14"/>
                        </w:rPr>
                        <w:t>OPERACIONAL</w:t>
                      </w:r>
                    </w:p>
                  </w:txbxContent>
                </v:textbox>
              </v:shape>
            </w:pict>
          </mc:Fallback>
        </mc:AlternateContent>
      </w:r>
      <w:r w:rsidR="00E72493" w:rsidRPr="00B91B69">
        <w:rPr>
          <w:i/>
          <w:noProof/>
        </w:rPr>
        <mc:AlternateContent>
          <mc:Choice Requires="wps">
            <w:drawing>
              <wp:anchor distT="45720" distB="45720" distL="114300" distR="114300" simplePos="0" relativeHeight="251797504" behindDoc="0" locked="0" layoutInCell="1" allowOverlap="1" wp14:anchorId="20A2D6B4" wp14:editId="2213725D">
                <wp:simplePos x="0" y="0"/>
                <wp:positionH relativeFrom="column">
                  <wp:posOffset>2499995</wp:posOffset>
                </wp:positionH>
                <wp:positionV relativeFrom="paragraph">
                  <wp:posOffset>852170</wp:posOffset>
                </wp:positionV>
                <wp:extent cx="923925" cy="371475"/>
                <wp:effectExtent l="0" t="0" r="0" b="0"/>
                <wp:wrapNone/>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rsidR="00914554" w:rsidRPr="00FC7CC3" w:rsidRDefault="00914554" w:rsidP="007328CA">
                            <w:pPr>
                              <w:jc w:val="center"/>
                              <w:rPr>
                                <w:b/>
                                <w:sz w:val="14"/>
                              </w:rPr>
                            </w:pPr>
                            <w:r w:rsidRPr="00FC7CC3">
                              <w:rPr>
                                <w:b/>
                                <w:sz w:val="14"/>
                              </w:rPr>
                              <w:t>SEGURIDAD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2D6B4" id="_x0000_s1063" type="#_x0000_t202" style="position:absolute;left:0;text-align:left;margin-left:196.85pt;margin-top:67.1pt;width:72.75pt;height:29.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" filled="f" stroked="f">
                <v:textbox>
                  <w:txbxContent>
                    <w:p w:rsidR="00914554" w:rsidRPr="00FC7CC3" w:rsidRDefault="00914554" w:rsidP="007328CA">
                      <w:pPr>
                        <w:jc w:val="center"/>
                        <w:rPr>
                          <w:b/>
                          <w:sz w:val="14"/>
                        </w:rPr>
                      </w:pPr>
                      <w:r w:rsidRPr="00FC7CC3">
                        <w:rPr>
                          <w:b/>
                          <w:sz w:val="14"/>
                        </w:rPr>
                        <w:t>SEGURIDAD DE VIDA</w:t>
                      </w:r>
                    </w:p>
                  </w:txbxContent>
                </v:textbox>
              </v:shape>
            </w:pict>
          </mc:Fallback>
        </mc:AlternateContent>
      </w:r>
      <w:r w:rsidR="00E72493" w:rsidRPr="00E72493">
        <w:rPr>
          <w:noProof/>
        </w:rPr>
        <w:t xml:space="preserve"> </w:t>
      </w:r>
      <w:r>
        <w:rPr>
          <w:noProof/>
        </w:rPr>
        <w:drawing>
          <wp:inline distT="0" distB="0" distL="0" distR="0" wp14:anchorId="00EA01B0" wp14:editId="21428D66">
            <wp:extent cx="5745480" cy="4071620"/>
            <wp:effectExtent l="0" t="0" r="7620" b="5080"/>
            <wp:docPr id="452" name="Gráfico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328CA" w:rsidRPr="00593343" w:rsidRDefault="009D05F6" w:rsidP="00593343">
      <w:pPr>
        <w:pStyle w:val="Descripcin"/>
        <w:jc w:val="center"/>
        <w:rPr>
          <w:color w:val="auto"/>
          <w:sz w:val="24"/>
          <w:szCs w:val="24"/>
        </w:rPr>
      </w:pPr>
      <w:bookmarkStart w:id="217" w:name="_Toc10107777"/>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5</w:t>
      </w:r>
      <w:r w:rsidR="00890C69">
        <w:rPr>
          <w:i w:val="0"/>
          <w:noProof/>
          <w:color w:val="auto"/>
          <w:sz w:val="24"/>
          <w:szCs w:val="24"/>
        </w:rPr>
        <w:t>4</w:t>
      </w:r>
      <w:r w:rsidRPr="00B91B69">
        <w:rPr>
          <w:i w:val="0"/>
          <w:color w:val="auto"/>
          <w:sz w:val="24"/>
          <w:szCs w:val="24"/>
        </w:rPr>
        <w:fldChar w:fldCharType="end"/>
      </w:r>
      <w:r w:rsidRPr="00B91B69">
        <w:rPr>
          <w:i w:val="0"/>
          <w:color w:val="auto"/>
          <w:sz w:val="24"/>
          <w:szCs w:val="24"/>
        </w:rPr>
        <w:t xml:space="preserve">: </w:t>
      </w:r>
      <w:r w:rsidR="007328CA" w:rsidRPr="00593343">
        <w:rPr>
          <w:color w:val="auto"/>
          <w:sz w:val="24"/>
          <w:szCs w:val="24"/>
        </w:rPr>
        <w:t>Niveles de</w:t>
      </w:r>
      <w:r w:rsidR="00E72C0E">
        <w:rPr>
          <w:color w:val="auto"/>
          <w:sz w:val="24"/>
          <w:szCs w:val="24"/>
        </w:rPr>
        <w:t xml:space="preserve"> Desempeño Sísmico Alcanzados, </w:t>
      </w:r>
      <w:r w:rsidR="00733D7B" w:rsidRPr="00593343">
        <w:rPr>
          <w:color w:val="auto"/>
          <w:sz w:val="24"/>
          <w:szCs w:val="24"/>
        </w:rPr>
        <w:t>(Dirección "X”)</w:t>
      </w:r>
      <w:bookmarkEnd w:id="217"/>
    </w:p>
    <w:p w:rsidR="009D05F6" w:rsidRPr="00B91B69" w:rsidRDefault="009D05F6" w:rsidP="009D05F6"/>
    <w:tbl>
      <w:tblPr>
        <w:tblW w:w="0" w:type="auto"/>
        <w:tblInd w:w="-5" w:type="dxa"/>
        <w:tblCellMar>
          <w:left w:w="70" w:type="dxa"/>
          <w:right w:w="70" w:type="dxa"/>
        </w:tblCellMar>
        <w:tblLook w:val="04A0" w:firstRow="1" w:lastRow="0" w:firstColumn="1" w:lastColumn="0" w:noHBand="0" w:noVBand="1"/>
      </w:tblPr>
      <w:tblGrid>
        <w:gridCol w:w="709"/>
        <w:gridCol w:w="1478"/>
        <w:gridCol w:w="1407"/>
        <w:gridCol w:w="1368"/>
        <w:gridCol w:w="1275"/>
        <w:gridCol w:w="1560"/>
        <w:gridCol w:w="1246"/>
      </w:tblGrid>
      <w:tr w:rsidR="00593343" w:rsidRPr="00593343" w:rsidTr="00593343">
        <w:trPr>
          <w:trHeight w:val="315"/>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Instalación Esencial</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NIVEL DE DESEMPEÑO SISMICO</w:t>
            </w:r>
          </w:p>
        </w:tc>
      </w:tr>
      <w:tr w:rsidR="0036613C" w:rsidRPr="00593343" w:rsidTr="0036613C">
        <w:trPr>
          <w:trHeight w:val="6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93343" w:rsidRPr="00593343" w:rsidRDefault="00593343" w:rsidP="00593343">
            <w:pPr>
              <w:rPr>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sidRPr="00593343">
              <w:rPr>
                <w:b/>
                <w:bCs/>
                <w:color w:val="000000"/>
              </w:rPr>
              <w:t>Operacional</w:t>
            </w:r>
          </w:p>
        </w:tc>
        <w:tc>
          <w:tcPr>
            <w:tcW w:w="1368" w:type="dxa"/>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sidRPr="00593343">
              <w:rPr>
                <w:b/>
                <w:bCs/>
                <w:color w:val="000000"/>
              </w:rPr>
              <w:t>Funcional</w:t>
            </w:r>
          </w:p>
        </w:tc>
        <w:tc>
          <w:tcPr>
            <w:tcW w:w="1275" w:type="dxa"/>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sidRPr="00593343">
              <w:rPr>
                <w:b/>
                <w:bCs/>
                <w:color w:val="000000"/>
              </w:rPr>
              <w:t>Seguridad de Vida</w:t>
            </w:r>
          </w:p>
        </w:tc>
        <w:tc>
          <w:tcPr>
            <w:tcW w:w="1560" w:type="dxa"/>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sidRPr="00593343">
              <w:rPr>
                <w:b/>
                <w:bCs/>
                <w:color w:val="000000"/>
              </w:rPr>
              <w:t>Cerca del Colapso</w:t>
            </w:r>
          </w:p>
        </w:tc>
        <w:tc>
          <w:tcPr>
            <w:tcW w:w="1246" w:type="dxa"/>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Pr>
                <w:b/>
                <w:bCs/>
                <w:color w:val="000000"/>
              </w:rPr>
              <w:t>C</w:t>
            </w:r>
            <w:r w:rsidRPr="00593343">
              <w:rPr>
                <w:b/>
                <w:bCs/>
                <w:color w:val="000000"/>
              </w:rPr>
              <w:t>olapso</w:t>
            </w:r>
          </w:p>
        </w:tc>
      </w:tr>
      <w:tr w:rsidR="0036613C" w:rsidRPr="00593343" w:rsidTr="0036613C">
        <w:trPr>
          <w:trHeight w:val="315"/>
        </w:trPr>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93343" w:rsidRPr="00593343" w:rsidRDefault="00593343" w:rsidP="00593343">
            <w:pPr>
              <w:jc w:val="center"/>
              <w:rPr>
                <w:b/>
                <w:bCs/>
                <w:color w:val="000000"/>
              </w:rPr>
            </w:pPr>
            <w:r w:rsidRPr="00593343">
              <w:rPr>
                <w:b/>
                <w:bCs/>
                <w:color w:val="000000"/>
              </w:rPr>
              <w:t>Nivel de Desempeño Sísmico</w:t>
            </w:r>
          </w:p>
        </w:tc>
        <w:tc>
          <w:tcPr>
            <w:tcW w:w="147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Frecuente</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X</w:t>
            </w:r>
          </w:p>
        </w:tc>
        <w:tc>
          <w:tcPr>
            <w:tcW w:w="136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color w:val="000000"/>
              </w:rPr>
            </w:pPr>
            <w:r w:rsidRPr="00593343">
              <w:rPr>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color w:val="000000"/>
              </w:rPr>
            </w:pPr>
            <w:r w:rsidRPr="00593343">
              <w:rPr>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color w:val="000000"/>
              </w:rPr>
            </w:pPr>
            <w:r w:rsidRPr="00593343">
              <w:rPr>
                <w:color w:val="000000"/>
              </w:rPr>
              <w:t> </w:t>
            </w:r>
          </w:p>
        </w:tc>
        <w:tc>
          <w:tcPr>
            <w:tcW w:w="1246"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r>
      <w:tr w:rsidR="0036613C" w:rsidRPr="00593343" w:rsidTr="0036613C">
        <w:trPr>
          <w:trHeight w:val="315"/>
        </w:trPr>
        <w:tc>
          <w:tcPr>
            <w:tcW w:w="709" w:type="dxa"/>
            <w:vMerge/>
            <w:tcBorders>
              <w:top w:val="nil"/>
              <w:left w:val="single" w:sz="4" w:space="0" w:color="auto"/>
              <w:bottom w:val="single" w:sz="4" w:space="0" w:color="auto"/>
              <w:right w:val="single" w:sz="4" w:space="0" w:color="auto"/>
            </w:tcBorders>
            <w:vAlign w:val="center"/>
            <w:hideMark/>
          </w:tcPr>
          <w:p w:rsidR="00593343" w:rsidRPr="00593343" w:rsidRDefault="00593343" w:rsidP="00593343">
            <w:pPr>
              <w:rPr>
                <w:b/>
                <w:bCs/>
                <w:color w:val="000000"/>
              </w:rPr>
            </w:pPr>
          </w:p>
        </w:tc>
        <w:tc>
          <w:tcPr>
            <w:tcW w:w="147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Ocasional</w:t>
            </w:r>
          </w:p>
        </w:tc>
        <w:tc>
          <w:tcPr>
            <w:tcW w:w="0" w:type="auto"/>
            <w:tcBorders>
              <w:top w:val="nil"/>
              <w:left w:val="nil"/>
              <w:bottom w:val="single" w:sz="4" w:space="0" w:color="auto"/>
              <w:right w:val="single" w:sz="4" w:space="0" w:color="auto"/>
            </w:tcBorders>
            <w:shd w:val="clear" w:color="000000" w:fill="FFC000"/>
            <w:noWrap/>
            <w:vAlign w:val="center"/>
            <w:hideMark/>
          </w:tcPr>
          <w:p w:rsidR="00593343" w:rsidRPr="00593343" w:rsidRDefault="00593343" w:rsidP="00593343">
            <w:pPr>
              <w:jc w:val="center"/>
              <w:rPr>
                <w:b/>
                <w:bCs/>
                <w:i/>
                <w:iCs/>
              </w:rPr>
            </w:pPr>
            <w:r w:rsidRPr="00593343">
              <w:rPr>
                <w:b/>
                <w:bCs/>
                <w:i/>
                <w:iCs/>
              </w:rPr>
              <w:t> </w:t>
            </w:r>
          </w:p>
        </w:tc>
        <w:tc>
          <w:tcPr>
            <w:tcW w:w="136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X</w:t>
            </w:r>
          </w:p>
        </w:tc>
        <w:tc>
          <w:tcPr>
            <w:tcW w:w="1275"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color w:val="000000"/>
              </w:rPr>
            </w:pPr>
            <w:r w:rsidRPr="00593343">
              <w:rPr>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color w:val="000000"/>
              </w:rPr>
            </w:pPr>
            <w:r w:rsidRPr="00593343">
              <w:rPr>
                <w:color w:val="000000"/>
              </w:rPr>
              <w:t> </w:t>
            </w:r>
          </w:p>
        </w:tc>
        <w:tc>
          <w:tcPr>
            <w:tcW w:w="1246"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r>
      <w:tr w:rsidR="0036613C" w:rsidRPr="00593343" w:rsidTr="0036613C">
        <w:trPr>
          <w:trHeight w:val="315"/>
        </w:trPr>
        <w:tc>
          <w:tcPr>
            <w:tcW w:w="709" w:type="dxa"/>
            <w:vMerge/>
            <w:tcBorders>
              <w:top w:val="nil"/>
              <w:left w:val="single" w:sz="4" w:space="0" w:color="auto"/>
              <w:bottom w:val="single" w:sz="4" w:space="0" w:color="auto"/>
              <w:right w:val="single" w:sz="4" w:space="0" w:color="auto"/>
            </w:tcBorders>
            <w:vAlign w:val="center"/>
            <w:hideMark/>
          </w:tcPr>
          <w:p w:rsidR="00593343" w:rsidRPr="00593343" w:rsidRDefault="00593343" w:rsidP="00593343">
            <w:pPr>
              <w:rPr>
                <w:b/>
                <w:bCs/>
                <w:color w:val="000000"/>
              </w:rPr>
            </w:pPr>
          </w:p>
        </w:tc>
        <w:tc>
          <w:tcPr>
            <w:tcW w:w="147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Raro (E.030)</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color w:val="000000"/>
              </w:rPr>
            </w:pPr>
            <w:r w:rsidRPr="00593343">
              <w:rPr>
                <w:color w:val="000000"/>
              </w:rPr>
              <w:t> </w:t>
            </w:r>
          </w:p>
        </w:tc>
        <w:tc>
          <w:tcPr>
            <w:tcW w:w="1368" w:type="dxa"/>
            <w:tcBorders>
              <w:top w:val="nil"/>
              <w:left w:val="nil"/>
              <w:bottom w:val="single" w:sz="4" w:space="0" w:color="auto"/>
              <w:right w:val="single" w:sz="4" w:space="0" w:color="auto"/>
            </w:tcBorders>
            <w:shd w:val="clear" w:color="000000" w:fill="FFC000"/>
            <w:noWrap/>
            <w:vAlign w:val="center"/>
            <w:hideMark/>
          </w:tcPr>
          <w:p w:rsidR="00593343" w:rsidRPr="00593343" w:rsidRDefault="00593343" w:rsidP="00593343">
            <w:pPr>
              <w:jc w:val="center"/>
              <w:rPr>
                <w:b/>
                <w:bCs/>
                <w:i/>
                <w:iCs/>
                <w:color w:val="000000"/>
              </w:rPr>
            </w:pPr>
            <w:r w:rsidRPr="00593343">
              <w:rPr>
                <w:b/>
                <w:bCs/>
                <w:i/>
                <w:iCs/>
                <w:color w:val="000000"/>
              </w:rPr>
              <w:t>X</w:t>
            </w:r>
          </w:p>
        </w:tc>
        <w:tc>
          <w:tcPr>
            <w:tcW w:w="1275"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color w:val="000000"/>
              </w:rPr>
            </w:pPr>
            <w:r w:rsidRPr="00593343">
              <w:rPr>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color w:val="000000"/>
              </w:rPr>
            </w:pPr>
            <w:r w:rsidRPr="00593343">
              <w:rPr>
                <w:color w:val="000000"/>
              </w:rPr>
              <w:t> </w:t>
            </w:r>
          </w:p>
        </w:tc>
        <w:tc>
          <w:tcPr>
            <w:tcW w:w="1246"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r>
      <w:tr w:rsidR="0036613C" w:rsidRPr="00593343" w:rsidTr="0036613C">
        <w:trPr>
          <w:trHeight w:val="315"/>
        </w:trPr>
        <w:tc>
          <w:tcPr>
            <w:tcW w:w="709" w:type="dxa"/>
            <w:vMerge/>
            <w:tcBorders>
              <w:top w:val="nil"/>
              <w:left w:val="single" w:sz="4" w:space="0" w:color="auto"/>
              <w:bottom w:val="single" w:sz="4" w:space="0" w:color="auto"/>
              <w:right w:val="single" w:sz="4" w:space="0" w:color="auto"/>
            </w:tcBorders>
            <w:vAlign w:val="center"/>
            <w:hideMark/>
          </w:tcPr>
          <w:p w:rsidR="00593343" w:rsidRPr="00593343" w:rsidRDefault="00593343" w:rsidP="00593343">
            <w:pPr>
              <w:rPr>
                <w:b/>
                <w:bCs/>
                <w:color w:val="000000"/>
              </w:rPr>
            </w:pPr>
          </w:p>
        </w:tc>
        <w:tc>
          <w:tcPr>
            <w:tcW w:w="147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Muy Raro</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color w:val="000000"/>
              </w:rPr>
            </w:pPr>
            <w:r w:rsidRPr="00593343">
              <w:rPr>
                <w:color w:val="000000"/>
              </w:rPr>
              <w:t> </w:t>
            </w:r>
          </w:p>
        </w:tc>
        <w:tc>
          <w:tcPr>
            <w:tcW w:w="136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1275" w:type="dxa"/>
            <w:tcBorders>
              <w:top w:val="nil"/>
              <w:left w:val="nil"/>
              <w:bottom w:val="single" w:sz="4" w:space="0" w:color="auto"/>
              <w:right w:val="single" w:sz="4" w:space="0" w:color="auto"/>
            </w:tcBorders>
            <w:shd w:val="clear" w:color="000000" w:fill="FFC000"/>
            <w:noWrap/>
            <w:vAlign w:val="center"/>
            <w:hideMark/>
          </w:tcPr>
          <w:p w:rsidR="00593343" w:rsidRPr="00593343" w:rsidRDefault="00593343" w:rsidP="00593343">
            <w:pPr>
              <w:jc w:val="center"/>
              <w:rPr>
                <w:color w:val="000000"/>
              </w:rPr>
            </w:pPr>
            <w:r w:rsidRPr="00593343">
              <w:rPr>
                <w:color w:val="000000"/>
              </w:rPr>
              <w:t> </w:t>
            </w:r>
          </w:p>
        </w:tc>
        <w:tc>
          <w:tcPr>
            <w:tcW w:w="1560"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X</w:t>
            </w:r>
          </w:p>
        </w:tc>
        <w:tc>
          <w:tcPr>
            <w:tcW w:w="1246"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p>
        </w:tc>
      </w:tr>
    </w:tbl>
    <w:p w:rsidR="007328CA" w:rsidRPr="00B91B69" w:rsidRDefault="00284E25" w:rsidP="0010538C">
      <w:pPr>
        <w:pStyle w:val="Descripcin"/>
        <w:jc w:val="center"/>
        <w:rPr>
          <w:i w:val="0"/>
          <w:color w:val="auto"/>
          <w:sz w:val="24"/>
          <w:szCs w:val="24"/>
        </w:rPr>
      </w:pPr>
      <w:bookmarkStart w:id="218" w:name="_Toc10107696"/>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Pr>
          <w:i w:val="0"/>
          <w:noProof/>
          <w:color w:val="auto"/>
          <w:sz w:val="24"/>
          <w:szCs w:val="24"/>
        </w:rPr>
        <w:t>40</w:t>
      </w:r>
      <w:r w:rsidRPr="00B91B69">
        <w:rPr>
          <w:i w:val="0"/>
          <w:color w:val="auto"/>
          <w:sz w:val="24"/>
          <w:szCs w:val="24"/>
        </w:rPr>
        <w:fldChar w:fldCharType="end"/>
      </w:r>
      <w:r w:rsidRPr="00B91B69">
        <w:rPr>
          <w:i w:val="0"/>
          <w:color w:val="auto"/>
          <w:sz w:val="24"/>
          <w:szCs w:val="24"/>
        </w:rPr>
        <w:t xml:space="preserve">: </w:t>
      </w:r>
      <w:r w:rsidR="007328CA" w:rsidRPr="00593343">
        <w:rPr>
          <w:color w:val="auto"/>
          <w:sz w:val="24"/>
          <w:szCs w:val="24"/>
        </w:rPr>
        <w:t>Niveles de Desempeño Sísmico Esperados y Alcanzados (Dirección "X”)</w:t>
      </w:r>
      <w:bookmarkEnd w:id="218"/>
    </w:p>
    <w:p w:rsidR="009D05F6" w:rsidRPr="00B91B69" w:rsidRDefault="009D05F6" w:rsidP="009D05F6"/>
    <w:p w:rsidR="007328CA" w:rsidRPr="00B91B69" w:rsidRDefault="00FC7CC3" w:rsidP="00593343">
      <w:pPr>
        <w:jc w:val="center"/>
      </w:pPr>
      <w:r w:rsidRPr="00B91B69">
        <w:rPr>
          <w:i/>
          <w:noProof/>
        </w:rPr>
        <w:lastRenderedPageBreak/>
        <mc:AlternateContent>
          <mc:Choice Requires="wps">
            <w:drawing>
              <wp:anchor distT="45720" distB="45720" distL="114300" distR="114300" simplePos="0" relativeHeight="251805696" behindDoc="0" locked="0" layoutInCell="1" allowOverlap="1" wp14:anchorId="06F30E7D" wp14:editId="357F76E0">
                <wp:simplePos x="0" y="0"/>
                <wp:positionH relativeFrom="column">
                  <wp:posOffset>4400550</wp:posOffset>
                </wp:positionH>
                <wp:positionV relativeFrom="paragraph">
                  <wp:posOffset>1131570</wp:posOffset>
                </wp:positionV>
                <wp:extent cx="923925" cy="257175"/>
                <wp:effectExtent l="0" t="0" r="0" b="0"/>
                <wp:wrapNone/>
                <wp:docPr id="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FC7CC3" w:rsidRDefault="00914554" w:rsidP="007328CA">
                            <w:pPr>
                              <w:rPr>
                                <w:b/>
                                <w:sz w:val="14"/>
                              </w:rPr>
                            </w:pPr>
                            <w:r w:rsidRPr="00FC7CC3">
                              <w:rPr>
                                <w:b/>
                                <w:sz w:val="14"/>
                              </w:rPr>
                              <w:t>COLAPSO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30E7D" id="_x0000_s1064" type="#_x0000_t202" style="position:absolute;left:0;text-align:left;margin-left:346.5pt;margin-top:89.1pt;width:72.75pt;height:20.2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" filled="f" stroked="f">
                <v:textbox>
                  <w:txbxContent>
                    <w:p w:rsidR="00914554" w:rsidRPr="00FC7CC3" w:rsidRDefault="00914554" w:rsidP="007328CA">
                      <w:pPr>
                        <w:rPr>
                          <w:b/>
                          <w:sz w:val="14"/>
                        </w:rPr>
                      </w:pPr>
                      <w:r w:rsidRPr="00FC7CC3">
                        <w:rPr>
                          <w:b/>
                          <w:sz w:val="14"/>
                        </w:rPr>
                        <w:t>COLAPSO</w:t>
                      </w:r>
                    </w:p>
                  </w:txbxContent>
                </v:textbox>
              </v:shape>
            </w:pict>
          </mc:Fallback>
        </mc:AlternateContent>
      </w:r>
      <w:r w:rsidRPr="00B91B69">
        <w:rPr>
          <w:i/>
          <w:noProof/>
        </w:rPr>
        <mc:AlternateContent>
          <mc:Choice Requires="wps">
            <w:drawing>
              <wp:anchor distT="45720" distB="45720" distL="114300" distR="114300" simplePos="0" relativeHeight="251804672" behindDoc="0" locked="0" layoutInCell="1" allowOverlap="1" wp14:anchorId="76004251" wp14:editId="02FD208E">
                <wp:simplePos x="0" y="0"/>
                <wp:positionH relativeFrom="column">
                  <wp:posOffset>3152775</wp:posOffset>
                </wp:positionH>
                <wp:positionV relativeFrom="paragraph">
                  <wp:posOffset>1122045</wp:posOffset>
                </wp:positionV>
                <wp:extent cx="923925" cy="257175"/>
                <wp:effectExtent l="0" t="0" r="0" b="0"/>
                <wp:wrapNone/>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FC7CC3" w:rsidRDefault="00914554" w:rsidP="007328CA">
                            <w:pPr>
                              <w:rPr>
                                <w:b/>
                                <w:sz w:val="14"/>
                              </w:rPr>
                            </w:pPr>
                            <w:r w:rsidRPr="00FC7CC3">
                              <w:rPr>
                                <w:b/>
                                <w:sz w:val="14"/>
                              </w:rPr>
                              <w:t>PRE-COLAPSO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04251" id="_x0000_s1065" type="#_x0000_t202" style="position:absolute;left:0;text-align:left;margin-left:248.25pt;margin-top:88.35pt;width:72.75pt;height:20.2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" filled="f" stroked="f">
                <v:textbox>
                  <w:txbxContent>
                    <w:p w:rsidR="00914554" w:rsidRPr="00FC7CC3" w:rsidRDefault="00914554" w:rsidP="007328CA">
                      <w:pPr>
                        <w:rPr>
                          <w:b/>
                          <w:sz w:val="14"/>
                        </w:rPr>
                      </w:pPr>
                      <w:r w:rsidRPr="00FC7CC3">
                        <w:rPr>
                          <w:b/>
                          <w:sz w:val="14"/>
                        </w:rPr>
                        <w:t>PRE-COLAPSO</w:t>
                      </w:r>
                    </w:p>
                  </w:txbxContent>
                </v:textbox>
              </v:shape>
            </w:pict>
          </mc:Fallback>
        </mc:AlternateContent>
      </w:r>
      <w:r w:rsidRPr="00B91B69">
        <w:rPr>
          <w:i/>
          <w:noProof/>
        </w:rPr>
        <mc:AlternateContent>
          <mc:Choice Requires="wps">
            <w:drawing>
              <wp:anchor distT="45720" distB="45720" distL="114300" distR="114300" simplePos="0" relativeHeight="251803648" behindDoc="0" locked="0" layoutInCell="1" allowOverlap="1" wp14:anchorId="43D69644" wp14:editId="1A4F8EC4">
                <wp:simplePos x="0" y="0"/>
                <wp:positionH relativeFrom="column">
                  <wp:posOffset>1971675</wp:posOffset>
                </wp:positionH>
                <wp:positionV relativeFrom="paragraph">
                  <wp:posOffset>1074420</wp:posOffset>
                </wp:positionV>
                <wp:extent cx="923925" cy="371475"/>
                <wp:effectExtent l="0" t="0" r="0" b="0"/>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rsidR="00914554" w:rsidRPr="00FC7CC3" w:rsidRDefault="00914554" w:rsidP="007328CA">
                            <w:pPr>
                              <w:jc w:val="center"/>
                              <w:rPr>
                                <w:b/>
                                <w:sz w:val="14"/>
                              </w:rPr>
                            </w:pPr>
                            <w:r w:rsidRPr="00FC7CC3">
                              <w:rPr>
                                <w:b/>
                                <w:sz w:val="14"/>
                              </w:rPr>
                              <w:t>SEGURIDAD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69644" id="_x0000_s1066" type="#_x0000_t202" style="position:absolute;left:0;text-align:left;margin-left:155.25pt;margin-top:84.6pt;width:72.75pt;height:29.2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" filled="f" stroked="f">
                <v:textbox>
                  <w:txbxContent>
                    <w:p w:rsidR="00914554" w:rsidRPr="00FC7CC3" w:rsidRDefault="00914554" w:rsidP="007328CA">
                      <w:pPr>
                        <w:jc w:val="center"/>
                        <w:rPr>
                          <w:b/>
                          <w:sz w:val="14"/>
                        </w:rPr>
                      </w:pPr>
                      <w:r w:rsidRPr="00FC7CC3">
                        <w:rPr>
                          <w:b/>
                          <w:sz w:val="14"/>
                        </w:rPr>
                        <w:t>SEGURIDAD DE VIDA</w:t>
                      </w:r>
                    </w:p>
                  </w:txbxContent>
                </v:textbox>
              </v:shape>
            </w:pict>
          </mc:Fallback>
        </mc:AlternateContent>
      </w:r>
      <w:r w:rsidRPr="00B91B69">
        <w:rPr>
          <w:i/>
          <w:noProof/>
        </w:rPr>
        <mc:AlternateContent>
          <mc:Choice Requires="wps">
            <w:drawing>
              <wp:anchor distT="45720" distB="45720" distL="114300" distR="114300" simplePos="0" relativeHeight="251802624" behindDoc="0" locked="0" layoutInCell="1" allowOverlap="1" wp14:anchorId="7924BA6F" wp14:editId="11112E3C">
                <wp:simplePos x="0" y="0"/>
                <wp:positionH relativeFrom="column">
                  <wp:posOffset>1285875</wp:posOffset>
                </wp:positionH>
                <wp:positionV relativeFrom="paragraph">
                  <wp:posOffset>1083945</wp:posOffset>
                </wp:positionV>
                <wp:extent cx="923925" cy="257175"/>
                <wp:effectExtent l="0" t="0" r="0" b="0"/>
                <wp:wrapNone/>
                <wp:docPr id="1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FC7CC3" w:rsidRDefault="00914554" w:rsidP="007328CA">
                            <w:pPr>
                              <w:rPr>
                                <w:b/>
                                <w:sz w:val="14"/>
                              </w:rPr>
                            </w:pPr>
                            <w:r w:rsidRPr="00FC7CC3">
                              <w:rPr>
                                <w:b/>
                                <w:sz w:val="14"/>
                              </w:rPr>
                              <w:t>FUNCIONAL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BA6F" id="_x0000_s1067" type="#_x0000_t202" style="position:absolute;left:0;text-align:left;margin-left:101.25pt;margin-top:85.35pt;width:72.75pt;height:20.2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" filled="f" stroked="f">
                <v:textbox>
                  <w:txbxContent>
                    <w:p w:rsidR="00914554" w:rsidRPr="00FC7CC3" w:rsidRDefault="00914554" w:rsidP="007328CA">
                      <w:pPr>
                        <w:rPr>
                          <w:b/>
                          <w:sz w:val="14"/>
                        </w:rPr>
                      </w:pPr>
                      <w:r w:rsidRPr="00FC7CC3">
                        <w:rPr>
                          <w:b/>
                          <w:sz w:val="14"/>
                        </w:rPr>
                        <w:t>FUNCIONAL</w:t>
                      </w:r>
                    </w:p>
                  </w:txbxContent>
                </v:textbox>
              </v:shape>
            </w:pict>
          </mc:Fallback>
        </mc:AlternateContent>
      </w:r>
      <w:r w:rsidRPr="00B91B69">
        <w:rPr>
          <w:i/>
          <w:noProof/>
        </w:rPr>
        <mc:AlternateContent>
          <mc:Choice Requires="wps">
            <w:drawing>
              <wp:anchor distT="45720" distB="45720" distL="114300" distR="114300" simplePos="0" relativeHeight="251801600" behindDoc="0" locked="0" layoutInCell="1" allowOverlap="1" wp14:anchorId="5B277BA7" wp14:editId="14BF96EE">
                <wp:simplePos x="0" y="0"/>
                <wp:positionH relativeFrom="column">
                  <wp:posOffset>485775</wp:posOffset>
                </wp:positionH>
                <wp:positionV relativeFrom="paragraph">
                  <wp:posOffset>1074420</wp:posOffset>
                </wp:positionV>
                <wp:extent cx="923925" cy="257175"/>
                <wp:effectExtent l="0" t="0" r="0" b="0"/>
                <wp:wrapNone/>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w="9525">
                          <a:noFill/>
                          <a:miter lim="800000"/>
                          <a:headEnd/>
                          <a:tailEnd/>
                        </a:ln>
                      </wps:spPr>
                      <wps:txbx>
                        <w:txbxContent>
                          <w:p w:rsidR="00914554" w:rsidRPr="00FC7CC3" w:rsidRDefault="00914554" w:rsidP="007328CA">
                            <w:pPr>
                              <w:rPr>
                                <w:b/>
                                <w:sz w:val="14"/>
                              </w:rPr>
                            </w:pPr>
                            <w:r w:rsidRPr="00FC7CC3">
                              <w:rPr>
                                <w:b/>
                                <w:sz w:val="14"/>
                              </w:rPr>
                              <w:t>OPERACIONAL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7BA7" id="_x0000_s1068" type="#_x0000_t202" style="position:absolute;left:0;text-align:left;margin-left:38.25pt;margin-top:84.6pt;width:72.75pt;height:20.2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" filled="f" stroked="f">
                <v:textbox>
                  <w:txbxContent>
                    <w:p w:rsidR="00914554" w:rsidRPr="00FC7CC3" w:rsidRDefault="00914554" w:rsidP="007328CA">
                      <w:pPr>
                        <w:rPr>
                          <w:b/>
                          <w:sz w:val="14"/>
                        </w:rPr>
                      </w:pPr>
                      <w:r w:rsidRPr="00FC7CC3">
                        <w:rPr>
                          <w:b/>
                          <w:sz w:val="14"/>
                        </w:rPr>
                        <w:t>OPERACIONAL</w:t>
                      </w:r>
                    </w:p>
                  </w:txbxContent>
                </v:textbox>
              </v:shape>
            </w:pict>
          </mc:Fallback>
        </mc:AlternateContent>
      </w:r>
      <w:r w:rsidR="00E72493" w:rsidRPr="00E72493">
        <w:rPr>
          <w:noProof/>
        </w:rPr>
        <w:t xml:space="preserve"> </w:t>
      </w:r>
      <w:r>
        <w:rPr>
          <w:noProof/>
        </w:rPr>
        <w:drawing>
          <wp:inline distT="0" distB="0" distL="0" distR="0" wp14:anchorId="17387A36" wp14:editId="51A7B050">
            <wp:extent cx="5745480" cy="4067175"/>
            <wp:effectExtent l="0" t="0" r="7620" b="9525"/>
            <wp:docPr id="454" name="Gráfico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328CA" w:rsidRDefault="009D05F6" w:rsidP="00593343">
      <w:pPr>
        <w:pStyle w:val="Descripcin"/>
        <w:jc w:val="center"/>
        <w:rPr>
          <w:color w:val="auto"/>
          <w:sz w:val="24"/>
          <w:szCs w:val="24"/>
        </w:rPr>
      </w:pPr>
      <w:bookmarkStart w:id="219" w:name="_Toc10107778"/>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5</w:t>
      </w:r>
      <w:r w:rsidR="00890C69">
        <w:rPr>
          <w:i w:val="0"/>
          <w:noProof/>
          <w:color w:val="auto"/>
          <w:sz w:val="24"/>
          <w:szCs w:val="24"/>
        </w:rPr>
        <w:t>5</w:t>
      </w:r>
      <w:r w:rsidRPr="00B91B69">
        <w:rPr>
          <w:i w:val="0"/>
          <w:color w:val="auto"/>
          <w:sz w:val="24"/>
          <w:szCs w:val="24"/>
        </w:rPr>
        <w:fldChar w:fldCharType="end"/>
      </w:r>
      <w:r w:rsidRPr="00B91B69">
        <w:rPr>
          <w:i w:val="0"/>
          <w:color w:val="auto"/>
          <w:sz w:val="24"/>
          <w:szCs w:val="24"/>
        </w:rPr>
        <w:t xml:space="preserve">: </w:t>
      </w:r>
      <w:r w:rsidR="007328CA" w:rsidRPr="00593343">
        <w:rPr>
          <w:color w:val="auto"/>
          <w:sz w:val="24"/>
          <w:szCs w:val="24"/>
        </w:rPr>
        <w:t>Niveles de</w:t>
      </w:r>
      <w:r w:rsidR="00E72C0E">
        <w:rPr>
          <w:color w:val="auto"/>
          <w:sz w:val="24"/>
          <w:szCs w:val="24"/>
        </w:rPr>
        <w:t xml:space="preserve"> Desempeño Sísmico Alcanzados, </w:t>
      </w:r>
      <w:r w:rsidR="00733D7B" w:rsidRPr="00593343">
        <w:rPr>
          <w:color w:val="auto"/>
          <w:sz w:val="24"/>
          <w:szCs w:val="24"/>
        </w:rPr>
        <w:t>(Dirección "</w:t>
      </w:r>
      <w:r w:rsidR="00FE41B5">
        <w:rPr>
          <w:color w:val="auto"/>
          <w:sz w:val="24"/>
          <w:szCs w:val="24"/>
        </w:rPr>
        <w:t>Y</w:t>
      </w:r>
      <w:r w:rsidR="00733D7B" w:rsidRPr="00593343">
        <w:rPr>
          <w:color w:val="auto"/>
          <w:sz w:val="24"/>
          <w:szCs w:val="24"/>
        </w:rPr>
        <w:t>”)</w:t>
      </w:r>
      <w:bookmarkEnd w:id="219"/>
    </w:p>
    <w:p w:rsidR="00593343" w:rsidRPr="00593343" w:rsidRDefault="00593343" w:rsidP="00593343"/>
    <w:tbl>
      <w:tblPr>
        <w:tblW w:w="0" w:type="auto"/>
        <w:tblInd w:w="-5" w:type="dxa"/>
        <w:tblCellMar>
          <w:left w:w="70" w:type="dxa"/>
          <w:right w:w="70" w:type="dxa"/>
        </w:tblCellMar>
        <w:tblLook w:val="04A0" w:firstRow="1" w:lastRow="0" w:firstColumn="1" w:lastColumn="0" w:noHBand="0" w:noVBand="1"/>
      </w:tblPr>
      <w:tblGrid>
        <w:gridCol w:w="709"/>
        <w:gridCol w:w="1478"/>
        <w:gridCol w:w="1407"/>
        <w:gridCol w:w="1167"/>
        <w:gridCol w:w="1744"/>
        <w:gridCol w:w="1637"/>
        <w:gridCol w:w="901"/>
      </w:tblGrid>
      <w:tr w:rsidR="00593343" w:rsidRPr="00593343" w:rsidTr="00593343">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Instalación Esencial</w:t>
            </w:r>
          </w:p>
        </w:tc>
        <w:tc>
          <w:tcPr>
            <w:tcW w:w="0" w:type="auto"/>
            <w:gridSpan w:val="5"/>
            <w:tcBorders>
              <w:top w:val="single" w:sz="4" w:space="0" w:color="auto"/>
              <w:left w:val="nil"/>
              <w:bottom w:val="single" w:sz="4" w:space="0" w:color="auto"/>
              <w:right w:val="single" w:sz="4" w:space="0" w:color="000000"/>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NIVEL DE DESEMPEÑO SISMICO</w:t>
            </w:r>
          </w:p>
        </w:tc>
      </w:tr>
      <w:tr w:rsidR="00593343" w:rsidRPr="00593343" w:rsidTr="00593343">
        <w:trPr>
          <w:trHeight w:val="67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93343" w:rsidRPr="00593343" w:rsidRDefault="00593343" w:rsidP="00593343">
            <w:pPr>
              <w:rPr>
                <w:b/>
                <w:bCs/>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sidRPr="00593343">
              <w:rPr>
                <w:b/>
                <w:bCs/>
                <w:color w:val="000000"/>
              </w:rPr>
              <w:t>Operacional</w:t>
            </w:r>
          </w:p>
        </w:tc>
        <w:tc>
          <w:tcPr>
            <w:tcW w:w="0" w:type="auto"/>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sidRPr="00593343">
              <w:rPr>
                <w:b/>
                <w:bCs/>
                <w:color w:val="000000"/>
              </w:rPr>
              <w:t>Funcional</w:t>
            </w:r>
          </w:p>
        </w:tc>
        <w:tc>
          <w:tcPr>
            <w:tcW w:w="0" w:type="auto"/>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sidRPr="00593343">
              <w:rPr>
                <w:b/>
                <w:bCs/>
                <w:color w:val="000000"/>
              </w:rPr>
              <w:t>Seguridad de Vida</w:t>
            </w:r>
          </w:p>
        </w:tc>
        <w:tc>
          <w:tcPr>
            <w:tcW w:w="0" w:type="auto"/>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sidRPr="00593343">
              <w:rPr>
                <w:b/>
                <w:bCs/>
                <w:color w:val="000000"/>
              </w:rPr>
              <w:t>Cerca del Colapso</w:t>
            </w:r>
          </w:p>
        </w:tc>
        <w:tc>
          <w:tcPr>
            <w:tcW w:w="0" w:type="auto"/>
            <w:tcBorders>
              <w:top w:val="nil"/>
              <w:left w:val="nil"/>
              <w:bottom w:val="single" w:sz="4" w:space="0" w:color="auto"/>
              <w:right w:val="single" w:sz="4" w:space="0" w:color="auto"/>
            </w:tcBorders>
            <w:shd w:val="clear" w:color="auto" w:fill="auto"/>
            <w:vAlign w:val="center"/>
            <w:hideMark/>
          </w:tcPr>
          <w:p w:rsidR="00593343" w:rsidRPr="00593343" w:rsidRDefault="00593343" w:rsidP="00593343">
            <w:pPr>
              <w:jc w:val="center"/>
              <w:rPr>
                <w:b/>
                <w:bCs/>
                <w:color w:val="000000"/>
              </w:rPr>
            </w:pPr>
            <w:r w:rsidRPr="00593343">
              <w:rPr>
                <w:b/>
                <w:bCs/>
                <w:color w:val="000000"/>
              </w:rPr>
              <w:t>colapso</w:t>
            </w:r>
          </w:p>
        </w:tc>
      </w:tr>
      <w:tr w:rsidR="00593343" w:rsidRPr="00593343" w:rsidTr="00593343">
        <w:trPr>
          <w:trHeight w:val="402"/>
        </w:trPr>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93343" w:rsidRPr="00593343" w:rsidRDefault="00593343" w:rsidP="00593343">
            <w:pPr>
              <w:jc w:val="center"/>
              <w:rPr>
                <w:b/>
                <w:bCs/>
                <w:color w:val="000000"/>
              </w:rPr>
            </w:pPr>
            <w:r w:rsidRPr="00593343">
              <w:rPr>
                <w:b/>
                <w:bCs/>
                <w:color w:val="000000"/>
              </w:rPr>
              <w:t>Nivel de Movimiento Sísmico</w:t>
            </w:r>
          </w:p>
        </w:tc>
        <w:tc>
          <w:tcPr>
            <w:tcW w:w="147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Frecu</w:t>
            </w:r>
            <w:r>
              <w:rPr>
                <w:b/>
                <w:bCs/>
                <w:color w:val="000000"/>
              </w:rPr>
              <w:t>en</w:t>
            </w:r>
            <w:r w:rsidRPr="00593343">
              <w:rPr>
                <w:b/>
                <w:bCs/>
                <w:color w:val="000000"/>
              </w:rPr>
              <w:t>te</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FC7CC3" w:rsidP="00593343">
            <w:pPr>
              <w:jc w:val="center"/>
              <w:rPr>
                <w:b/>
                <w:bCs/>
                <w:i/>
                <w:iCs/>
                <w:color w:val="000000"/>
              </w:rPr>
            </w:pPr>
            <w:r>
              <w:rPr>
                <w:b/>
                <w:bCs/>
                <w:i/>
                <w:iCs/>
                <w:color w:val="000000"/>
              </w:rPr>
              <w:t>X</w:t>
            </w:r>
            <w:r w:rsidR="00593343" w:rsidRPr="00593343">
              <w:rPr>
                <w:b/>
                <w:bCs/>
                <w:i/>
                <w:i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r>
      <w:tr w:rsidR="00593343" w:rsidRPr="00593343" w:rsidTr="00593343">
        <w:trPr>
          <w:trHeight w:val="402"/>
        </w:trPr>
        <w:tc>
          <w:tcPr>
            <w:tcW w:w="709" w:type="dxa"/>
            <w:vMerge/>
            <w:tcBorders>
              <w:top w:val="nil"/>
              <w:left w:val="single" w:sz="4" w:space="0" w:color="auto"/>
              <w:bottom w:val="single" w:sz="4" w:space="0" w:color="auto"/>
              <w:right w:val="single" w:sz="4" w:space="0" w:color="auto"/>
            </w:tcBorders>
            <w:vAlign w:val="center"/>
            <w:hideMark/>
          </w:tcPr>
          <w:p w:rsidR="00593343" w:rsidRPr="00593343" w:rsidRDefault="00593343" w:rsidP="00593343">
            <w:pPr>
              <w:rPr>
                <w:b/>
                <w:bCs/>
                <w:color w:val="000000"/>
              </w:rPr>
            </w:pPr>
          </w:p>
        </w:tc>
        <w:tc>
          <w:tcPr>
            <w:tcW w:w="147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Ocasional</w:t>
            </w:r>
          </w:p>
        </w:tc>
        <w:tc>
          <w:tcPr>
            <w:tcW w:w="0" w:type="auto"/>
            <w:tcBorders>
              <w:top w:val="nil"/>
              <w:left w:val="nil"/>
              <w:bottom w:val="single" w:sz="4" w:space="0" w:color="auto"/>
              <w:right w:val="single" w:sz="4" w:space="0" w:color="auto"/>
            </w:tcBorders>
            <w:shd w:val="clear" w:color="000000" w:fill="FFC000"/>
            <w:noWrap/>
            <w:vAlign w:val="center"/>
            <w:hideMark/>
          </w:tcPr>
          <w:p w:rsidR="00593343" w:rsidRPr="00593343" w:rsidRDefault="00593343" w:rsidP="00593343">
            <w:pPr>
              <w:jc w:val="center"/>
              <w:rPr>
                <w:b/>
                <w:bCs/>
                <w:i/>
                <w:iCs/>
                <w:color w:val="FFC000"/>
              </w:rPr>
            </w:pPr>
            <w:r w:rsidRPr="00593343">
              <w:rPr>
                <w:b/>
                <w:bCs/>
                <w:i/>
                <w:iCs/>
                <w:color w:val="FFC000"/>
              </w:rPr>
              <w:t> </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Pr>
                <w:b/>
                <w:bCs/>
                <w:i/>
                <w:iCs/>
                <w:color w:val="000000"/>
              </w:rPr>
              <w:t>X</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r>
      <w:tr w:rsidR="00593343" w:rsidRPr="00593343" w:rsidTr="00593343">
        <w:trPr>
          <w:trHeight w:val="402"/>
        </w:trPr>
        <w:tc>
          <w:tcPr>
            <w:tcW w:w="709" w:type="dxa"/>
            <w:vMerge/>
            <w:tcBorders>
              <w:top w:val="nil"/>
              <w:left w:val="single" w:sz="4" w:space="0" w:color="auto"/>
              <w:bottom w:val="single" w:sz="4" w:space="0" w:color="auto"/>
              <w:right w:val="single" w:sz="4" w:space="0" w:color="auto"/>
            </w:tcBorders>
            <w:vAlign w:val="center"/>
            <w:hideMark/>
          </w:tcPr>
          <w:p w:rsidR="00593343" w:rsidRPr="00593343" w:rsidRDefault="00593343" w:rsidP="00593343">
            <w:pPr>
              <w:rPr>
                <w:b/>
                <w:bCs/>
                <w:color w:val="000000"/>
              </w:rPr>
            </w:pPr>
          </w:p>
        </w:tc>
        <w:tc>
          <w:tcPr>
            <w:tcW w:w="147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Raro (E.030)</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0" w:type="auto"/>
            <w:tcBorders>
              <w:top w:val="nil"/>
              <w:left w:val="nil"/>
              <w:bottom w:val="single" w:sz="4" w:space="0" w:color="auto"/>
              <w:right w:val="single" w:sz="4" w:space="0" w:color="auto"/>
            </w:tcBorders>
            <w:shd w:val="clear" w:color="000000" w:fill="FFC000"/>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r w:rsidR="007D530D">
              <w:rPr>
                <w:b/>
                <w:bCs/>
                <w:i/>
                <w:iCs/>
                <w:color w:val="000000"/>
              </w:rPr>
              <w:t>X</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p>
        </w:tc>
      </w:tr>
      <w:tr w:rsidR="00593343" w:rsidRPr="00593343" w:rsidTr="00593343">
        <w:trPr>
          <w:trHeight w:val="402"/>
        </w:trPr>
        <w:tc>
          <w:tcPr>
            <w:tcW w:w="709" w:type="dxa"/>
            <w:vMerge/>
            <w:tcBorders>
              <w:top w:val="nil"/>
              <w:left w:val="single" w:sz="4" w:space="0" w:color="auto"/>
              <w:bottom w:val="single" w:sz="4" w:space="0" w:color="auto"/>
              <w:right w:val="single" w:sz="4" w:space="0" w:color="auto"/>
            </w:tcBorders>
            <w:vAlign w:val="center"/>
            <w:hideMark/>
          </w:tcPr>
          <w:p w:rsidR="00593343" w:rsidRPr="00593343" w:rsidRDefault="00593343" w:rsidP="00593343">
            <w:pPr>
              <w:rPr>
                <w:b/>
                <w:bCs/>
                <w:color w:val="000000"/>
              </w:rPr>
            </w:pPr>
          </w:p>
        </w:tc>
        <w:tc>
          <w:tcPr>
            <w:tcW w:w="1478" w:type="dxa"/>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color w:val="000000"/>
              </w:rPr>
            </w:pPr>
            <w:r w:rsidRPr="00593343">
              <w:rPr>
                <w:b/>
                <w:bCs/>
                <w:color w:val="000000"/>
              </w:rPr>
              <w:t>Muy Raro</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0" w:type="auto"/>
            <w:tcBorders>
              <w:top w:val="nil"/>
              <w:left w:val="nil"/>
              <w:bottom w:val="single" w:sz="4" w:space="0" w:color="auto"/>
              <w:right w:val="single" w:sz="4" w:space="0" w:color="auto"/>
            </w:tcBorders>
            <w:shd w:val="clear" w:color="000000" w:fill="FFC000"/>
            <w:noWrap/>
            <w:vAlign w:val="center"/>
            <w:hideMark/>
          </w:tcPr>
          <w:p w:rsidR="00593343" w:rsidRPr="00593343" w:rsidRDefault="00593343" w:rsidP="00593343">
            <w:pPr>
              <w:jc w:val="center"/>
              <w:rPr>
                <w:b/>
                <w:bCs/>
                <w:i/>
                <w:iCs/>
                <w:color w:val="000000"/>
              </w:rPr>
            </w:pPr>
            <w:r w:rsidRPr="00593343">
              <w:rPr>
                <w:b/>
                <w:bCs/>
                <w:i/>
                <w:iCs/>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93343" w:rsidRPr="00593343" w:rsidRDefault="00593343" w:rsidP="00593343">
            <w:pPr>
              <w:jc w:val="center"/>
              <w:rPr>
                <w:b/>
                <w:bCs/>
                <w:i/>
                <w:iCs/>
                <w:color w:val="000000"/>
              </w:rPr>
            </w:pPr>
            <w:r>
              <w:rPr>
                <w:b/>
                <w:bCs/>
                <w:i/>
                <w:iCs/>
                <w:color w:val="000000"/>
              </w:rPr>
              <w:t>X</w:t>
            </w:r>
          </w:p>
        </w:tc>
      </w:tr>
    </w:tbl>
    <w:p w:rsidR="00EB4062" w:rsidRPr="00B91B69" w:rsidRDefault="00284E25" w:rsidP="0010538C">
      <w:pPr>
        <w:pStyle w:val="Descripcin"/>
        <w:jc w:val="center"/>
        <w:rPr>
          <w:i w:val="0"/>
          <w:color w:val="auto"/>
          <w:sz w:val="24"/>
          <w:szCs w:val="24"/>
        </w:rPr>
      </w:pPr>
      <w:bookmarkStart w:id="220" w:name="_Toc10107697"/>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Pr>
          <w:i w:val="0"/>
          <w:noProof/>
          <w:color w:val="auto"/>
          <w:sz w:val="24"/>
          <w:szCs w:val="24"/>
        </w:rPr>
        <w:t>41</w:t>
      </w:r>
      <w:r w:rsidRPr="00B91B69">
        <w:rPr>
          <w:i w:val="0"/>
          <w:color w:val="auto"/>
          <w:sz w:val="24"/>
          <w:szCs w:val="24"/>
        </w:rPr>
        <w:fldChar w:fldCharType="end"/>
      </w:r>
      <w:r w:rsidRPr="00B91B69">
        <w:rPr>
          <w:i w:val="0"/>
          <w:color w:val="auto"/>
          <w:sz w:val="24"/>
          <w:szCs w:val="24"/>
        </w:rPr>
        <w:t xml:space="preserve">: </w:t>
      </w:r>
      <w:r w:rsidR="00EB4062" w:rsidRPr="00593343">
        <w:rPr>
          <w:color w:val="auto"/>
          <w:sz w:val="24"/>
          <w:szCs w:val="24"/>
        </w:rPr>
        <w:t>Niveles de Desempeño Sísmico Esperados y Alcanzados (Dirección "Y”)</w:t>
      </w:r>
      <w:bookmarkEnd w:id="220"/>
    </w:p>
    <w:p w:rsidR="00733D7B" w:rsidRPr="00B91B69" w:rsidRDefault="00733D7B" w:rsidP="00EB4062">
      <w:pPr>
        <w:rPr>
          <w:i/>
        </w:rPr>
      </w:pPr>
    </w:p>
    <w:p w:rsidR="00EB4062" w:rsidRPr="00B91B69" w:rsidRDefault="001C2C52" w:rsidP="001571DA">
      <w:pPr>
        <w:pStyle w:val="Ttulo2"/>
        <w:numPr>
          <w:ilvl w:val="2"/>
          <w:numId w:val="27"/>
        </w:numPr>
        <w:ind w:left="709" w:hanging="709"/>
        <w:rPr>
          <w:rFonts w:ascii="Times New Roman" w:hAnsi="Times New Roman" w:cs="Times New Roman"/>
          <w:szCs w:val="24"/>
        </w:rPr>
      </w:pPr>
      <w:bookmarkStart w:id="221" w:name="_Toc11135226"/>
      <w:r w:rsidRPr="00B91B69">
        <w:rPr>
          <w:rFonts w:ascii="Times New Roman" w:hAnsi="Times New Roman" w:cs="Times New Roman"/>
          <w:szCs w:val="24"/>
        </w:rPr>
        <w:t>Índices</w:t>
      </w:r>
      <w:r w:rsidR="00EB4062" w:rsidRPr="00B91B69">
        <w:rPr>
          <w:rFonts w:ascii="Times New Roman" w:hAnsi="Times New Roman" w:cs="Times New Roman"/>
          <w:szCs w:val="24"/>
        </w:rPr>
        <w:t xml:space="preserve"> de daño </w:t>
      </w:r>
      <w:r w:rsidR="005B6425">
        <w:rPr>
          <w:rFonts w:ascii="Times New Roman" w:hAnsi="Times New Roman" w:cs="Times New Roman"/>
          <w:szCs w:val="24"/>
        </w:rPr>
        <w:t>s</w:t>
      </w:r>
      <w:r w:rsidRPr="00B91B69">
        <w:rPr>
          <w:rFonts w:ascii="Times New Roman" w:hAnsi="Times New Roman" w:cs="Times New Roman"/>
          <w:szCs w:val="24"/>
        </w:rPr>
        <w:t>ísmico</w:t>
      </w:r>
      <w:bookmarkEnd w:id="221"/>
    </w:p>
    <w:p w:rsidR="00AC1AC1" w:rsidRPr="00B91B69" w:rsidRDefault="00AC1AC1" w:rsidP="00AC1AC1">
      <w:pPr>
        <w:autoSpaceDE w:val="0"/>
        <w:autoSpaceDN w:val="0"/>
        <w:adjustRightInd w:val="0"/>
        <w:spacing w:line="360" w:lineRule="auto"/>
        <w:rPr>
          <w:b/>
        </w:rPr>
      </w:pPr>
    </w:p>
    <w:p w:rsidR="00AC1AC1" w:rsidRPr="00B91B69" w:rsidRDefault="00A50540" w:rsidP="00AC1AC1">
      <w:pPr>
        <w:autoSpaceDE w:val="0"/>
        <w:autoSpaceDN w:val="0"/>
        <w:adjustRightInd w:val="0"/>
        <w:spacing w:line="360" w:lineRule="auto"/>
      </w:pPr>
      <w:r>
        <w:t>En la tabla 4.42</w:t>
      </w:r>
      <w:r w:rsidR="00EB531E" w:rsidRPr="00B91B69">
        <w:t xml:space="preserve"> y 4.4</w:t>
      </w:r>
      <w:r>
        <w:t>3</w:t>
      </w:r>
      <w:r w:rsidR="001C2C52" w:rsidRPr="00B91B69">
        <w:t xml:space="preserve"> se muestran los índices de daño para el Sismo en “X” y para el Sismo en “Y” r</w:t>
      </w:r>
      <w:r w:rsidR="00131D2E" w:rsidRPr="00B91B69">
        <w:t>espectivamente; las Figuras 4.5</w:t>
      </w:r>
      <w:r w:rsidR="00890C69">
        <w:t>6 y 4.57</w:t>
      </w:r>
      <w:r w:rsidR="001C2C52" w:rsidRPr="00B91B69">
        <w:t xml:space="preserve"> muestran los índices de daño y los umbrales máximos de daño sísmico.</w:t>
      </w:r>
      <w:r w:rsidR="00BF1622" w:rsidRPr="00B91B69">
        <w:t xml:space="preserve"> </w:t>
      </w:r>
    </w:p>
    <w:p w:rsidR="001C2C52" w:rsidRPr="00B91B69" w:rsidRDefault="001C2C52" w:rsidP="00AC1AC1">
      <w:pPr>
        <w:autoSpaceDE w:val="0"/>
        <w:autoSpaceDN w:val="0"/>
        <w:adjustRightInd w:val="0"/>
        <w:spacing w:line="360" w:lineRule="auto"/>
      </w:pPr>
    </w:p>
    <w:p w:rsidR="001C2C52" w:rsidRPr="00B91B69" w:rsidRDefault="0090789C" w:rsidP="0036613C">
      <w:pPr>
        <w:autoSpaceDE w:val="0"/>
        <w:autoSpaceDN w:val="0"/>
        <w:adjustRightInd w:val="0"/>
        <w:jc w:val="center"/>
      </w:pPr>
      <w:r w:rsidRPr="00B91B69">
        <w:rPr>
          <w:i/>
          <w:noProof/>
        </w:rPr>
        <w:lastRenderedPageBreak/>
        <mc:AlternateContent>
          <mc:Choice Requires="wps">
            <w:drawing>
              <wp:anchor distT="45720" distB="45720" distL="114300" distR="114300" simplePos="0" relativeHeight="251815936" behindDoc="0" locked="0" layoutInCell="1" allowOverlap="1" wp14:anchorId="02763031" wp14:editId="0B238159">
                <wp:simplePos x="0" y="0"/>
                <wp:positionH relativeFrom="margin">
                  <wp:posOffset>5033645</wp:posOffset>
                </wp:positionH>
                <wp:positionV relativeFrom="paragraph">
                  <wp:posOffset>485775</wp:posOffset>
                </wp:positionV>
                <wp:extent cx="628650" cy="257175"/>
                <wp:effectExtent l="0" t="0" r="0" b="0"/>
                <wp:wrapNone/>
                <wp:docPr id="1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7175"/>
                        </a:xfrm>
                        <a:prstGeom prst="rect">
                          <a:avLst/>
                        </a:prstGeom>
                        <a:noFill/>
                        <a:ln w="9525">
                          <a:noFill/>
                          <a:miter lim="800000"/>
                          <a:headEnd/>
                          <a:tailEnd/>
                        </a:ln>
                      </wps:spPr>
                      <wps:txbx>
                        <w:txbxContent>
                          <w:p w:rsidR="00914554" w:rsidRPr="0090789C" w:rsidRDefault="00914554" w:rsidP="00D74BED">
                            <w:pPr>
                              <w:rPr>
                                <w:b/>
                                <w:sz w:val="14"/>
                              </w:rPr>
                            </w:pPr>
                            <w:r w:rsidRPr="0090789C">
                              <w:rPr>
                                <w:b/>
                                <w:sz w:val="14"/>
                              </w:rPr>
                              <w:t>COLAPSO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63031" id="_x0000_s1069" type="#_x0000_t202" style="position:absolute;left:0;text-align:left;margin-left:396.35pt;margin-top:38.25pt;width:49.5pt;height:20.25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" filled="f" stroked="f">
                <v:textbox>
                  <w:txbxContent>
                    <w:p w:rsidR="00914554" w:rsidRPr="0090789C" w:rsidRDefault="00914554" w:rsidP="00D74BED">
                      <w:pPr>
                        <w:rPr>
                          <w:b/>
                          <w:sz w:val="14"/>
                        </w:rPr>
                      </w:pPr>
                      <w:r w:rsidRPr="0090789C">
                        <w:rPr>
                          <w:b/>
                          <w:sz w:val="14"/>
                        </w:rPr>
                        <w:t>COLAPSO</w:t>
                      </w:r>
                    </w:p>
                  </w:txbxContent>
                </v:textbox>
                <w10:wrap anchorx="margin"/>
              </v:shape>
            </w:pict>
          </mc:Fallback>
        </mc:AlternateContent>
      </w:r>
      <w:r w:rsidRPr="00B91B69">
        <w:rPr>
          <w:i/>
          <w:noProof/>
        </w:rPr>
        <mc:AlternateContent>
          <mc:Choice Requires="wps">
            <w:drawing>
              <wp:anchor distT="45720" distB="45720" distL="114300" distR="114300" simplePos="0" relativeHeight="251813888" behindDoc="0" locked="0" layoutInCell="1" allowOverlap="1" wp14:anchorId="02763031" wp14:editId="0B238159">
                <wp:simplePos x="0" y="0"/>
                <wp:positionH relativeFrom="margin">
                  <wp:posOffset>3423285</wp:posOffset>
                </wp:positionH>
                <wp:positionV relativeFrom="paragraph">
                  <wp:posOffset>466725</wp:posOffset>
                </wp:positionV>
                <wp:extent cx="752475" cy="257175"/>
                <wp:effectExtent l="0" t="0" r="0" b="0"/>
                <wp:wrapNone/>
                <wp:docPr id="1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noFill/>
                        <a:ln w="9525">
                          <a:noFill/>
                          <a:miter lim="800000"/>
                          <a:headEnd/>
                          <a:tailEnd/>
                        </a:ln>
                      </wps:spPr>
                      <wps:txbx>
                        <w:txbxContent>
                          <w:p w:rsidR="00914554" w:rsidRPr="0090789C" w:rsidRDefault="00914554" w:rsidP="00D74BED">
                            <w:pPr>
                              <w:rPr>
                                <w:b/>
                                <w:sz w:val="14"/>
                              </w:rPr>
                            </w:pPr>
                            <w:r w:rsidRPr="0090789C">
                              <w:rPr>
                                <w:b/>
                                <w:sz w:val="14"/>
                              </w:rPr>
                              <w:t>SEVERO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63031" id="_x0000_s1070" type="#_x0000_t202" style="position:absolute;left:0;text-align:left;margin-left:269.55pt;margin-top:36.75pt;width:59.25pt;height:20.2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" filled="f" stroked="f">
                <v:textbox>
                  <w:txbxContent>
                    <w:p w:rsidR="00914554" w:rsidRPr="0090789C" w:rsidRDefault="00914554" w:rsidP="00D74BED">
                      <w:pPr>
                        <w:rPr>
                          <w:b/>
                          <w:sz w:val="14"/>
                        </w:rPr>
                      </w:pPr>
                      <w:r w:rsidRPr="0090789C">
                        <w:rPr>
                          <w:b/>
                          <w:sz w:val="14"/>
                        </w:rPr>
                        <w:t>SEVERO</w:t>
                      </w:r>
                    </w:p>
                  </w:txbxContent>
                </v:textbox>
                <w10:wrap anchorx="margin"/>
              </v:shape>
            </w:pict>
          </mc:Fallback>
        </mc:AlternateContent>
      </w:r>
      <w:r w:rsidRPr="00B91B69">
        <w:rPr>
          <w:i/>
          <w:noProof/>
        </w:rPr>
        <mc:AlternateContent>
          <mc:Choice Requires="wps">
            <w:drawing>
              <wp:anchor distT="45720" distB="45720" distL="114300" distR="114300" simplePos="0" relativeHeight="251811840" behindDoc="0" locked="0" layoutInCell="1" allowOverlap="1" wp14:anchorId="0E9143E4" wp14:editId="75E63C32">
                <wp:simplePos x="0" y="0"/>
                <wp:positionH relativeFrom="margin">
                  <wp:posOffset>1147445</wp:posOffset>
                </wp:positionH>
                <wp:positionV relativeFrom="paragraph">
                  <wp:posOffset>476250</wp:posOffset>
                </wp:positionV>
                <wp:extent cx="876300" cy="257175"/>
                <wp:effectExtent l="0" t="0" r="0" b="0"/>
                <wp:wrapNone/>
                <wp:docPr id="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7175"/>
                        </a:xfrm>
                        <a:prstGeom prst="rect">
                          <a:avLst/>
                        </a:prstGeom>
                        <a:noFill/>
                        <a:ln w="9525">
                          <a:noFill/>
                          <a:miter lim="800000"/>
                          <a:headEnd/>
                          <a:tailEnd/>
                        </a:ln>
                      </wps:spPr>
                      <wps:txbx>
                        <w:txbxContent>
                          <w:p w:rsidR="00914554" w:rsidRPr="0090789C" w:rsidRDefault="00914554" w:rsidP="00D74BED">
                            <w:pPr>
                              <w:rPr>
                                <w:b/>
                                <w:sz w:val="14"/>
                              </w:rPr>
                            </w:pPr>
                            <w:r w:rsidRPr="0090789C">
                              <w:rPr>
                                <w:b/>
                                <w:sz w:val="14"/>
                              </w:rPr>
                              <w:t>MODERADO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143E4" id="_x0000_s1071" type="#_x0000_t202" style="position:absolute;left:0;text-align:left;margin-left:90.35pt;margin-top:37.5pt;width:69pt;height:20.2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" filled="f" stroked="f">
                <v:textbox>
                  <w:txbxContent>
                    <w:p w:rsidR="00914554" w:rsidRPr="0090789C" w:rsidRDefault="00914554" w:rsidP="00D74BED">
                      <w:pPr>
                        <w:rPr>
                          <w:b/>
                          <w:sz w:val="14"/>
                        </w:rPr>
                      </w:pPr>
                      <w:r w:rsidRPr="0090789C">
                        <w:rPr>
                          <w:b/>
                          <w:sz w:val="14"/>
                        </w:rPr>
                        <w:t>MODERADO</w:t>
                      </w:r>
                    </w:p>
                  </w:txbxContent>
                </v:textbox>
                <w10:wrap anchorx="margin"/>
              </v:shape>
            </w:pict>
          </mc:Fallback>
        </mc:AlternateContent>
      </w:r>
      <w:r w:rsidRPr="00B91B69">
        <w:rPr>
          <w:i/>
          <w:noProof/>
        </w:rPr>
        <mc:AlternateContent>
          <mc:Choice Requires="wps">
            <w:drawing>
              <wp:anchor distT="45720" distB="45720" distL="114300" distR="114300" simplePos="0" relativeHeight="251809792" behindDoc="0" locked="0" layoutInCell="1" allowOverlap="1" wp14:anchorId="6F43CFA9" wp14:editId="1782664E">
                <wp:simplePos x="0" y="0"/>
                <wp:positionH relativeFrom="margin">
                  <wp:posOffset>747395</wp:posOffset>
                </wp:positionH>
                <wp:positionV relativeFrom="paragraph">
                  <wp:posOffset>457200</wp:posOffset>
                </wp:positionV>
                <wp:extent cx="457200" cy="257175"/>
                <wp:effectExtent l="0" t="0" r="0" b="0"/>
                <wp:wrapNone/>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914554" w:rsidRPr="0090789C" w:rsidRDefault="00914554" w:rsidP="00D74BED">
                            <w:pPr>
                              <w:rPr>
                                <w:b/>
                                <w:sz w:val="14"/>
                              </w:rPr>
                            </w:pPr>
                            <w:r w:rsidRPr="0090789C">
                              <w:rPr>
                                <w:b/>
                                <w:sz w:val="14"/>
                              </w:rPr>
                              <w:t>LEVE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CFA9" id="_x0000_s1072" type="#_x0000_t202" style="position:absolute;left:0;text-align:left;margin-left:58.85pt;margin-top:36pt;width:36pt;height:20.2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" filled="f" stroked="f">
                <v:textbox>
                  <w:txbxContent>
                    <w:p w:rsidR="00914554" w:rsidRPr="0090789C" w:rsidRDefault="00914554" w:rsidP="00D74BED">
                      <w:pPr>
                        <w:rPr>
                          <w:b/>
                          <w:sz w:val="14"/>
                        </w:rPr>
                      </w:pPr>
                      <w:r w:rsidRPr="0090789C">
                        <w:rPr>
                          <w:b/>
                          <w:sz w:val="14"/>
                        </w:rPr>
                        <w:t>LEVE</w:t>
                      </w:r>
                    </w:p>
                  </w:txbxContent>
                </v:textbox>
                <w10:wrap anchorx="margin"/>
              </v:shape>
            </w:pict>
          </mc:Fallback>
        </mc:AlternateContent>
      </w:r>
      <w:r w:rsidRPr="00B91B69">
        <w:rPr>
          <w:i/>
          <w:noProof/>
        </w:rPr>
        <mc:AlternateContent>
          <mc:Choice Requires="wps">
            <w:drawing>
              <wp:anchor distT="45720" distB="45720" distL="114300" distR="114300" simplePos="0" relativeHeight="251807744" behindDoc="0" locked="0" layoutInCell="1" allowOverlap="1" wp14:anchorId="73C43B76" wp14:editId="4A2A1CA5">
                <wp:simplePos x="0" y="0"/>
                <wp:positionH relativeFrom="margin">
                  <wp:posOffset>419100</wp:posOffset>
                </wp:positionH>
                <wp:positionV relativeFrom="paragraph">
                  <wp:posOffset>457200</wp:posOffset>
                </wp:positionV>
                <wp:extent cx="457200" cy="25717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914554" w:rsidRPr="0090789C" w:rsidRDefault="00914554" w:rsidP="00D74BED">
                            <w:pPr>
                              <w:rPr>
                                <w:b/>
                                <w:sz w:val="14"/>
                              </w:rPr>
                            </w:pPr>
                            <w:r w:rsidRPr="0090789C">
                              <w:rPr>
                                <w:b/>
                                <w:sz w:val="14"/>
                              </w:rPr>
                              <w:t>NULO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43B76" id="_x0000_s1073" type="#_x0000_t202" style="position:absolute;left:0;text-align:left;margin-left:33pt;margin-top:36pt;width:36pt;height:20.2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" filled="f" stroked="f">
                <v:textbox>
                  <w:txbxContent>
                    <w:p w:rsidR="00914554" w:rsidRPr="0090789C" w:rsidRDefault="00914554" w:rsidP="00D74BED">
                      <w:pPr>
                        <w:rPr>
                          <w:b/>
                          <w:sz w:val="14"/>
                        </w:rPr>
                      </w:pPr>
                      <w:r w:rsidRPr="0090789C">
                        <w:rPr>
                          <w:b/>
                          <w:sz w:val="14"/>
                        </w:rPr>
                        <w:t>NULO</w:t>
                      </w:r>
                    </w:p>
                  </w:txbxContent>
                </v:textbox>
                <w10:wrap anchorx="margin"/>
              </v:shape>
            </w:pict>
          </mc:Fallback>
        </mc:AlternateContent>
      </w:r>
      <w:r>
        <w:rPr>
          <w:noProof/>
        </w:rPr>
        <w:drawing>
          <wp:inline distT="0" distB="0" distL="0" distR="0" wp14:anchorId="55EC643B" wp14:editId="48376B38">
            <wp:extent cx="5745480" cy="3086100"/>
            <wp:effectExtent l="0" t="0" r="7620" b="0"/>
            <wp:docPr id="456" name="Gráfico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C2C52" w:rsidRDefault="009D05F6" w:rsidP="0036613C">
      <w:pPr>
        <w:pStyle w:val="Descripcin"/>
        <w:jc w:val="center"/>
        <w:rPr>
          <w:color w:val="auto"/>
          <w:sz w:val="24"/>
          <w:szCs w:val="24"/>
        </w:rPr>
      </w:pPr>
      <w:bookmarkStart w:id="222" w:name="_Toc10107779"/>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5</w:t>
      </w:r>
      <w:r w:rsidR="00890C69">
        <w:rPr>
          <w:i w:val="0"/>
          <w:noProof/>
          <w:color w:val="auto"/>
          <w:sz w:val="24"/>
          <w:szCs w:val="24"/>
        </w:rPr>
        <w:t>6</w:t>
      </w:r>
      <w:r w:rsidRPr="00B91B69">
        <w:rPr>
          <w:i w:val="0"/>
          <w:color w:val="auto"/>
          <w:sz w:val="24"/>
          <w:szCs w:val="24"/>
        </w:rPr>
        <w:fldChar w:fldCharType="end"/>
      </w:r>
      <w:r w:rsidR="0000690D">
        <w:rPr>
          <w:i w:val="0"/>
          <w:color w:val="auto"/>
          <w:sz w:val="24"/>
          <w:szCs w:val="24"/>
        </w:rPr>
        <w:t>:</w:t>
      </w:r>
      <w:r w:rsidR="0000690D" w:rsidRPr="0000690D">
        <w:rPr>
          <w:color w:val="auto"/>
          <w:sz w:val="24"/>
          <w:szCs w:val="24"/>
        </w:rPr>
        <w:t xml:space="preserve"> Índices</w:t>
      </w:r>
      <w:r w:rsidR="001C2C52" w:rsidRPr="0000690D">
        <w:rPr>
          <w:color w:val="auto"/>
          <w:sz w:val="24"/>
          <w:szCs w:val="24"/>
        </w:rPr>
        <w:t xml:space="preserve"> de Daño para difer</w:t>
      </w:r>
      <w:r w:rsidR="0000690D">
        <w:rPr>
          <w:color w:val="auto"/>
          <w:sz w:val="24"/>
          <w:szCs w:val="24"/>
        </w:rPr>
        <w:t>entes movimientos</w:t>
      </w:r>
      <w:r w:rsidR="001C2C52" w:rsidRPr="0000690D">
        <w:rPr>
          <w:color w:val="auto"/>
          <w:sz w:val="24"/>
          <w:szCs w:val="24"/>
        </w:rPr>
        <w:t xml:space="preserve"> sísmico</w:t>
      </w:r>
      <w:r w:rsidR="0000690D">
        <w:rPr>
          <w:color w:val="auto"/>
          <w:sz w:val="24"/>
          <w:szCs w:val="24"/>
        </w:rPr>
        <w:t>s</w:t>
      </w:r>
      <w:r w:rsidR="001C2C52" w:rsidRPr="0000690D">
        <w:rPr>
          <w:color w:val="auto"/>
          <w:sz w:val="24"/>
          <w:szCs w:val="24"/>
        </w:rPr>
        <w:t>, dirección “X”</w:t>
      </w:r>
      <w:bookmarkEnd w:id="222"/>
    </w:p>
    <w:p w:rsidR="0000690D" w:rsidRPr="0000690D" w:rsidRDefault="0000690D" w:rsidP="0000690D"/>
    <w:tbl>
      <w:tblPr>
        <w:tblW w:w="8400" w:type="dxa"/>
        <w:jc w:val="center"/>
        <w:tblCellMar>
          <w:left w:w="70" w:type="dxa"/>
          <w:right w:w="70" w:type="dxa"/>
        </w:tblCellMar>
        <w:tblLook w:val="04A0" w:firstRow="1" w:lastRow="0" w:firstColumn="1" w:lastColumn="0" w:noHBand="0" w:noVBand="1"/>
      </w:tblPr>
      <w:tblGrid>
        <w:gridCol w:w="1112"/>
        <w:gridCol w:w="1577"/>
        <w:gridCol w:w="850"/>
        <w:gridCol w:w="1134"/>
        <w:gridCol w:w="1276"/>
        <w:gridCol w:w="1276"/>
        <w:gridCol w:w="1175"/>
      </w:tblGrid>
      <w:tr w:rsidR="001C2C52" w:rsidRPr="00B91B69" w:rsidTr="0090789C">
        <w:trPr>
          <w:trHeight w:val="300"/>
          <w:jc w:val="center"/>
        </w:trPr>
        <w:tc>
          <w:tcPr>
            <w:tcW w:w="268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edificación Esencial</w:t>
            </w:r>
          </w:p>
        </w:tc>
        <w:tc>
          <w:tcPr>
            <w:tcW w:w="5711" w:type="dxa"/>
            <w:gridSpan w:val="5"/>
            <w:tcBorders>
              <w:top w:val="single" w:sz="4" w:space="0" w:color="auto"/>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UMBRAL DE DAÑO SISMICO</w:t>
            </w:r>
          </w:p>
        </w:tc>
      </w:tr>
      <w:tr w:rsidR="001C2C52" w:rsidRPr="00B91B69" w:rsidTr="0090789C">
        <w:trPr>
          <w:trHeight w:val="402"/>
          <w:jc w:val="center"/>
        </w:trPr>
        <w:tc>
          <w:tcPr>
            <w:tcW w:w="2689" w:type="dxa"/>
            <w:gridSpan w:val="2"/>
            <w:vMerge/>
            <w:tcBorders>
              <w:top w:val="single" w:sz="4" w:space="0" w:color="auto"/>
              <w:left w:val="single" w:sz="4" w:space="0" w:color="auto"/>
              <w:bottom w:val="single" w:sz="4" w:space="0" w:color="auto"/>
              <w:right w:val="single" w:sz="4" w:space="0" w:color="auto"/>
            </w:tcBorders>
            <w:vAlign w:val="center"/>
            <w:hideMark/>
          </w:tcPr>
          <w:p w:rsidR="001C2C52" w:rsidRPr="00B91B69" w:rsidRDefault="001C2C52" w:rsidP="001C2C52">
            <w:pPr>
              <w:rPr>
                <w:b/>
                <w:bCs/>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Nulo</w:t>
            </w:r>
          </w:p>
        </w:tc>
        <w:tc>
          <w:tcPr>
            <w:tcW w:w="113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Leve</w:t>
            </w:r>
          </w:p>
        </w:tc>
        <w:tc>
          <w:tcPr>
            <w:tcW w:w="1276"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Moderado</w:t>
            </w:r>
          </w:p>
        </w:tc>
        <w:tc>
          <w:tcPr>
            <w:tcW w:w="1276" w:type="dxa"/>
            <w:tcBorders>
              <w:top w:val="nil"/>
              <w:left w:val="nil"/>
              <w:bottom w:val="single" w:sz="4" w:space="0" w:color="auto"/>
              <w:right w:val="single" w:sz="4" w:space="0" w:color="auto"/>
            </w:tcBorders>
            <w:shd w:val="clear" w:color="auto" w:fill="auto"/>
            <w:noWrap/>
            <w:vAlign w:val="center"/>
            <w:hideMark/>
          </w:tcPr>
          <w:p w:rsidR="001C2C52" w:rsidRPr="00B91B69" w:rsidRDefault="00B012B4" w:rsidP="001C2C52">
            <w:pPr>
              <w:jc w:val="center"/>
              <w:rPr>
                <w:b/>
                <w:bCs/>
                <w:color w:val="000000"/>
              </w:rPr>
            </w:pPr>
            <w:r>
              <w:rPr>
                <w:b/>
                <w:bCs/>
                <w:color w:val="000000"/>
              </w:rPr>
              <w:t>Severo</w:t>
            </w:r>
          </w:p>
        </w:tc>
        <w:tc>
          <w:tcPr>
            <w:tcW w:w="1175"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Colapso</w:t>
            </w:r>
          </w:p>
        </w:tc>
      </w:tr>
      <w:tr w:rsidR="001C2C52" w:rsidRPr="00B91B69" w:rsidTr="0090789C">
        <w:trPr>
          <w:trHeight w:val="402"/>
          <w:jc w:val="center"/>
        </w:trPr>
        <w:tc>
          <w:tcPr>
            <w:tcW w:w="11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2C52" w:rsidRPr="00B91B69" w:rsidRDefault="001C2C52" w:rsidP="001C2C52">
            <w:pPr>
              <w:jc w:val="center"/>
              <w:rPr>
                <w:b/>
                <w:bCs/>
                <w:color w:val="000000"/>
              </w:rPr>
            </w:pPr>
            <w:r w:rsidRPr="00B91B69">
              <w:rPr>
                <w:b/>
                <w:bCs/>
                <w:color w:val="000000"/>
              </w:rPr>
              <w:t>Movimiento Sísmico</w:t>
            </w:r>
          </w:p>
        </w:tc>
        <w:tc>
          <w:tcPr>
            <w:tcW w:w="1577" w:type="dxa"/>
            <w:tcBorders>
              <w:top w:val="nil"/>
              <w:left w:val="nil"/>
              <w:bottom w:val="single" w:sz="4" w:space="0" w:color="auto"/>
              <w:right w:val="single" w:sz="4" w:space="0" w:color="auto"/>
            </w:tcBorders>
            <w:shd w:val="clear" w:color="auto" w:fill="auto"/>
            <w:noWrap/>
            <w:vAlign w:val="center"/>
            <w:hideMark/>
          </w:tcPr>
          <w:p w:rsidR="001C2C52" w:rsidRPr="00B91B69" w:rsidRDefault="00C7404F" w:rsidP="001C2C52">
            <w:pPr>
              <w:jc w:val="center"/>
              <w:rPr>
                <w:b/>
                <w:bCs/>
                <w:color w:val="000000"/>
              </w:rPr>
            </w:pPr>
            <w:r>
              <w:rPr>
                <w:b/>
                <w:bCs/>
                <w:color w:val="000000"/>
              </w:rPr>
              <w:t>Frecuente</w:t>
            </w:r>
          </w:p>
        </w:tc>
        <w:tc>
          <w:tcPr>
            <w:tcW w:w="850"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p>
        </w:tc>
        <w:tc>
          <w:tcPr>
            <w:tcW w:w="1134" w:type="dxa"/>
            <w:tcBorders>
              <w:top w:val="nil"/>
              <w:left w:val="nil"/>
              <w:bottom w:val="single" w:sz="4" w:space="0" w:color="auto"/>
              <w:right w:val="single" w:sz="4" w:space="0" w:color="auto"/>
            </w:tcBorders>
            <w:shd w:val="clear" w:color="auto" w:fill="7030A0"/>
            <w:noWrap/>
            <w:vAlign w:val="center"/>
            <w:hideMark/>
          </w:tcPr>
          <w:p w:rsidR="001C2C52" w:rsidRPr="0000690D" w:rsidRDefault="0000690D" w:rsidP="001C2C52">
            <w:pPr>
              <w:jc w:val="center"/>
              <w:rPr>
                <w:color w:val="000000"/>
                <w14:textOutline w14:w="9525" w14:cap="rnd" w14:cmpd="sng" w14:algn="ctr">
                  <w14:gradFill>
                    <w14:gsLst>
                      <w14:gs w14:pos="0">
                        <w14:schemeClr w14:val="accent1">
                          <w14:lumMod w14:val="5000"/>
                          <w14:lumOff w14:val="95000"/>
                        </w14:schemeClr>
                      </w14:gs>
                      <w14:gs w14:pos="45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color w:val="000000"/>
              </w:rPr>
              <w:t>X</w:t>
            </w:r>
          </w:p>
        </w:tc>
        <w:tc>
          <w:tcPr>
            <w:tcW w:w="1276"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175"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r>
      <w:tr w:rsidR="001C2C52" w:rsidRPr="00B91B69" w:rsidTr="0090789C">
        <w:trPr>
          <w:trHeight w:val="402"/>
          <w:jc w:val="center"/>
        </w:trPr>
        <w:tc>
          <w:tcPr>
            <w:tcW w:w="1112" w:type="dxa"/>
            <w:vMerge/>
            <w:tcBorders>
              <w:top w:val="nil"/>
              <w:left w:val="single" w:sz="4" w:space="0" w:color="auto"/>
              <w:bottom w:val="single" w:sz="4" w:space="0" w:color="auto"/>
              <w:right w:val="single" w:sz="4" w:space="0" w:color="auto"/>
            </w:tcBorders>
            <w:vAlign w:val="center"/>
            <w:hideMark/>
          </w:tcPr>
          <w:p w:rsidR="001C2C52" w:rsidRPr="00B91B69" w:rsidRDefault="001C2C52" w:rsidP="001C2C52">
            <w:pPr>
              <w:rPr>
                <w:b/>
                <w:bCs/>
                <w:color w:val="000000"/>
              </w:rPr>
            </w:pPr>
          </w:p>
        </w:tc>
        <w:tc>
          <w:tcPr>
            <w:tcW w:w="1577"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Ocasional</w:t>
            </w:r>
          </w:p>
        </w:tc>
        <w:tc>
          <w:tcPr>
            <w:tcW w:w="850"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p>
        </w:tc>
        <w:tc>
          <w:tcPr>
            <w:tcW w:w="1276" w:type="dxa"/>
            <w:tcBorders>
              <w:top w:val="nil"/>
              <w:left w:val="nil"/>
              <w:bottom w:val="single" w:sz="4" w:space="0" w:color="auto"/>
              <w:right w:val="single" w:sz="4" w:space="0" w:color="auto"/>
            </w:tcBorders>
            <w:shd w:val="clear" w:color="auto" w:fill="FFC000"/>
            <w:noWrap/>
            <w:vAlign w:val="center"/>
            <w:hideMark/>
          </w:tcPr>
          <w:p w:rsidR="001C2C52" w:rsidRPr="00B91B69" w:rsidRDefault="001C2C52" w:rsidP="001C2C52">
            <w:pPr>
              <w:jc w:val="center"/>
              <w:rPr>
                <w:color w:val="000000"/>
              </w:rPr>
            </w:pPr>
            <w:r w:rsidRPr="00B91B69">
              <w:rPr>
                <w:color w:val="000000"/>
              </w:rPr>
              <w:t> </w:t>
            </w:r>
            <w:r w:rsidR="0000690D">
              <w:rPr>
                <w:color w:val="000000"/>
              </w:rPr>
              <w:t>X</w:t>
            </w:r>
          </w:p>
        </w:tc>
        <w:tc>
          <w:tcPr>
            <w:tcW w:w="1276"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175"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r>
      <w:tr w:rsidR="001C2C52" w:rsidRPr="00B91B69" w:rsidTr="0090789C">
        <w:trPr>
          <w:trHeight w:val="402"/>
          <w:jc w:val="center"/>
        </w:trPr>
        <w:tc>
          <w:tcPr>
            <w:tcW w:w="1112" w:type="dxa"/>
            <w:vMerge/>
            <w:tcBorders>
              <w:top w:val="nil"/>
              <w:left w:val="single" w:sz="4" w:space="0" w:color="auto"/>
              <w:bottom w:val="single" w:sz="4" w:space="0" w:color="auto"/>
              <w:right w:val="single" w:sz="4" w:space="0" w:color="auto"/>
            </w:tcBorders>
            <w:vAlign w:val="center"/>
            <w:hideMark/>
          </w:tcPr>
          <w:p w:rsidR="001C2C52" w:rsidRPr="00B91B69" w:rsidRDefault="001C2C52" w:rsidP="001C2C52">
            <w:pPr>
              <w:rPr>
                <w:b/>
                <w:bCs/>
                <w:color w:val="000000"/>
              </w:rPr>
            </w:pPr>
          </w:p>
        </w:tc>
        <w:tc>
          <w:tcPr>
            <w:tcW w:w="1577"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Raro</w:t>
            </w:r>
            <w:r w:rsidR="0090789C">
              <w:rPr>
                <w:b/>
                <w:bCs/>
                <w:color w:val="000000"/>
              </w:rPr>
              <w:t xml:space="preserve"> (E.030)</w:t>
            </w:r>
          </w:p>
        </w:tc>
        <w:tc>
          <w:tcPr>
            <w:tcW w:w="850"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276" w:type="dxa"/>
            <w:tcBorders>
              <w:top w:val="nil"/>
              <w:left w:val="nil"/>
              <w:bottom w:val="single" w:sz="4" w:space="0" w:color="auto"/>
              <w:right w:val="single" w:sz="4" w:space="0" w:color="auto"/>
            </w:tcBorders>
            <w:shd w:val="clear" w:color="auto" w:fill="FF66FF"/>
            <w:noWrap/>
            <w:vAlign w:val="center"/>
            <w:hideMark/>
          </w:tcPr>
          <w:p w:rsidR="001C2C52" w:rsidRPr="00B91B69" w:rsidRDefault="0090789C" w:rsidP="001C2C52">
            <w:pPr>
              <w:jc w:val="center"/>
              <w:rPr>
                <w:color w:val="000000"/>
              </w:rPr>
            </w:pPr>
            <w:r>
              <w:rPr>
                <w:color w:val="000000"/>
              </w:rPr>
              <w:t>X</w:t>
            </w:r>
          </w:p>
        </w:tc>
        <w:tc>
          <w:tcPr>
            <w:tcW w:w="1276"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p>
        </w:tc>
        <w:tc>
          <w:tcPr>
            <w:tcW w:w="1175"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r>
      <w:tr w:rsidR="001C2C52" w:rsidRPr="00B91B69" w:rsidTr="0090789C">
        <w:trPr>
          <w:trHeight w:val="402"/>
          <w:jc w:val="center"/>
        </w:trPr>
        <w:tc>
          <w:tcPr>
            <w:tcW w:w="1112" w:type="dxa"/>
            <w:vMerge/>
            <w:tcBorders>
              <w:top w:val="nil"/>
              <w:left w:val="single" w:sz="4" w:space="0" w:color="auto"/>
              <w:bottom w:val="single" w:sz="4" w:space="0" w:color="auto"/>
              <w:right w:val="single" w:sz="4" w:space="0" w:color="auto"/>
            </w:tcBorders>
            <w:vAlign w:val="center"/>
            <w:hideMark/>
          </w:tcPr>
          <w:p w:rsidR="001C2C52" w:rsidRPr="00B91B69" w:rsidRDefault="001C2C52" w:rsidP="001C2C52">
            <w:pPr>
              <w:rPr>
                <w:b/>
                <w:bCs/>
                <w:color w:val="000000"/>
              </w:rPr>
            </w:pPr>
          </w:p>
        </w:tc>
        <w:tc>
          <w:tcPr>
            <w:tcW w:w="1577"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Muy Raro</w:t>
            </w:r>
          </w:p>
        </w:tc>
        <w:tc>
          <w:tcPr>
            <w:tcW w:w="850"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p>
        </w:tc>
        <w:tc>
          <w:tcPr>
            <w:tcW w:w="1276" w:type="dxa"/>
            <w:tcBorders>
              <w:top w:val="nil"/>
              <w:left w:val="nil"/>
              <w:bottom w:val="single" w:sz="4" w:space="0" w:color="auto"/>
              <w:right w:val="single" w:sz="4" w:space="0" w:color="auto"/>
            </w:tcBorders>
            <w:shd w:val="clear" w:color="auto" w:fill="FF0000"/>
            <w:noWrap/>
            <w:vAlign w:val="center"/>
            <w:hideMark/>
          </w:tcPr>
          <w:p w:rsidR="001C2C52" w:rsidRPr="00B91B69" w:rsidRDefault="001C2C52" w:rsidP="001C2C52">
            <w:pPr>
              <w:jc w:val="center"/>
              <w:rPr>
                <w:color w:val="000000"/>
              </w:rPr>
            </w:pPr>
            <w:r w:rsidRPr="00B91B69">
              <w:rPr>
                <w:color w:val="000000"/>
              </w:rPr>
              <w:t> </w:t>
            </w:r>
            <w:r w:rsidR="0000690D">
              <w:rPr>
                <w:color w:val="000000"/>
              </w:rPr>
              <w:t>X</w:t>
            </w:r>
          </w:p>
        </w:tc>
        <w:tc>
          <w:tcPr>
            <w:tcW w:w="1175"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r>
    </w:tbl>
    <w:p w:rsidR="001C2C52" w:rsidRPr="00B91B69" w:rsidRDefault="00284E25" w:rsidP="0010538C">
      <w:pPr>
        <w:pStyle w:val="Descripcin"/>
        <w:jc w:val="center"/>
        <w:rPr>
          <w:i w:val="0"/>
          <w:color w:val="auto"/>
          <w:sz w:val="24"/>
          <w:szCs w:val="24"/>
        </w:rPr>
      </w:pPr>
      <w:bookmarkStart w:id="223" w:name="_Toc10107698"/>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Pr>
          <w:i w:val="0"/>
          <w:noProof/>
          <w:color w:val="auto"/>
          <w:sz w:val="24"/>
          <w:szCs w:val="24"/>
        </w:rPr>
        <w:t>42</w:t>
      </w:r>
      <w:r w:rsidRPr="00B91B69">
        <w:rPr>
          <w:i w:val="0"/>
          <w:color w:val="auto"/>
          <w:sz w:val="24"/>
          <w:szCs w:val="24"/>
        </w:rPr>
        <w:fldChar w:fldCharType="end"/>
      </w:r>
      <w:r w:rsidRPr="00B91B69">
        <w:rPr>
          <w:i w:val="0"/>
          <w:color w:val="auto"/>
          <w:sz w:val="24"/>
          <w:szCs w:val="24"/>
        </w:rPr>
        <w:t xml:space="preserve">: </w:t>
      </w:r>
      <w:r w:rsidR="001C2C52" w:rsidRPr="0000690D">
        <w:rPr>
          <w:color w:val="auto"/>
          <w:sz w:val="24"/>
          <w:szCs w:val="24"/>
        </w:rPr>
        <w:t>Índices de Daño Sísmico para la dirección “X”</w:t>
      </w:r>
      <w:bookmarkEnd w:id="223"/>
    </w:p>
    <w:p w:rsidR="001C2C52" w:rsidRPr="00B91B69" w:rsidRDefault="0090789C" w:rsidP="00725EF4">
      <w:pPr>
        <w:autoSpaceDE w:val="0"/>
        <w:autoSpaceDN w:val="0"/>
        <w:adjustRightInd w:val="0"/>
        <w:jc w:val="center"/>
        <w:rPr>
          <w:i/>
        </w:rPr>
      </w:pPr>
      <w:r w:rsidRPr="00B91B69">
        <w:rPr>
          <w:i/>
          <w:noProof/>
        </w:rPr>
        <mc:AlternateContent>
          <mc:Choice Requires="wps">
            <w:drawing>
              <wp:anchor distT="45720" distB="45720" distL="114300" distR="114300" simplePos="0" relativeHeight="251826176" behindDoc="0" locked="0" layoutInCell="1" allowOverlap="1" wp14:anchorId="1492824A" wp14:editId="539D0EB3">
                <wp:simplePos x="0" y="0"/>
                <wp:positionH relativeFrom="margin">
                  <wp:posOffset>4962525</wp:posOffset>
                </wp:positionH>
                <wp:positionV relativeFrom="paragraph">
                  <wp:posOffset>571500</wp:posOffset>
                </wp:positionV>
                <wp:extent cx="685800" cy="257175"/>
                <wp:effectExtent l="0" t="0" r="0" b="0"/>
                <wp:wrapNone/>
                <wp:docPr id="1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w="9525">
                          <a:noFill/>
                          <a:miter lim="800000"/>
                          <a:headEnd/>
                          <a:tailEnd/>
                        </a:ln>
                      </wps:spPr>
                      <wps:txbx>
                        <w:txbxContent>
                          <w:p w:rsidR="00914554" w:rsidRPr="0090789C" w:rsidRDefault="00914554" w:rsidP="008E2F05">
                            <w:pPr>
                              <w:rPr>
                                <w:b/>
                                <w:sz w:val="14"/>
                              </w:rPr>
                            </w:pPr>
                            <w:r w:rsidRPr="0090789C">
                              <w:rPr>
                                <w:b/>
                                <w:sz w:val="14"/>
                              </w:rPr>
                              <w:t>COLAPSO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824A" id="_x0000_s1074" type="#_x0000_t202" style="position:absolute;left:0;text-align:left;margin-left:390.75pt;margin-top:45pt;width:54pt;height:20.2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" filled="f" stroked="f">
                <v:textbox>
                  <w:txbxContent>
                    <w:p w:rsidR="00914554" w:rsidRPr="0090789C" w:rsidRDefault="00914554" w:rsidP="008E2F05">
                      <w:pPr>
                        <w:rPr>
                          <w:b/>
                          <w:sz w:val="14"/>
                        </w:rPr>
                      </w:pPr>
                      <w:r w:rsidRPr="0090789C">
                        <w:rPr>
                          <w:b/>
                          <w:sz w:val="14"/>
                        </w:rPr>
                        <w:t>COLAPSO</w:t>
                      </w:r>
                    </w:p>
                  </w:txbxContent>
                </v:textbox>
                <w10:wrap anchorx="margin"/>
              </v:shape>
            </w:pict>
          </mc:Fallback>
        </mc:AlternateContent>
      </w:r>
      <w:r w:rsidRPr="00B91B69">
        <w:rPr>
          <w:i/>
          <w:noProof/>
        </w:rPr>
        <mc:AlternateContent>
          <mc:Choice Requires="wps">
            <w:drawing>
              <wp:anchor distT="45720" distB="45720" distL="114300" distR="114300" simplePos="0" relativeHeight="251822080" behindDoc="0" locked="0" layoutInCell="1" allowOverlap="1" wp14:anchorId="1492824A" wp14:editId="539D0EB3">
                <wp:simplePos x="0" y="0"/>
                <wp:positionH relativeFrom="margin">
                  <wp:posOffset>3290570</wp:posOffset>
                </wp:positionH>
                <wp:positionV relativeFrom="paragraph">
                  <wp:posOffset>594995</wp:posOffset>
                </wp:positionV>
                <wp:extent cx="723900" cy="238125"/>
                <wp:effectExtent l="0" t="0" r="0" b="0"/>
                <wp:wrapNone/>
                <wp:docPr id="1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8125"/>
                        </a:xfrm>
                        <a:prstGeom prst="rect">
                          <a:avLst/>
                        </a:prstGeom>
                        <a:noFill/>
                        <a:ln w="9525">
                          <a:noFill/>
                          <a:miter lim="800000"/>
                          <a:headEnd/>
                          <a:tailEnd/>
                        </a:ln>
                      </wps:spPr>
                      <wps:txbx>
                        <w:txbxContent>
                          <w:p w:rsidR="00914554" w:rsidRPr="0090789C" w:rsidRDefault="00914554" w:rsidP="008E2F05">
                            <w:pPr>
                              <w:rPr>
                                <w:b/>
                                <w:sz w:val="14"/>
                              </w:rPr>
                            </w:pPr>
                            <w:r w:rsidRPr="0090789C">
                              <w:rPr>
                                <w:b/>
                                <w:sz w:val="14"/>
                              </w:rPr>
                              <w:t>SEVERO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824A" id="_x0000_s1075" type="#_x0000_t202" style="position:absolute;left:0;text-align:left;margin-left:259.1pt;margin-top:46.85pt;width:57pt;height:18.7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" filled="f" stroked="f">
                <v:textbox>
                  <w:txbxContent>
                    <w:p w:rsidR="00914554" w:rsidRPr="0090789C" w:rsidRDefault="00914554" w:rsidP="008E2F05">
                      <w:pPr>
                        <w:rPr>
                          <w:b/>
                          <w:sz w:val="14"/>
                        </w:rPr>
                      </w:pPr>
                      <w:r w:rsidRPr="0090789C">
                        <w:rPr>
                          <w:b/>
                          <w:sz w:val="14"/>
                        </w:rPr>
                        <w:t>SEVERO</w:t>
                      </w:r>
                    </w:p>
                  </w:txbxContent>
                </v:textbox>
                <w10:wrap anchorx="margin"/>
              </v:shape>
            </w:pict>
          </mc:Fallback>
        </mc:AlternateContent>
      </w:r>
      <w:r w:rsidRPr="00B91B69">
        <w:rPr>
          <w:i/>
          <w:noProof/>
        </w:rPr>
        <mc:AlternateContent>
          <mc:Choice Requires="wps">
            <w:drawing>
              <wp:anchor distT="45720" distB="45720" distL="114300" distR="114300" simplePos="0" relativeHeight="251824128" behindDoc="0" locked="0" layoutInCell="1" allowOverlap="1" wp14:anchorId="1492824A" wp14:editId="539D0EB3">
                <wp:simplePos x="0" y="0"/>
                <wp:positionH relativeFrom="margin">
                  <wp:posOffset>1299845</wp:posOffset>
                </wp:positionH>
                <wp:positionV relativeFrom="paragraph">
                  <wp:posOffset>571500</wp:posOffset>
                </wp:positionV>
                <wp:extent cx="742950" cy="257175"/>
                <wp:effectExtent l="0" t="0" r="0" b="0"/>
                <wp:wrapNone/>
                <wp:docPr id="1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noFill/>
                        <a:ln w="9525">
                          <a:noFill/>
                          <a:miter lim="800000"/>
                          <a:headEnd/>
                          <a:tailEnd/>
                        </a:ln>
                      </wps:spPr>
                      <wps:txbx>
                        <w:txbxContent>
                          <w:p w:rsidR="00914554" w:rsidRPr="0090789C" w:rsidRDefault="00914554" w:rsidP="008E2F05">
                            <w:pPr>
                              <w:rPr>
                                <w:b/>
                                <w:sz w:val="14"/>
                              </w:rPr>
                            </w:pPr>
                            <w:r w:rsidRPr="0090789C">
                              <w:rPr>
                                <w:b/>
                                <w:sz w:val="14"/>
                              </w:rPr>
                              <w:t>MODERADO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824A" id="_x0000_s1076" type="#_x0000_t202" style="position:absolute;left:0;text-align:left;margin-left:102.35pt;margin-top:45pt;width:58.5pt;height:20.2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" filled="f" stroked="f">
                <v:textbox>
                  <w:txbxContent>
                    <w:p w:rsidR="00914554" w:rsidRPr="0090789C" w:rsidRDefault="00914554" w:rsidP="008E2F05">
                      <w:pPr>
                        <w:rPr>
                          <w:b/>
                          <w:sz w:val="14"/>
                        </w:rPr>
                      </w:pPr>
                      <w:r w:rsidRPr="0090789C">
                        <w:rPr>
                          <w:b/>
                          <w:sz w:val="14"/>
                        </w:rPr>
                        <w:t>MODERADO</w:t>
                      </w:r>
                    </w:p>
                  </w:txbxContent>
                </v:textbox>
                <w10:wrap anchorx="margin"/>
              </v:shape>
            </w:pict>
          </mc:Fallback>
        </mc:AlternateContent>
      </w:r>
      <w:r w:rsidRPr="00B91B69">
        <w:rPr>
          <w:i/>
          <w:noProof/>
        </w:rPr>
        <mc:AlternateContent>
          <mc:Choice Requires="wps">
            <w:drawing>
              <wp:anchor distT="45720" distB="45720" distL="114300" distR="114300" simplePos="0" relativeHeight="251820032" behindDoc="0" locked="0" layoutInCell="1" allowOverlap="1" wp14:anchorId="21BC4AFD" wp14:editId="4F958441">
                <wp:simplePos x="0" y="0"/>
                <wp:positionH relativeFrom="margin">
                  <wp:posOffset>847725</wp:posOffset>
                </wp:positionH>
                <wp:positionV relativeFrom="paragraph">
                  <wp:posOffset>568960</wp:posOffset>
                </wp:positionV>
                <wp:extent cx="457200" cy="257175"/>
                <wp:effectExtent l="0" t="0" r="0" b="0"/>
                <wp:wrapNone/>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914554" w:rsidRPr="0090789C" w:rsidRDefault="00914554" w:rsidP="008E2F05">
                            <w:pPr>
                              <w:rPr>
                                <w:b/>
                                <w:sz w:val="14"/>
                              </w:rPr>
                            </w:pPr>
                            <w:r w:rsidRPr="0090789C">
                              <w:rPr>
                                <w:b/>
                                <w:sz w:val="14"/>
                              </w:rPr>
                              <w:t>LEVE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4AFD" id="_x0000_s1077" type="#_x0000_t202" style="position:absolute;left:0;text-align:left;margin-left:66.75pt;margin-top:44.8pt;width:36pt;height:20.2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" filled="f" stroked="f">
                <v:textbox>
                  <w:txbxContent>
                    <w:p w:rsidR="00914554" w:rsidRPr="0090789C" w:rsidRDefault="00914554" w:rsidP="008E2F05">
                      <w:pPr>
                        <w:rPr>
                          <w:b/>
                          <w:sz w:val="14"/>
                        </w:rPr>
                      </w:pPr>
                      <w:r w:rsidRPr="0090789C">
                        <w:rPr>
                          <w:b/>
                          <w:sz w:val="14"/>
                        </w:rPr>
                        <w:t>LEVE</w:t>
                      </w:r>
                    </w:p>
                  </w:txbxContent>
                </v:textbox>
                <w10:wrap anchorx="margin"/>
              </v:shape>
            </w:pict>
          </mc:Fallback>
        </mc:AlternateContent>
      </w:r>
      <w:r w:rsidRPr="00B91B69">
        <w:rPr>
          <w:i/>
          <w:noProof/>
        </w:rPr>
        <mc:AlternateContent>
          <mc:Choice Requires="wps">
            <w:drawing>
              <wp:anchor distT="45720" distB="45720" distL="114300" distR="114300" simplePos="0" relativeHeight="251817984" behindDoc="0" locked="0" layoutInCell="1" allowOverlap="1" wp14:anchorId="02763031" wp14:editId="0B238159">
                <wp:simplePos x="0" y="0"/>
                <wp:positionH relativeFrom="margin">
                  <wp:posOffset>466725</wp:posOffset>
                </wp:positionH>
                <wp:positionV relativeFrom="paragraph">
                  <wp:posOffset>559435</wp:posOffset>
                </wp:positionV>
                <wp:extent cx="457200" cy="257175"/>
                <wp:effectExtent l="0" t="0" r="0" b="0"/>
                <wp:wrapNone/>
                <wp:docPr id="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noFill/>
                        <a:ln w="9525">
                          <a:noFill/>
                          <a:miter lim="800000"/>
                          <a:headEnd/>
                          <a:tailEnd/>
                        </a:ln>
                      </wps:spPr>
                      <wps:txbx>
                        <w:txbxContent>
                          <w:p w:rsidR="00914554" w:rsidRPr="0090789C" w:rsidRDefault="00914554" w:rsidP="008E2F05">
                            <w:pPr>
                              <w:rPr>
                                <w:b/>
                                <w:sz w:val="14"/>
                              </w:rPr>
                            </w:pPr>
                            <w:r w:rsidRPr="0090789C">
                              <w:rPr>
                                <w:b/>
                                <w:sz w:val="14"/>
                              </w:rPr>
                              <w:t>NULO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63031" id="_x0000_s1078" type="#_x0000_t202" style="position:absolute;left:0;text-align:left;margin-left:36.75pt;margin-top:44.05pt;width:36pt;height:20.2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" filled="f" stroked="f">
                <v:textbox>
                  <w:txbxContent>
                    <w:p w:rsidR="00914554" w:rsidRPr="0090789C" w:rsidRDefault="00914554" w:rsidP="008E2F05">
                      <w:pPr>
                        <w:rPr>
                          <w:b/>
                          <w:sz w:val="14"/>
                        </w:rPr>
                      </w:pPr>
                      <w:r w:rsidRPr="0090789C">
                        <w:rPr>
                          <w:b/>
                          <w:sz w:val="14"/>
                        </w:rPr>
                        <w:t>NULO</w:t>
                      </w:r>
                    </w:p>
                  </w:txbxContent>
                </v:textbox>
                <w10:wrap anchorx="margin"/>
              </v:shape>
            </w:pict>
          </mc:Fallback>
        </mc:AlternateContent>
      </w:r>
      <w:r w:rsidR="00725EF4" w:rsidRPr="00725EF4">
        <w:rPr>
          <w:noProof/>
        </w:rPr>
        <w:t xml:space="preserve"> </w:t>
      </w:r>
      <w:r>
        <w:rPr>
          <w:noProof/>
        </w:rPr>
        <w:drawing>
          <wp:inline distT="0" distB="0" distL="0" distR="0" wp14:anchorId="225F5294" wp14:editId="6F5514DC">
            <wp:extent cx="5745480" cy="3095625"/>
            <wp:effectExtent l="0" t="0" r="7620" b="9525"/>
            <wp:docPr id="457" name="Gráfico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C2C52" w:rsidRPr="00B91B69" w:rsidRDefault="009D05F6" w:rsidP="00725EF4">
      <w:pPr>
        <w:pStyle w:val="Descripcin"/>
        <w:jc w:val="center"/>
        <w:rPr>
          <w:i w:val="0"/>
          <w:color w:val="auto"/>
          <w:sz w:val="24"/>
          <w:szCs w:val="24"/>
        </w:rPr>
      </w:pPr>
      <w:bookmarkStart w:id="224" w:name="_Toc10107780"/>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5</w:t>
      </w:r>
      <w:r w:rsidR="00890C69">
        <w:rPr>
          <w:i w:val="0"/>
          <w:noProof/>
          <w:color w:val="auto"/>
          <w:sz w:val="24"/>
          <w:szCs w:val="24"/>
        </w:rPr>
        <w:t>7</w:t>
      </w:r>
      <w:r w:rsidRPr="00B91B69">
        <w:rPr>
          <w:i w:val="0"/>
          <w:color w:val="auto"/>
          <w:sz w:val="24"/>
          <w:szCs w:val="24"/>
        </w:rPr>
        <w:fldChar w:fldCharType="end"/>
      </w:r>
      <w:r w:rsidRPr="00B91B69">
        <w:rPr>
          <w:i w:val="0"/>
          <w:color w:val="auto"/>
          <w:sz w:val="24"/>
          <w:szCs w:val="24"/>
        </w:rPr>
        <w:t xml:space="preserve">: </w:t>
      </w:r>
      <w:r w:rsidR="0000690D">
        <w:rPr>
          <w:color w:val="auto"/>
          <w:sz w:val="24"/>
          <w:szCs w:val="24"/>
        </w:rPr>
        <w:t xml:space="preserve">Índices de Daño para diferentes </w:t>
      </w:r>
      <w:r w:rsidR="001C2C52" w:rsidRPr="0000690D">
        <w:rPr>
          <w:color w:val="auto"/>
          <w:sz w:val="24"/>
          <w:szCs w:val="24"/>
        </w:rPr>
        <w:t>movimiento</w:t>
      </w:r>
      <w:r w:rsidR="0000690D">
        <w:rPr>
          <w:color w:val="auto"/>
          <w:sz w:val="24"/>
          <w:szCs w:val="24"/>
        </w:rPr>
        <w:t>s</w:t>
      </w:r>
      <w:r w:rsidR="001C2C52" w:rsidRPr="0000690D">
        <w:rPr>
          <w:color w:val="auto"/>
          <w:sz w:val="24"/>
          <w:szCs w:val="24"/>
        </w:rPr>
        <w:t xml:space="preserve"> sísmico</w:t>
      </w:r>
      <w:r w:rsidR="0000690D">
        <w:rPr>
          <w:color w:val="auto"/>
          <w:sz w:val="24"/>
          <w:szCs w:val="24"/>
        </w:rPr>
        <w:t>s</w:t>
      </w:r>
      <w:r w:rsidR="001C2C52" w:rsidRPr="0000690D">
        <w:rPr>
          <w:color w:val="auto"/>
          <w:sz w:val="24"/>
          <w:szCs w:val="24"/>
        </w:rPr>
        <w:t>, dirección “Y”</w:t>
      </w:r>
      <w:bookmarkEnd w:id="224"/>
    </w:p>
    <w:tbl>
      <w:tblPr>
        <w:tblW w:w="8756" w:type="dxa"/>
        <w:jc w:val="center"/>
        <w:tblCellMar>
          <w:left w:w="70" w:type="dxa"/>
          <w:right w:w="70" w:type="dxa"/>
        </w:tblCellMar>
        <w:tblLook w:val="04A0" w:firstRow="1" w:lastRow="0" w:firstColumn="1" w:lastColumn="0" w:noHBand="0" w:noVBand="1"/>
      </w:tblPr>
      <w:tblGrid>
        <w:gridCol w:w="1200"/>
        <w:gridCol w:w="1200"/>
        <w:gridCol w:w="1139"/>
        <w:gridCol w:w="1134"/>
        <w:gridCol w:w="1418"/>
        <w:gridCol w:w="1351"/>
        <w:gridCol w:w="1314"/>
      </w:tblGrid>
      <w:tr w:rsidR="001C2C52" w:rsidRPr="00B91B69" w:rsidTr="00275020">
        <w:trPr>
          <w:trHeight w:val="300"/>
          <w:jc w:val="center"/>
        </w:trPr>
        <w:tc>
          <w:tcPr>
            <w:tcW w:w="24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lastRenderedPageBreak/>
              <w:t>edificación Esencial</w:t>
            </w:r>
          </w:p>
        </w:tc>
        <w:tc>
          <w:tcPr>
            <w:tcW w:w="6356" w:type="dxa"/>
            <w:gridSpan w:val="5"/>
            <w:tcBorders>
              <w:top w:val="single" w:sz="4" w:space="0" w:color="auto"/>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UMBRAL DE DAÑO SISMICO</w:t>
            </w:r>
          </w:p>
        </w:tc>
      </w:tr>
      <w:tr w:rsidR="001C2C52" w:rsidRPr="00B91B69" w:rsidTr="00275020">
        <w:trPr>
          <w:trHeight w:val="300"/>
          <w:jc w:val="center"/>
        </w:trPr>
        <w:tc>
          <w:tcPr>
            <w:tcW w:w="2400" w:type="dxa"/>
            <w:gridSpan w:val="2"/>
            <w:vMerge/>
            <w:tcBorders>
              <w:top w:val="single" w:sz="4" w:space="0" w:color="auto"/>
              <w:left w:val="single" w:sz="4" w:space="0" w:color="auto"/>
              <w:bottom w:val="single" w:sz="4" w:space="0" w:color="auto"/>
              <w:right w:val="single" w:sz="4" w:space="0" w:color="auto"/>
            </w:tcBorders>
            <w:vAlign w:val="center"/>
            <w:hideMark/>
          </w:tcPr>
          <w:p w:rsidR="001C2C52" w:rsidRPr="00B91B69" w:rsidRDefault="001C2C52" w:rsidP="001C2C52">
            <w:pPr>
              <w:rPr>
                <w:b/>
                <w:bCs/>
                <w:color w:val="000000"/>
              </w:rPr>
            </w:pPr>
          </w:p>
        </w:tc>
        <w:tc>
          <w:tcPr>
            <w:tcW w:w="1139"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Nulo</w:t>
            </w:r>
          </w:p>
        </w:tc>
        <w:tc>
          <w:tcPr>
            <w:tcW w:w="113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Leve</w:t>
            </w:r>
          </w:p>
        </w:tc>
        <w:tc>
          <w:tcPr>
            <w:tcW w:w="1418"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Moderado</w:t>
            </w:r>
          </w:p>
        </w:tc>
        <w:tc>
          <w:tcPr>
            <w:tcW w:w="1351" w:type="dxa"/>
            <w:tcBorders>
              <w:top w:val="nil"/>
              <w:left w:val="nil"/>
              <w:bottom w:val="single" w:sz="4" w:space="0" w:color="auto"/>
              <w:right w:val="single" w:sz="4" w:space="0" w:color="auto"/>
            </w:tcBorders>
            <w:shd w:val="clear" w:color="auto" w:fill="auto"/>
            <w:noWrap/>
            <w:vAlign w:val="center"/>
            <w:hideMark/>
          </w:tcPr>
          <w:p w:rsidR="001C2C52" w:rsidRPr="00B91B69" w:rsidRDefault="00B012B4" w:rsidP="001C2C52">
            <w:pPr>
              <w:jc w:val="center"/>
              <w:rPr>
                <w:b/>
                <w:bCs/>
                <w:color w:val="000000"/>
              </w:rPr>
            </w:pPr>
            <w:r>
              <w:rPr>
                <w:b/>
                <w:bCs/>
                <w:color w:val="000000"/>
              </w:rPr>
              <w:t>Severo</w:t>
            </w:r>
          </w:p>
        </w:tc>
        <w:tc>
          <w:tcPr>
            <w:tcW w:w="131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Colapso</w:t>
            </w:r>
          </w:p>
        </w:tc>
      </w:tr>
      <w:tr w:rsidR="001C2C52" w:rsidRPr="00B91B69" w:rsidTr="00275020">
        <w:trPr>
          <w:trHeight w:val="402"/>
          <w:jc w:val="center"/>
        </w:trPr>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2C52" w:rsidRPr="00B91B69" w:rsidRDefault="001C2C52" w:rsidP="001C2C52">
            <w:pPr>
              <w:jc w:val="center"/>
              <w:rPr>
                <w:b/>
                <w:bCs/>
                <w:color w:val="000000"/>
              </w:rPr>
            </w:pPr>
            <w:r w:rsidRPr="00B91B69">
              <w:rPr>
                <w:b/>
                <w:bCs/>
                <w:color w:val="000000"/>
              </w:rPr>
              <w:t>Movimiento Sísmico</w:t>
            </w:r>
          </w:p>
        </w:tc>
        <w:tc>
          <w:tcPr>
            <w:tcW w:w="1200" w:type="dxa"/>
            <w:tcBorders>
              <w:top w:val="nil"/>
              <w:left w:val="nil"/>
              <w:bottom w:val="single" w:sz="4" w:space="0" w:color="auto"/>
              <w:right w:val="single" w:sz="4" w:space="0" w:color="auto"/>
            </w:tcBorders>
            <w:shd w:val="clear" w:color="auto" w:fill="auto"/>
            <w:noWrap/>
            <w:vAlign w:val="center"/>
            <w:hideMark/>
          </w:tcPr>
          <w:p w:rsidR="001C2C52" w:rsidRPr="00B91B69" w:rsidRDefault="00C7404F" w:rsidP="001C2C52">
            <w:pPr>
              <w:jc w:val="center"/>
              <w:rPr>
                <w:b/>
                <w:bCs/>
                <w:color w:val="000000"/>
              </w:rPr>
            </w:pPr>
            <w:r>
              <w:rPr>
                <w:b/>
                <w:bCs/>
                <w:color w:val="000000"/>
              </w:rPr>
              <w:t>Frecuente</w:t>
            </w:r>
          </w:p>
        </w:tc>
        <w:tc>
          <w:tcPr>
            <w:tcW w:w="1139"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p>
        </w:tc>
        <w:tc>
          <w:tcPr>
            <w:tcW w:w="1134" w:type="dxa"/>
            <w:tcBorders>
              <w:top w:val="nil"/>
              <w:left w:val="nil"/>
              <w:bottom w:val="single" w:sz="4" w:space="0" w:color="auto"/>
              <w:right w:val="single" w:sz="4" w:space="0" w:color="auto"/>
            </w:tcBorders>
            <w:shd w:val="clear" w:color="auto" w:fill="7030A0"/>
            <w:noWrap/>
            <w:vAlign w:val="center"/>
            <w:hideMark/>
          </w:tcPr>
          <w:p w:rsidR="001C2C52" w:rsidRPr="00B91B69" w:rsidRDefault="001C2C52" w:rsidP="001C2C52">
            <w:pPr>
              <w:jc w:val="center"/>
              <w:rPr>
                <w:color w:val="000000"/>
              </w:rPr>
            </w:pPr>
            <w:r w:rsidRPr="00B91B69">
              <w:rPr>
                <w:color w:val="000000"/>
              </w:rPr>
              <w:t> </w:t>
            </w:r>
            <w:r w:rsidR="00275020">
              <w:rPr>
                <w:color w:val="000000"/>
              </w:rPr>
              <w:t>X</w:t>
            </w:r>
          </w:p>
        </w:tc>
        <w:tc>
          <w:tcPr>
            <w:tcW w:w="1418"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351"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31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r>
      <w:tr w:rsidR="001C2C52" w:rsidRPr="00B91B69" w:rsidTr="00275020">
        <w:trPr>
          <w:trHeight w:val="402"/>
          <w:jc w:val="center"/>
        </w:trPr>
        <w:tc>
          <w:tcPr>
            <w:tcW w:w="1200" w:type="dxa"/>
            <w:vMerge/>
            <w:tcBorders>
              <w:top w:val="nil"/>
              <w:left w:val="single" w:sz="4" w:space="0" w:color="auto"/>
              <w:bottom w:val="single" w:sz="4" w:space="0" w:color="auto"/>
              <w:right w:val="single" w:sz="4" w:space="0" w:color="auto"/>
            </w:tcBorders>
            <w:vAlign w:val="center"/>
            <w:hideMark/>
          </w:tcPr>
          <w:p w:rsidR="001C2C52" w:rsidRPr="00B91B69" w:rsidRDefault="001C2C52" w:rsidP="001C2C52">
            <w:pPr>
              <w:rPr>
                <w:b/>
                <w:bCs/>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Ocasional</w:t>
            </w:r>
          </w:p>
        </w:tc>
        <w:tc>
          <w:tcPr>
            <w:tcW w:w="1139"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418" w:type="dxa"/>
            <w:tcBorders>
              <w:top w:val="nil"/>
              <w:left w:val="nil"/>
              <w:bottom w:val="single" w:sz="4" w:space="0" w:color="auto"/>
              <w:right w:val="single" w:sz="4" w:space="0" w:color="auto"/>
            </w:tcBorders>
            <w:shd w:val="clear" w:color="auto" w:fill="FFC000"/>
            <w:noWrap/>
            <w:vAlign w:val="center"/>
            <w:hideMark/>
          </w:tcPr>
          <w:p w:rsidR="001C2C52" w:rsidRPr="00B91B69" w:rsidRDefault="001C2C52" w:rsidP="001C2C52">
            <w:pPr>
              <w:jc w:val="center"/>
              <w:rPr>
                <w:color w:val="000000"/>
              </w:rPr>
            </w:pPr>
            <w:r w:rsidRPr="00B91B69">
              <w:rPr>
                <w:color w:val="000000"/>
              </w:rPr>
              <w:t>X</w:t>
            </w:r>
          </w:p>
        </w:tc>
        <w:tc>
          <w:tcPr>
            <w:tcW w:w="1351"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31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r>
      <w:tr w:rsidR="001C2C52" w:rsidRPr="00B91B69" w:rsidTr="00275020">
        <w:trPr>
          <w:trHeight w:val="402"/>
          <w:jc w:val="center"/>
        </w:trPr>
        <w:tc>
          <w:tcPr>
            <w:tcW w:w="1200" w:type="dxa"/>
            <w:vMerge/>
            <w:tcBorders>
              <w:top w:val="nil"/>
              <w:left w:val="single" w:sz="4" w:space="0" w:color="auto"/>
              <w:bottom w:val="single" w:sz="4" w:space="0" w:color="auto"/>
              <w:right w:val="single" w:sz="4" w:space="0" w:color="auto"/>
            </w:tcBorders>
            <w:vAlign w:val="center"/>
            <w:hideMark/>
          </w:tcPr>
          <w:p w:rsidR="001C2C52" w:rsidRPr="00B91B69" w:rsidRDefault="001C2C52" w:rsidP="001C2C52">
            <w:pPr>
              <w:rPr>
                <w:b/>
                <w:bCs/>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Raro</w:t>
            </w:r>
            <w:r w:rsidR="00275020">
              <w:rPr>
                <w:b/>
                <w:bCs/>
                <w:color w:val="000000"/>
              </w:rPr>
              <w:t xml:space="preserve"> (E.030)</w:t>
            </w:r>
          </w:p>
        </w:tc>
        <w:tc>
          <w:tcPr>
            <w:tcW w:w="1139"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p>
        </w:tc>
        <w:tc>
          <w:tcPr>
            <w:tcW w:w="1351" w:type="dxa"/>
            <w:tcBorders>
              <w:top w:val="nil"/>
              <w:left w:val="nil"/>
              <w:bottom w:val="single" w:sz="4" w:space="0" w:color="auto"/>
              <w:right w:val="single" w:sz="4" w:space="0" w:color="auto"/>
            </w:tcBorders>
            <w:shd w:val="clear" w:color="auto" w:fill="FF66FF"/>
            <w:noWrap/>
            <w:vAlign w:val="center"/>
            <w:hideMark/>
          </w:tcPr>
          <w:p w:rsidR="001C2C52" w:rsidRPr="00B91B69" w:rsidRDefault="00C7404F" w:rsidP="001C2C52">
            <w:pPr>
              <w:jc w:val="center"/>
              <w:rPr>
                <w:color w:val="000000"/>
              </w:rPr>
            </w:pPr>
            <w:r>
              <w:rPr>
                <w:color w:val="000000"/>
              </w:rPr>
              <w:t>X</w:t>
            </w:r>
            <w:r w:rsidR="001C2C52" w:rsidRPr="00B91B69">
              <w:rPr>
                <w:color w:val="000000"/>
              </w:rPr>
              <w:t> </w:t>
            </w:r>
          </w:p>
        </w:tc>
        <w:tc>
          <w:tcPr>
            <w:tcW w:w="131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r>
      <w:tr w:rsidR="001C2C52" w:rsidRPr="00B91B69" w:rsidTr="00275020">
        <w:trPr>
          <w:trHeight w:val="402"/>
          <w:jc w:val="center"/>
        </w:trPr>
        <w:tc>
          <w:tcPr>
            <w:tcW w:w="1200" w:type="dxa"/>
            <w:vMerge/>
            <w:tcBorders>
              <w:top w:val="nil"/>
              <w:left w:val="single" w:sz="4" w:space="0" w:color="auto"/>
              <w:bottom w:val="single" w:sz="4" w:space="0" w:color="auto"/>
              <w:right w:val="single" w:sz="4" w:space="0" w:color="auto"/>
            </w:tcBorders>
            <w:vAlign w:val="center"/>
            <w:hideMark/>
          </w:tcPr>
          <w:p w:rsidR="001C2C52" w:rsidRPr="00B91B69" w:rsidRDefault="001C2C52" w:rsidP="001C2C52">
            <w:pPr>
              <w:rPr>
                <w:b/>
                <w:bCs/>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b/>
                <w:bCs/>
                <w:color w:val="000000"/>
              </w:rPr>
            </w:pPr>
            <w:r w:rsidRPr="00B91B69">
              <w:rPr>
                <w:b/>
                <w:bCs/>
                <w:color w:val="000000"/>
              </w:rPr>
              <w:t>Muy Raro</w:t>
            </w:r>
          </w:p>
        </w:tc>
        <w:tc>
          <w:tcPr>
            <w:tcW w:w="1139"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p>
        </w:tc>
        <w:tc>
          <w:tcPr>
            <w:tcW w:w="1351" w:type="dxa"/>
            <w:tcBorders>
              <w:top w:val="nil"/>
              <w:left w:val="nil"/>
              <w:bottom w:val="single" w:sz="4" w:space="0" w:color="auto"/>
              <w:right w:val="single" w:sz="4" w:space="0" w:color="auto"/>
            </w:tcBorders>
            <w:shd w:val="clear" w:color="auto" w:fill="auto"/>
            <w:noWrap/>
            <w:vAlign w:val="center"/>
            <w:hideMark/>
          </w:tcPr>
          <w:p w:rsidR="001C2C52" w:rsidRPr="00B91B69" w:rsidRDefault="001C2C52" w:rsidP="001C2C52">
            <w:pPr>
              <w:jc w:val="center"/>
              <w:rPr>
                <w:color w:val="000000"/>
              </w:rPr>
            </w:pPr>
            <w:r w:rsidRPr="00B91B69">
              <w:rPr>
                <w:color w:val="000000"/>
              </w:rPr>
              <w:t> </w:t>
            </w:r>
          </w:p>
        </w:tc>
        <w:tc>
          <w:tcPr>
            <w:tcW w:w="1314" w:type="dxa"/>
            <w:tcBorders>
              <w:top w:val="nil"/>
              <w:left w:val="nil"/>
              <w:bottom w:val="single" w:sz="4" w:space="0" w:color="auto"/>
              <w:right w:val="single" w:sz="4" w:space="0" w:color="auto"/>
            </w:tcBorders>
            <w:shd w:val="clear" w:color="auto" w:fill="FF0000"/>
            <w:noWrap/>
            <w:vAlign w:val="center"/>
            <w:hideMark/>
          </w:tcPr>
          <w:p w:rsidR="001C2C52" w:rsidRPr="00B91B69" w:rsidRDefault="00C7404F" w:rsidP="001C2C52">
            <w:pPr>
              <w:jc w:val="center"/>
              <w:rPr>
                <w:color w:val="000000"/>
              </w:rPr>
            </w:pPr>
            <w:r>
              <w:rPr>
                <w:color w:val="000000"/>
              </w:rPr>
              <w:t>X</w:t>
            </w:r>
            <w:r w:rsidR="001C2C52" w:rsidRPr="00B91B69">
              <w:rPr>
                <w:color w:val="000000"/>
              </w:rPr>
              <w:t> </w:t>
            </w:r>
          </w:p>
        </w:tc>
      </w:tr>
    </w:tbl>
    <w:p w:rsidR="001C2C52" w:rsidRPr="00C7404F" w:rsidRDefault="00284E25" w:rsidP="0010538C">
      <w:pPr>
        <w:pStyle w:val="Descripcin"/>
        <w:jc w:val="center"/>
        <w:rPr>
          <w:color w:val="auto"/>
          <w:sz w:val="24"/>
          <w:szCs w:val="24"/>
        </w:rPr>
      </w:pPr>
      <w:bookmarkStart w:id="225" w:name="_Toc10107699"/>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Pr>
          <w:i w:val="0"/>
          <w:noProof/>
          <w:color w:val="auto"/>
          <w:sz w:val="24"/>
          <w:szCs w:val="24"/>
        </w:rPr>
        <w:t>43</w:t>
      </w:r>
      <w:r w:rsidRPr="00B91B69">
        <w:rPr>
          <w:i w:val="0"/>
          <w:color w:val="auto"/>
          <w:sz w:val="24"/>
          <w:szCs w:val="24"/>
        </w:rPr>
        <w:fldChar w:fldCharType="end"/>
      </w:r>
      <w:r w:rsidRPr="00B91B69">
        <w:rPr>
          <w:i w:val="0"/>
          <w:color w:val="auto"/>
          <w:sz w:val="24"/>
          <w:szCs w:val="24"/>
        </w:rPr>
        <w:t xml:space="preserve">: </w:t>
      </w:r>
      <w:r w:rsidR="001C2C52" w:rsidRPr="00C7404F">
        <w:rPr>
          <w:color w:val="auto"/>
          <w:sz w:val="24"/>
          <w:szCs w:val="24"/>
        </w:rPr>
        <w:t>Índices de Daño Sísmico para la dirección “Y”</w:t>
      </w:r>
      <w:bookmarkEnd w:id="225"/>
    </w:p>
    <w:p w:rsidR="00C705DD" w:rsidRPr="00B91B69" w:rsidRDefault="00C705DD" w:rsidP="001571DA">
      <w:pPr>
        <w:pStyle w:val="Ttulo1"/>
        <w:numPr>
          <w:ilvl w:val="1"/>
          <w:numId w:val="27"/>
        </w:numPr>
        <w:ind w:left="709" w:hanging="709"/>
        <w:jc w:val="left"/>
        <w:rPr>
          <w:rFonts w:ascii="Times New Roman" w:hAnsi="Times New Roman" w:cs="Times New Roman"/>
          <w:szCs w:val="24"/>
        </w:rPr>
      </w:pPr>
      <w:bookmarkStart w:id="226" w:name="_Toc11135227"/>
      <w:r w:rsidRPr="00B91B69">
        <w:rPr>
          <w:rFonts w:ascii="Times New Roman" w:hAnsi="Times New Roman" w:cs="Times New Roman"/>
          <w:szCs w:val="24"/>
        </w:rPr>
        <w:t>CURVAS DE FRAGILIDAD</w:t>
      </w:r>
      <w:bookmarkEnd w:id="226"/>
    </w:p>
    <w:p w:rsidR="00C705DD" w:rsidRPr="00B91B69" w:rsidRDefault="00C705DD" w:rsidP="00C705DD">
      <w:pPr>
        <w:autoSpaceDE w:val="0"/>
        <w:autoSpaceDN w:val="0"/>
        <w:adjustRightInd w:val="0"/>
        <w:spacing w:line="360" w:lineRule="auto"/>
        <w:rPr>
          <w:b/>
        </w:rPr>
      </w:pPr>
    </w:p>
    <w:p w:rsidR="00D32D7B" w:rsidRPr="00B91B69" w:rsidRDefault="00D32D7B" w:rsidP="00D32D7B">
      <w:pPr>
        <w:autoSpaceDE w:val="0"/>
        <w:autoSpaceDN w:val="0"/>
        <w:adjustRightInd w:val="0"/>
        <w:spacing w:line="360" w:lineRule="auto"/>
        <w:ind w:firstLine="708"/>
        <w:jc w:val="both"/>
      </w:pPr>
      <w:r w:rsidRPr="00B91B69">
        <w:t>Las curvas de fragilidad representan la probabilidad que se alcance o exceda un estado de daño, como una función del parámetro que representa la intensidad de la acción sísmica.</w:t>
      </w:r>
    </w:p>
    <w:p w:rsidR="00D32D7B" w:rsidRPr="00B91B69" w:rsidRDefault="00D32D7B" w:rsidP="00D32D7B">
      <w:pPr>
        <w:autoSpaceDE w:val="0"/>
        <w:autoSpaceDN w:val="0"/>
        <w:adjustRightInd w:val="0"/>
        <w:spacing w:line="360" w:lineRule="auto"/>
        <w:jc w:val="both"/>
      </w:pPr>
    </w:p>
    <w:p w:rsidR="00C705DD" w:rsidRPr="00B91B69" w:rsidRDefault="00D32D7B" w:rsidP="006E04B5">
      <w:pPr>
        <w:autoSpaceDE w:val="0"/>
        <w:autoSpaceDN w:val="0"/>
        <w:adjustRightInd w:val="0"/>
        <w:spacing w:line="360" w:lineRule="auto"/>
        <w:ind w:firstLine="708"/>
        <w:jc w:val="both"/>
      </w:pPr>
      <w:r w:rsidRPr="00B91B69">
        <w:t xml:space="preserve">En este trabajo de investigación dicho parámetro es el desplazamiento producido por la acción sísmica. Para construir las curvas de fragilidad se consideran las siguientes hipótesis: </w:t>
      </w:r>
    </w:p>
    <w:p w:rsidR="00C705DD" w:rsidRPr="00B91B69" w:rsidRDefault="00C705DD" w:rsidP="00C705DD">
      <w:pPr>
        <w:autoSpaceDE w:val="0"/>
        <w:autoSpaceDN w:val="0"/>
        <w:adjustRightInd w:val="0"/>
        <w:spacing w:line="360" w:lineRule="auto"/>
        <w:jc w:val="both"/>
        <w:rPr>
          <w:b/>
        </w:rPr>
      </w:pPr>
    </w:p>
    <w:p w:rsidR="00C705DD" w:rsidRPr="00B91B69" w:rsidRDefault="00C705DD" w:rsidP="001571DA">
      <w:pPr>
        <w:pStyle w:val="Prrafodelista"/>
        <w:numPr>
          <w:ilvl w:val="0"/>
          <w:numId w:val="18"/>
        </w:numPr>
        <w:autoSpaceDE w:val="0"/>
        <w:autoSpaceDN w:val="0"/>
        <w:adjustRightInd w:val="0"/>
        <w:spacing w:line="360" w:lineRule="auto"/>
        <w:jc w:val="both"/>
      </w:pPr>
      <w:r w:rsidRPr="00B91B69">
        <w:t>La p</w:t>
      </w:r>
      <w:r w:rsidR="00A26ABE" w:rsidRPr="00B91B69">
        <w:t>robabilidad</w:t>
      </w:r>
      <w:r w:rsidRPr="00B91B69">
        <w:t xml:space="preserve"> de que se iguale o exceda el estado de daño es del 50% en los desplazamientos de los umbrales de cada estado de daño </w:t>
      </w:r>
      <w:r w:rsidRPr="00B91B69">
        <w:rPr>
          <w:i/>
        </w:rPr>
        <w:t>ds</w:t>
      </w:r>
      <w:r w:rsidR="00A26ABE" w:rsidRPr="00B91B69">
        <w:rPr>
          <w:i/>
          <w:vertAlign w:val="subscript"/>
        </w:rPr>
        <w:t>i</w:t>
      </w:r>
      <w:r w:rsidR="006E04B5" w:rsidRPr="00B91B69">
        <w:rPr>
          <w:vertAlign w:val="subscript"/>
        </w:rPr>
        <w:t xml:space="preserve">. </w:t>
      </w:r>
      <w:r w:rsidR="006E04B5" w:rsidRPr="00B91B69">
        <w:t>El</w:t>
      </w:r>
      <w:r w:rsidR="00A26ABE" w:rsidRPr="00B91B69">
        <w:t xml:space="preserve"> daño sísmico esperado en los edificios sigue una distribución de probabilidad binomial por lo tanto obtenemos la siguiente matriz de distribución de probabilidades para cada estado de daño.</w:t>
      </w:r>
      <w:r w:rsidR="00EB531E" w:rsidRPr="00B91B69">
        <w:t xml:space="preserve"> (ver tabla 2.5)</w:t>
      </w:r>
    </w:p>
    <w:p w:rsidR="00F05C39" w:rsidRPr="00B91B69" w:rsidRDefault="00F05C39" w:rsidP="00D32D7B">
      <w:pPr>
        <w:pStyle w:val="Prrafodelista"/>
        <w:autoSpaceDE w:val="0"/>
        <w:autoSpaceDN w:val="0"/>
        <w:adjustRightInd w:val="0"/>
        <w:spacing w:line="360" w:lineRule="auto"/>
        <w:ind w:left="709"/>
        <w:jc w:val="center"/>
      </w:pPr>
    </w:p>
    <w:p w:rsidR="00C705DD" w:rsidRPr="00B91B69" w:rsidRDefault="00C705DD" w:rsidP="001571DA">
      <w:pPr>
        <w:pStyle w:val="Prrafodelista"/>
        <w:numPr>
          <w:ilvl w:val="0"/>
          <w:numId w:val="18"/>
        </w:numPr>
        <w:autoSpaceDE w:val="0"/>
        <w:autoSpaceDN w:val="0"/>
        <w:adjustRightInd w:val="0"/>
        <w:spacing w:line="360" w:lineRule="auto"/>
        <w:jc w:val="both"/>
      </w:pPr>
      <w:r w:rsidRPr="00B91B69">
        <w:t>Las curvas de fragilidad siguen una función de probabilidad lognormal acumulati</w:t>
      </w:r>
      <w:r w:rsidR="00705747" w:rsidRPr="00B91B69">
        <w:t xml:space="preserve">va definida por la ecuación </w:t>
      </w:r>
      <w:r w:rsidR="008C01CB" w:rsidRPr="00B91B69">
        <w:t>2.9.</w:t>
      </w:r>
      <w:r w:rsidRPr="00B91B69">
        <w:t xml:space="preserve"> </w:t>
      </w:r>
    </w:p>
    <w:p w:rsidR="000619E4" w:rsidRPr="00B91B69" w:rsidRDefault="000619E4" w:rsidP="000619E4">
      <w:pPr>
        <w:pStyle w:val="Prrafodelista"/>
        <w:autoSpaceDE w:val="0"/>
        <w:autoSpaceDN w:val="0"/>
        <w:adjustRightInd w:val="0"/>
        <w:spacing w:line="360" w:lineRule="auto"/>
        <w:jc w:val="both"/>
      </w:pPr>
    </w:p>
    <w:p w:rsidR="00C705DD" w:rsidRDefault="00C705DD" w:rsidP="00705747">
      <w:pPr>
        <w:pStyle w:val="Prrafodelista"/>
        <w:autoSpaceDE w:val="0"/>
        <w:autoSpaceDN w:val="0"/>
        <w:adjustRightInd w:val="0"/>
        <w:spacing w:line="360" w:lineRule="auto"/>
        <w:jc w:val="center"/>
        <w:rPr>
          <w:rFonts w:eastAsiaTheme="minorEastAsia"/>
        </w:rPr>
      </w:pPr>
      <m:oMath>
        <m:r>
          <w:rPr>
            <w:rFonts w:ascii="Cambria Math" w:hAnsi="Cambria Math"/>
          </w:rPr>
          <m:t>P</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ds</m:t>
                    </m:r>
                  </m:e>
                  <m:sub>
                    <m:r>
                      <w:rPr>
                        <w:rFonts w:ascii="Cambria Math" w:hAnsi="Cambria Math"/>
                      </w:rPr>
                      <m:t>i</m:t>
                    </m:r>
                  </m:sub>
                </m:sSub>
              </m:num>
              <m:den>
                <m:r>
                  <w:rPr>
                    <w:rFonts w:ascii="Cambria Math" w:hAnsi="Cambria Math"/>
                  </w:rPr>
                  <m:t>∆D</m:t>
                </m:r>
              </m:den>
            </m:f>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β</m:t>
                    </m:r>
                  </m:e>
                  <m:sub>
                    <m:r>
                      <w:rPr>
                        <w:rFonts w:ascii="Cambria Math" w:hAnsi="Cambria Math"/>
                      </w:rPr>
                      <m:t>dsi</m:t>
                    </m:r>
                  </m:sub>
                </m:sSub>
              </m:den>
            </m:f>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ds</m:t>
                        </m:r>
                      </m:e>
                      <m:sub>
                        <m:r>
                          <w:rPr>
                            <w:rFonts w:ascii="Cambria Math" w:hAnsi="Cambria Math"/>
                          </w:rPr>
                          <m:t>i</m:t>
                        </m:r>
                      </m:sub>
                    </m:sSub>
                  </m:den>
                </m:f>
              </m:e>
            </m:d>
          </m:e>
        </m:d>
      </m:oMath>
      <w:r w:rsidR="008C01CB" w:rsidRPr="00B91B69">
        <w:rPr>
          <w:rFonts w:eastAsiaTheme="minorEastAsia"/>
        </w:rPr>
        <w:t>……………(2.9)</w:t>
      </w:r>
    </w:p>
    <w:p w:rsidR="00C7404F" w:rsidRPr="00B91B69" w:rsidRDefault="00C7404F" w:rsidP="00705747">
      <w:pPr>
        <w:pStyle w:val="Prrafodelista"/>
        <w:autoSpaceDE w:val="0"/>
        <w:autoSpaceDN w:val="0"/>
        <w:adjustRightInd w:val="0"/>
        <w:spacing w:line="360" w:lineRule="auto"/>
        <w:jc w:val="center"/>
        <w:rPr>
          <w:rFonts w:eastAsiaTheme="minorEastAsia"/>
        </w:rPr>
      </w:pPr>
    </w:p>
    <w:p w:rsidR="00C705DD" w:rsidRDefault="00DE1DAA" w:rsidP="00FB024B">
      <w:pPr>
        <w:autoSpaceDE w:val="0"/>
        <w:autoSpaceDN w:val="0"/>
        <w:adjustRightInd w:val="0"/>
        <w:ind w:left="709"/>
        <w:rPr>
          <w:color w:val="000000"/>
        </w:rPr>
      </w:pPr>
      <w:r w:rsidRPr="00B91B69">
        <w:rPr>
          <w:color w:val="000000"/>
        </w:rPr>
        <w:t>Donde:</w:t>
      </w:r>
    </w:p>
    <w:p w:rsidR="00C7404F" w:rsidRPr="00B91B69" w:rsidRDefault="00C7404F" w:rsidP="00FB024B">
      <w:pPr>
        <w:autoSpaceDE w:val="0"/>
        <w:autoSpaceDN w:val="0"/>
        <w:adjustRightInd w:val="0"/>
        <w:ind w:left="709"/>
        <w:rPr>
          <w:color w:val="000000"/>
        </w:rPr>
      </w:pPr>
    </w:p>
    <w:p w:rsidR="000619E4" w:rsidRPr="00B91B69" w:rsidRDefault="00C86775" w:rsidP="00C86775">
      <w:pPr>
        <w:autoSpaceDE w:val="0"/>
        <w:autoSpaceDN w:val="0"/>
        <w:adjustRightInd w:val="0"/>
        <w:rPr>
          <w:color w:val="000000"/>
        </w:rPr>
      </w:pPr>
      <w:r w:rsidRPr="00B91B69">
        <w:rPr>
          <w:color w:val="000000"/>
        </w:rPr>
        <w:t xml:space="preserve">                 Ø [ ]        =       Función de distribución acumulativa</w:t>
      </w:r>
    </w:p>
    <w:p w:rsidR="00C86775" w:rsidRPr="00B91B69" w:rsidRDefault="00C86775" w:rsidP="00C86775">
      <w:pPr>
        <w:autoSpaceDE w:val="0"/>
        <w:autoSpaceDN w:val="0"/>
        <w:adjustRightInd w:val="0"/>
        <w:rPr>
          <w:color w:val="000000"/>
        </w:rPr>
      </w:pPr>
      <w:r w:rsidRPr="00B91B69">
        <w:rPr>
          <w:color w:val="000000"/>
        </w:rPr>
        <w:t xml:space="preserve">                 ∆d           =       Desplazamiento</w:t>
      </w:r>
    </w:p>
    <w:p w:rsidR="00C86775" w:rsidRDefault="00C86775" w:rsidP="00C86775">
      <w:pPr>
        <w:tabs>
          <w:tab w:val="left" w:pos="1815"/>
        </w:tabs>
        <w:rPr>
          <w:color w:val="000000"/>
          <w:vertAlign w:val="subscript"/>
        </w:rPr>
      </w:pPr>
      <w:r w:rsidRPr="00B91B69">
        <w:t xml:space="preserve">                 </w:t>
      </w:r>
      <w:r w:rsidRPr="00B91B69">
        <w:rPr>
          <w:color w:val="000000"/>
        </w:rPr>
        <w:t>Βdsi        =       Desviación estándar del logaritmo natural de la variable ds</w:t>
      </w:r>
      <w:r w:rsidRPr="00B91B69">
        <w:rPr>
          <w:color w:val="000000"/>
          <w:vertAlign w:val="subscript"/>
        </w:rPr>
        <w:t>i</w:t>
      </w:r>
    </w:p>
    <w:p w:rsidR="006A4530" w:rsidRPr="00B91B69" w:rsidRDefault="006A4530" w:rsidP="00C86775">
      <w:pPr>
        <w:tabs>
          <w:tab w:val="left" w:pos="1815"/>
        </w:tabs>
        <w:rPr>
          <w:color w:val="000000"/>
          <w:vertAlign w:val="subscript"/>
        </w:rPr>
      </w:pPr>
    </w:p>
    <w:p w:rsidR="00EB531E" w:rsidRPr="00B91B69" w:rsidRDefault="00EB531E" w:rsidP="00C86775">
      <w:pPr>
        <w:tabs>
          <w:tab w:val="left" w:pos="1815"/>
        </w:tabs>
        <w:rPr>
          <w:color w:val="000000"/>
          <w:vertAlign w:val="subscript"/>
        </w:rPr>
      </w:pPr>
    </w:p>
    <w:p w:rsidR="00A26ABE" w:rsidRDefault="00A26ABE" w:rsidP="006E04B5">
      <w:pPr>
        <w:autoSpaceDE w:val="0"/>
        <w:autoSpaceDN w:val="0"/>
        <w:adjustRightInd w:val="0"/>
        <w:spacing w:line="360" w:lineRule="auto"/>
        <w:ind w:firstLine="708"/>
        <w:jc w:val="both"/>
        <w:rPr>
          <w:color w:val="000000"/>
        </w:rPr>
      </w:pPr>
      <w:r w:rsidRPr="00B91B69">
        <w:rPr>
          <w:color w:val="000000"/>
        </w:rPr>
        <w:t>Los valores de la desviación estándar de cada est</w:t>
      </w:r>
      <w:r w:rsidR="006E04B5" w:rsidRPr="00B91B69">
        <w:rPr>
          <w:color w:val="000000"/>
        </w:rPr>
        <w:t xml:space="preserve">ado de daño se calcula teniendo </w:t>
      </w:r>
      <w:r w:rsidRPr="00B91B69">
        <w:rPr>
          <w:color w:val="000000"/>
        </w:rPr>
        <w:t xml:space="preserve">en cuenta las fórmulas y enunciados del método RISK-UE en la cual proponen que los valores de la desviación estándar es calculado en función de la última ductilidad de la estructura, la cual </w:t>
      </w:r>
      <w:r w:rsidRPr="00B91B69">
        <w:rPr>
          <w:color w:val="000000"/>
        </w:rPr>
        <w:lastRenderedPageBreak/>
        <w:t>se obtiene de la división del desplazamiento en el punto máximo entre el desplazamiento en el pun to de fluencia. Las desviaciones para cada estado de daño s</w:t>
      </w:r>
      <w:r w:rsidR="00F05C39" w:rsidRPr="00B91B69">
        <w:rPr>
          <w:color w:val="000000"/>
        </w:rPr>
        <w:t xml:space="preserve">iguen las siguientes relaciones de las fórmulas </w:t>
      </w:r>
      <w:r w:rsidR="008C01CB" w:rsidRPr="00B91B69">
        <w:rPr>
          <w:color w:val="000000"/>
        </w:rPr>
        <w:t>2.10</w:t>
      </w:r>
      <w:r w:rsidR="006A4530">
        <w:rPr>
          <w:color w:val="000000"/>
        </w:rPr>
        <w:t>.</w:t>
      </w:r>
    </w:p>
    <w:p w:rsidR="006A4530" w:rsidRPr="00B91B69" w:rsidRDefault="006A4530" w:rsidP="006E04B5">
      <w:pPr>
        <w:autoSpaceDE w:val="0"/>
        <w:autoSpaceDN w:val="0"/>
        <w:adjustRightInd w:val="0"/>
        <w:spacing w:line="360" w:lineRule="auto"/>
        <w:ind w:firstLine="708"/>
        <w:jc w:val="both"/>
        <w:rPr>
          <w:color w:val="000000"/>
        </w:rPr>
      </w:pPr>
    </w:p>
    <w:p w:rsidR="00A26ABE" w:rsidRPr="00B91B69" w:rsidRDefault="00A26ABE" w:rsidP="00EB531E">
      <w:pPr>
        <w:autoSpaceDE w:val="0"/>
        <w:autoSpaceDN w:val="0"/>
        <w:adjustRightInd w:val="0"/>
        <w:rPr>
          <w:color w:val="000000"/>
        </w:rPr>
      </w:pPr>
    </w:p>
    <w:p w:rsidR="00A26ABE" w:rsidRPr="006A4530" w:rsidRDefault="00EF2B78" w:rsidP="006A4530">
      <w:pPr>
        <w:autoSpaceDE w:val="0"/>
        <w:autoSpaceDN w:val="0"/>
        <w:adjustRightInd w:val="0"/>
        <w:rPr>
          <w:color w:val="000000"/>
        </w:rPr>
      </w:pPr>
      <m:oMathPara>
        <m:oMath>
          <m:sSub>
            <m:sSubPr>
              <m:ctrlPr>
                <w:rPr>
                  <w:rFonts w:ascii="Cambria Math" w:hAnsi="Cambria Math"/>
                  <w:i/>
                  <w:color w:val="000000"/>
                </w:rPr>
              </m:ctrlPr>
            </m:sSubPr>
            <m:e>
              <m:r>
                <w:rPr>
                  <w:rFonts w:ascii="Cambria Math" w:hAnsi="Cambria Math"/>
                  <w:color w:val="000000"/>
                </w:rPr>
                <m:t>β</m:t>
              </m:r>
            </m:e>
            <m:sub>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d1</m:t>
                  </m:r>
                </m:sub>
              </m:sSub>
            </m:sub>
          </m:sSub>
          <m:r>
            <w:rPr>
              <w:rFonts w:ascii="Cambria Math" w:hAnsi="Cambria Math"/>
              <w:color w:val="000000"/>
            </w:rPr>
            <m:t>=0.25+0.07</m:t>
          </m:r>
          <m:r>
            <m:rPr>
              <m:sty m:val="p"/>
            </m:rPr>
            <w:rPr>
              <w:rFonts w:ascii="Cambria Math" w:hAnsi="Cambria Math"/>
              <w:color w:val="000000"/>
            </w:rPr>
            <m:t>ln⁡</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u</m:t>
              </m:r>
            </m:sub>
          </m:sSub>
          <m:r>
            <w:rPr>
              <w:rFonts w:ascii="Cambria Math" w:hAnsi="Cambria Math"/>
              <w:color w:val="000000"/>
            </w:rPr>
            <m:t>)</m:t>
          </m:r>
        </m:oMath>
      </m:oMathPara>
    </w:p>
    <w:p w:rsidR="006A4530" w:rsidRDefault="006A4530" w:rsidP="006A4530">
      <w:pPr>
        <w:autoSpaceDE w:val="0"/>
        <w:autoSpaceDN w:val="0"/>
        <w:adjustRightInd w:val="0"/>
        <w:rPr>
          <w:color w:val="000000"/>
        </w:rPr>
      </w:pPr>
    </w:p>
    <w:p w:rsidR="006A4530" w:rsidRPr="006A4530" w:rsidRDefault="00EF2B78" w:rsidP="006A4530">
      <w:pPr>
        <w:autoSpaceDE w:val="0"/>
        <w:autoSpaceDN w:val="0"/>
        <w:adjustRightInd w:val="0"/>
        <w:rPr>
          <w:color w:val="000000"/>
        </w:rPr>
      </w:pPr>
      <m:oMathPara>
        <m:oMath>
          <m:sSub>
            <m:sSubPr>
              <m:ctrlPr>
                <w:rPr>
                  <w:rFonts w:ascii="Cambria Math" w:hAnsi="Cambria Math"/>
                  <w:i/>
                  <w:color w:val="000000"/>
                </w:rPr>
              </m:ctrlPr>
            </m:sSubPr>
            <m:e>
              <m:r>
                <w:rPr>
                  <w:rFonts w:ascii="Cambria Math" w:hAnsi="Cambria Math"/>
                  <w:color w:val="000000"/>
                </w:rPr>
                <m:t>β</m:t>
              </m:r>
            </m:e>
            <m:sub>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d2</m:t>
                  </m:r>
                </m:sub>
              </m:sSub>
            </m:sub>
          </m:sSub>
          <m:r>
            <w:rPr>
              <w:rFonts w:ascii="Cambria Math" w:hAnsi="Cambria Math"/>
              <w:color w:val="000000"/>
            </w:rPr>
            <m:t>=0.20+0.18</m:t>
          </m:r>
          <m:r>
            <m:rPr>
              <m:sty m:val="p"/>
            </m:rPr>
            <w:rPr>
              <w:rFonts w:ascii="Cambria Math" w:hAnsi="Cambria Math"/>
              <w:color w:val="000000"/>
            </w:rPr>
            <m:t>ln⁡</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u</m:t>
              </m:r>
            </m:sub>
          </m:sSub>
          <m:r>
            <w:rPr>
              <w:rFonts w:ascii="Cambria Math" w:hAnsi="Cambria Math"/>
              <w:color w:val="000000"/>
            </w:rPr>
            <m:t>)</m:t>
          </m:r>
        </m:oMath>
      </m:oMathPara>
    </w:p>
    <w:p w:rsidR="006A4530" w:rsidRPr="006A4530" w:rsidRDefault="006A4530" w:rsidP="006A4530">
      <w:pPr>
        <w:autoSpaceDE w:val="0"/>
        <w:autoSpaceDN w:val="0"/>
        <w:adjustRightInd w:val="0"/>
        <w:rPr>
          <w:color w:val="000000"/>
        </w:rPr>
      </w:pPr>
    </w:p>
    <w:p w:rsidR="006A4530" w:rsidRPr="006A4530" w:rsidRDefault="00EF2B78" w:rsidP="006A4530">
      <w:pPr>
        <w:autoSpaceDE w:val="0"/>
        <w:autoSpaceDN w:val="0"/>
        <w:adjustRightInd w:val="0"/>
        <w:rPr>
          <w:color w:val="000000"/>
        </w:rPr>
      </w:pPr>
      <m:oMathPara>
        <m:oMath>
          <m:sSub>
            <m:sSubPr>
              <m:ctrlPr>
                <w:rPr>
                  <w:rFonts w:ascii="Cambria Math" w:hAnsi="Cambria Math"/>
                  <w:i/>
                  <w:color w:val="000000"/>
                </w:rPr>
              </m:ctrlPr>
            </m:sSubPr>
            <m:e>
              <m:r>
                <w:rPr>
                  <w:rFonts w:ascii="Cambria Math" w:hAnsi="Cambria Math"/>
                  <w:color w:val="000000"/>
                </w:rPr>
                <m:t>β</m:t>
              </m:r>
            </m:e>
            <m:sub>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d3</m:t>
                  </m:r>
                </m:sub>
              </m:sSub>
            </m:sub>
          </m:sSub>
          <m:r>
            <w:rPr>
              <w:rFonts w:ascii="Cambria Math" w:hAnsi="Cambria Math"/>
              <w:color w:val="000000"/>
            </w:rPr>
            <m:t>=0.10+0.40</m:t>
          </m:r>
          <m:func>
            <m:funcPr>
              <m:ctrlPr>
                <w:rPr>
                  <w:rFonts w:ascii="Cambria Math" w:hAnsi="Cambria Math"/>
                  <w:color w:val="000000"/>
                </w:rPr>
              </m:ctrlPr>
            </m:funcPr>
            <m:fName>
              <m:r>
                <m:rPr>
                  <m:sty m:val="p"/>
                </m:rPr>
                <w:rPr>
                  <w:rFonts w:ascii="Cambria Math" w:hAnsi="Cambria Math"/>
                  <w:color w:val="000000"/>
                </w:rPr>
                <m:t>ln</m:t>
              </m:r>
            </m:fName>
            <m:e>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u</m:t>
                      </m:r>
                    </m:sub>
                  </m:sSub>
                </m:e>
              </m:d>
            </m:e>
          </m:func>
        </m:oMath>
      </m:oMathPara>
    </w:p>
    <w:p w:rsidR="006A4530" w:rsidRPr="006A4530" w:rsidRDefault="006A4530" w:rsidP="00A26ABE">
      <w:pPr>
        <w:autoSpaceDE w:val="0"/>
        <w:autoSpaceDN w:val="0"/>
        <w:adjustRightInd w:val="0"/>
        <w:jc w:val="center"/>
        <w:rPr>
          <w:color w:val="000000"/>
        </w:rPr>
      </w:pPr>
    </w:p>
    <w:p w:rsidR="006A4530" w:rsidRPr="006A4530" w:rsidRDefault="00EF2B78" w:rsidP="006A4530">
      <w:pPr>
        <w:autoSpaceDE w:val="0"/>
        <w:autoSpaceDN w:val="0"/>
        <w:adjustRightInd w:val="0"/>
        <w:jc w:val="right"/>
        <w:rPr>
          <w:color w:val="000000"/>
        </w:rPr>
      </w:pPr>
      <m:oMath>
        <m:sSub>
          <m:sSubPr>
            <m:ctrlPr>
              <w:rPr>
                <w:rFonts w:ascii="Cambria Math" w:hAnsi="Cambria Math"/>
                <w:i/>
                <w:color w:val="000000"/>
              </w:rPr>
            </m:ctrlPr>
          </m:sSubPr>
          <m:e>
            <m:r>
              <w:rPr>
                <w:rFonts w:ascii="Cambria Math" w:hAnsi="Cambria Math"/>
                <w:color w:val="000000"/>
              </w:rPr>
              <m:t>β</m:t>
            </m:r>
          </m:e>
          <m:sub>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d3</m:t>
                </m:r>
              </m:sub>
            </m:sSub>
          </m:sub>
        </m:sSub>
        <m:r>
          <w:rPr>
            <w:rFonts w:ascii="Cambria Math" w:hAnsi="Cambria Math"/>
            <w:color w:val="000000"/>
          </w:rPr>
          <m:t>=0.15+0.50</m:t>
        </m:r>
        <m:func>
          <m:funcPr>
            <m:ctrlPr>
              <w:rPr>
                <w:rFonts w:ascii="Cambria Math" w:hAnsi="Cambria Math"/>
                <w:color w:val="000000"/>
              </w:rPr>
            </m:ctrlPr>
          </m:funcPr>
          <m:fName>
            <m:r>
              <m:rPr>
                <m:sty m:val="p"/>
              </m:rPr>
              <w:rPr>
                <w:rFonts w:ascii="Cambria Math" w:hAnsi="Cambria Math"/>
                <w:color w:val="000000"/>
              </w:rPr>
              <m:t>ln</m:t>
            </m:r>
          </m:fName>
          <m:e>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u</m:t>
                    </m:r>
                  </m:sub>
                </m:sSub>
              </m:e>
            </m:d>
          </m:e>
        </m:func>
      </m:oMath>
      <w:r w:rsidR="006A4530">
        <w:rPr>
          <w:color w:val="000000"/>
        </w:rPr>
        <w:t xml:space="preserve"> ………………….ecuación (2.10)</w:t>
      </w:r>
    </w:p>
    <w:p w:rsidR="00A26ABE" w:rsidRPr="00B91B69" w:rsidRDefault="00A26ABE" w:rsidP="00A26ABE">
      <w:pPr>
        <w:autoSpaceDE w:val="0"/>
        <w:autoSpaceDN w:val="0"/>
        <w:adjustRightInd w:val="0"/>
        <w:jc w:val="center"/>
        <w:rPr>
          <w:color w:val="000000"/>
        </w:rPr>
      </w:pPr>
    </w:p>
    <w:p w:rsidR="00A26ABE" w:rsidRPr="00B91B69" w:rsidRDefault="00A26ABE" w:rsidP="00A26ABE">
      <w:pPr>
        <w:autoSpaceDE w:val="0"/>
        <w:autoSpaceDN w:val="0"/>
        <w:adjustRightInd w:val="0"/>
        <w:jc w:val="both"/>
        <w:rPr>
          <w:color w:val="000000"/>
        </w:rPr>
      </w:pPr>
      <w:r w:rsidRPr="00B91B69">
        <w:rPr>
          <w:color w:val="000000"/>
        </w:rPr>
        <w:t xml:space="preserve">                                                                            </w:t>
      </w:r>
    </w:p>
    <w:p w:rsidR="00A26ABE" w:rsidRPr="00B91B69" w:rsidRDefault="00A26ABE" w:rsidP="00A26ABE">
      <w:pPr>
        <w:autoSpaceDE w:val="0"/>
        <w:autoSpaceDN w:val="0"/>
        <w:adjustRightInd w:val="0"/>
        <w:rPr>
          <w:color w:val="000000"/>
        </w:rPr>
      </w:pPr>
    </w:p>
    <w:p w:rsidR="00720286" w:rsidRPr="00B91B69" w:rsidRDefault="00890C69" w:rsidP="00720286">
      <w:pPr>
        <w:autoSpaceDE w:val="0"/>
        <w:autoSpaceDN w:val="0"/>
        <w:adjustRightInd w:val="0"/>
        <w:spacing w:line="360" w:lineRule="auto"/>
        <w:ind w:firstLine="708"/>
        <w:jc w:val="both"/>
      </w:pPr>
      <w:r>
        <w:t>La Figura 4.58</w:t>
      </w:r>
      <w:r w:rsidR="00720286" w:rsidRPr="00B91B69">
        <w:t xml:space="preserve"> </w:t>
      </w:r>
      <w:r>
        <w:t>y la Figura 4.59</w:t>
      </w:r>
      <w:r w:rsidR="00720286" w:rsidRPr="00B91B69">
        <w:t xml:space="preserve"> muestran las curvas de </w:t>
      </w:r>
      <w:r w:rsidR="00D32D7B" w:rsidRPr="00B91B69">
        <w:t>fragilidad</w:t>
      </w:r>
      <w:r w:rsidR="00F45E71">
        <w:t xml:space="preserve"> y los estados de daño</w:t>
      </w:r>
      <w:r w:rsidR="006A4530">
        <w:t xml:space="preserve"> definidas para el eje X e </w:t>
      </w:r>
      <w:r w:rsidR="00720286" w:rsidRPr="00B91B69">
        <w:t>Y respecti</w:t>
      </w:r>
      <w:r w:rsidR="006A4530">
        <w:t>vamente;</w:t>
      </w:r>
      <w:r w:rsidR="00720286" w:rsidRPr="00B91B69">
        <w:t xml:space="preserve"> en ambas </w:t>
      </w:r>
      <w:r w:rsidR="00D32D7B" w:rsidRPr="00B91B69">
        <w:t>figuras</w:t>
      </w:r>
      <w:r w:rsidR="00720286" w:rsidRPr="00B91B69">
        <w:t xml:space="preserve"> se define también el punto de desempeño</w:t>
      </w:r>
      <w:r w:rsidR="00F45E71">
        <w:t xml:space="preserve"> alcanzado por la estructura </w:t>
      </w:r>
      <w:r w:rsidR="00720286" w:rsidRPr="00B91B69">
        <w:t xml:space="preserve">para </w:t>
      </w:r>
      <w:r w:rsidR="00D32D7B" w:rsidRPr="00B91B69">
        <w:t>diferentes niveles sísmicos</w:t>
      </w:r>
      <w:r w:rsidR="00F45E71">
        <w:t>.</w:t>
      </w:r>
    </w:p>
    <w:p w:rsidR="00720286" w:rsidRPr="00B91B69" w:rsidRDefault="00720286" w:rsidP="00720286">
      <w:pPr>
        <w:autoSpaceDE w:val="0"/>
        <w:autoSpaceDN w:val="0"/>
        <w:adjustRightInd w:val="0"/>
        <w:spacing w:line="360" w:lineRule="auto"/>
        <w:jc w:val="both"/>
      </w:pPr>
    </w:p>
    <w:p w:rsidR="00CF78C5" w:rsidRPr="00B91B69" w:rsidRDefault="00042D2B" w:rsidP="00CF78C5">
      <w:pPr>
        <w:pStyle w:val="Prrafodelista"/>
        <w:autoSpaceDE w:val="0"/>
        <w:autoSpaceDN w:val="0"/>
        <w:adjustRightInd w:val="0"/>
        <w:spacing w:line="360" w:lineRule="auto"/>
        <w:ind w:left="0"/>
        <w:jc w:val="center"/>
        <w:rPr>
          <w:b/>
        </w:rPr>
      </w:pPr>
      <w:r>
        <w:rPr>
          <w:noProof/>
        </w:rPr>
        <w:drawing>
          <wp:inline distT="0" distB="0" distL="0" distR="0" wp14:anchorId="1DC83684" wp14:editId="70C2ED37">
            <wp:extent cx="5745480" cy="3857625"/>
            <wp:effectExtent l="0" t="0" r="7620" b="9525"/>
            <wp:docPr id="459" name="Gráfico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D53E3" w:rsidRPr="00B91B69" w:rsidRDefault="009D05F6" w:rsidP="009D05F6">
      <w:pPr>
        <w:pStyle w:val="Descripcin"/>
        <w:jc w:val="center"/>
        <w:rPr>
          <w:i w:val="0"/>
          <w:color w:val="auto"/>
          <w:sz w:val="24"/>
          <w:szCs w:val="24"/>
        </w:rPr>
      </w:pPr>
      <w:bookmarkStart w:id="227" w:name="_Toc10107781"/>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5</w:t>
      </w:r>
      <w:r w:rsidR="00890C69">
        <w:rPr>
          <w:i w:val="0"/>
          <w:noProof/>
          <w:color w:val="auto"/>
          <w:sz w:val="24"/>
          <w:szCs w:val="24"/>
        </w:rPr>
        <w:t>8</w:t>
      </w:r>
      <w:r w:rsidRPr="00B91B69">
        <w:rPr>
          <w:i w:val="0"/>
          <w:color w:val="auto"/>
          <w:sz w:val="24"/>
          <w:szCs w:val="24"/>
        </w:rPr>
        <w:fldChar w:fldCharType="end"/>
      </w:r>
      <w:r w:rsidRPr="00B91B69">
        <w:rPr>
          <w:i w:val="0"/>
          <w:color w:val="auto"/>
          <w:sz w:val="24"/>
          <w:szCs w:val="24"/>
        </w:rPr>
        <w:t xml:space="preserve">: </w:t>
      </w:r>
      <w:r w:rsidR="002D53E3" w:rsidRPr="00C7404F">
        <w:rPr>
          <w:color w:val="auto"/>
          <w:sz w:val="24"/>
          <w:szCs w:val="24"/>
        </w:rPr>
        <w:t>Curvas de Fragilidad de la estructura para la dirección “X”</w:t>
      </w:r>
      <w:bookmarkEnd w:id="227"/>
    </w:p>
    <w:p w:rsidR="00626516" w:rsidRPr="00B91B69" w:rsidRDefault="005F66FF" w:rsidP="00BD6526">
      <w:pPr>
        <w:tabs>
          <w:tab w:val="left" w:pos="5340"/>
        </w:tabs>
      </w:pPr>
      <w:r>
        <w:rPr>
          <w:noProof/>
        </w:rPr>
        <w:lastRenderedPageBreak/>
        <w:drawing>
          <wp:inline distT="0" distB="0" distL="0" distR="0" wp14:anchorId="3416AE16" wp14:editId="135A4714">
            <wp:extent cx="5745480" cy="3829050"/>
            <wp:effectExtent l="0" t="0" r="7620" b="0"/>
            <wp:docPr id="462" name="Gráfico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D53E3" w:rsidRPr="00B91B69" w:rsidRDefault="009D05F6" w:rsidP="009D05F6">
      <w:pPr>
        <w:pStyle w:val="Descripcin"/>
        <w:jc w:val="center"/>
        <w:rPr>
          <w:i w:val="0"/>
          <w:color w:val="auto"/>
          <w:sz w:val="24"/>
          <w:szCs w:val="24"/>
        </w:rPr>
      </w:pPr>
      <w:bookmarkStart w:id="228" w:name="_Toc10107782"/>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890C69">
        <w:rPr>
          <w:i w:val="0"/>
          <w:noProof/>
          <w:color w:val="auto"/>
          <w:sz w:val="24"/>
          <w:szCs w:val="24"/>
        </w:rPr>
        <w:t>59</w:t>
      </w:r>
      <w:r w:rsidRPr="00B91B69">
        <w:rPr>
          <w:i w:val="0"/>
          <w:color w:val="auto"/>
          <w:sz w:val="24"/>
          <w:szCs w:val="24"/>
        </w:rPr>
        <w:fldChar w:fldCharType="end"/>
      </w:r>
      <w:r w:rsidRPr="00B91B69">
        <w:rPr>
          <w:i w:val="0"/>
          <w:color w:val="auto"/>
          <w:sz w:val="24"/>
          <w:szCs w:val="24"/>
        </w:rPr>
        <w:t xml:space="preserve">: </w:t>
      </w:r>
      <w:r w:rsidR="002D53E3" w:rsidRPr="00B91B69">
        <w:rPr>
          <w:i w:val="0"/>
          <w:color w:val="auto"/>
          <w:sz w:val="24"/>
          <w:szCs w:val="24"/>
        </w:rPr>
        <w:t>Curvas de Fragilidad de la estructura para la dirección “Y”</w:t>
      </w:r>
      <w:bookmarkEnd w:id="228"/>
    </w:p>
    <w:p w:rsidR="005F125D" w:rsidRPr="00B91B69" w:rsidRDefault="005F125D" w:rsidP="002D53E3">
      <w:pPr>
        <w:jc w:val="center"/>
        <w:rPr>
          <w:i/>
        </w:rPr>
      </w:pPr>
    </w:p>
    <w:p w:rsidR="006E04B5" w:rsidRPr="00B91B69" w:rsidRDefault="006E04B5" w:rsidP="001571DA">
      <w:pPr>
        <w:pStyle w:val="Ttulo1"/>
        <w:numPr>
          <w:ilvl w:val="1"/>
          <w:numId w:val="27"/>
        </w:numPr>
        <w:ind w:left="709" w:hanging="709"/>
        <w:jc w:val="left"/>
        <w:rPr>
          <w:rFonts w:ascii="Times New Roman" w:hAnsi="Times New Roman" w:cs="Times New Roman"/>
          <w:szCs w:val="24"/>
        </w:rPr>
      </w:pPr>
      <w:bookmarkStart w:id="229" w:name="_Toc11135228"/>
      <w:r w:rsidRPr="00B91B69">
        <w:rPr>
          <w:rFonts w:ascii="Times New Roman" w:hAnsi="Times New Roman" w:cs="Times New Roman"/>
          <w:szCs w:val="24"/>
        </w:rPr>
        <w:t>INDICE DE DAÑO</w:t>
      </w:r>
      <w:r w:rsidR="00E17E17" w:rsidRPr="00B91B69">
        <w:rPr>
          <w:rFonts w:ascii="Times New Roman" w:hAnsi="Times New Roman" w:cs="Times New Roman"/>
          <w:szCs w:val="24"/>
        </w:rPr>
        <w:t xml:space="preserve"> MEDIO</w:t>
      </w:r>
      <w:bookmarkEnd w:id="229"/>
    </w:p>
    <w:p w:rsidR="007B3012" w:rsidRPr="00B91B69" w:rsidRDefault="007B3012" w:rsidP="007B3012">
      <w:pPr>
        <w:autoSpaceDE w:val="0"/>
        <w:autoSpaceDN w:val="0"/>
        <w:adjustRightInd w:val="0"/>
        <w:spacing w:line="360" w:lineRule="auto"/>
      </w:pPr>
    </w:p>
    <w:p w:rsidR="007B3012" w:rsidRPr="00B91B69" w:rsidRDefault="007B3012" w:rsidP="007B3012">
      <w:pPr>
        <w:autoSpaceDE w:val="0"/>
        <w:autoSpaceDN w:val="0"/>
        <w:adjustRightInd w:val="0"/>
        <w:spacing w:line="360" w:lineRule="auto"/>
        <w:ind w:firstLine="708"/>
        <w:jc w:val="both"/>
      </w:pPr>
      <w:r w:rsidRPr="00B91B69">
        <w:t>El índice de daño medio se obtiene a partir de las curvas de fragilidad. Es posible obtener las probabilidades de ocurrencia para cada curva de fragilidad, o estado de daño, para diferentes valores de desplazamiento. Vargas</w:t>
      </w:r>
      <w:r w:rsidR="007771A0">
        <w:t xml:space="preserve"> </w:t>
      </w:r>
      <w:r w:rsidRPr="00B91B69">
        <w:t>et</w:t>
      </w:r>
      <w:r w:rsidR="007771A0">
        <w:t>.</w:t>
      </w:r>
      <w:r w:rsidR="00F45E71">
        <w:t xml:space="preserve"> </w:t>
      </w:r>
      <w:r w:rsidRPr="00B91B69">
        <w:t>al</w:t>
      </w:r>
      <w:r w:rsidR="00C61FF4">
        <w:t>.</w:t>
      </w:r>
      <w:r w:rsidRPr="00B91B69">
        <w:t xml:space="preserve"> (2011) definen el índice de daño medio como una medida del daño global de la estructura y como el estado de daño medio normalizado.</w:t>
      </w:r>
    </w:p>
    <w:p w:rsidR="008C01CB" w:rsidRDefault="00BD6526" w:rsidP="007B3012">
      <w:pPr>
        <w:autoSpaceDE w:val="0"/>
        <w:autoSpaceDN w:val="0"/>
        <w:adjustRightInd w:val="0"/>
        <w:spacing w:line="360" w:lineRule="auto"/>
        <w:ind w:firstLine="708"/>
        <w:jc w:val="both"/>
      </w:pPr>
      <m:oMathPara>
        <m:oMath>
          <m:r>
            <m:rPr>
              <m:sty m:val="p"/>
            </m:rPr>
            <w:rPr>
              <w:rFonts w:ascii="Cambria Math" w:hAnsi="Cambria Math"/>
              <w:color w:val="000000"/>
            </w:rPr>
            <w:br/>
          </m:r>
        </m:oMath>
        <m:oMath>
          <m:r>
            <w:rPr>
              <w:rFonts w:ascii="Cambria Math" w:hAnsi="Cambria Math"/>
              <w:color w:val="000000"/>
            </w:rPr>
            <m:t>ID=</m:t>
          </m:r>
          <m:nary>
            <m:naryPr>
              <m:chr m:val="∑"/>
              <m:limLoc m:val="undOvr"/>
              <m:ctrlPr>
                <w:rPr>
                  <w:rFonts w:ascii="Cambria Math" w:hAnsi="Cambria Math"/>
                  <w:i/>
                  <w:color w:val="000000"/>
                </w:rPr>
              </m:ctrlPr>
            </m:naryPr>
            <m:sub>
              <m:r>
                <w:rPr>
                  <w:rFonts w:ascii="Cambria Math" w:hAnsi="Cambria Math"/>
                  <w:color w:val="000000"/>
                </w:rPr>
                <m:t>i=0</m:t>
              </m:r>
            </m:sub>
            <m:sup>
              <m:r>
                <w:rPr>
                  <w:rFonts w:ascii="Cambria Math" w:hAnsi="Cambria Math"/>
                  <w:color w:val="000000"/>
                </w:rPr>
                <m:t>n</m:t>
              </m:r>
            </m:sup>
            <m:e>
              <m:r>
                <w:rPr>
                  <w:rFonts w:ascii="Cambria Math" w:hAnsi="Cambria Math"/>
                  <w:color w:val="000000"/>
                </w:rPr>
                <m:t>iP(</m:t>
              </m:r>
              <m:sSub>
                <m:sSubPr>
                  <m:ctrlPr>
                    <w:rPr>
                      <w:rFonts w:ascii="Cambria Math" w:hAnsi="Cambria Math"/>
                      <w:i/>
                      <w:color w:val="000000"/>
                    </w:rPr>
                  </m:ctrlPr>
                </m:sSubPr>
                <m:e>
                  <m:r>
                    <w:rPr>
                      <w:rFonts w:ascii="Cambria Math" w:hAnsi="Cambria Math"/>
                      <w:color w:val="000000"/>
                    </w:rPr>
                    <m:t>ds</m:t>
                  </m:r>
                </m:e>
                <m:sub>
                  <m:r>
                    <w:rPr>
                      <w:rFonts w:ascii="Cambria Math" w:hAnsi="Cambria Math"/>
                      <w:color w:val="000000"/>
                    </w:rPr>
                    <m:t>i</m:t>
                  </m:r>
                </m:sub>
              </m:sSub>
              <m:r>
                <w:rPr>
                  <w:rFonts w:ascii="Cambria Math" w:hAnsi="Cambria Math"/>
                  <w:color w:val="000000"/>
                </w:rPr>
                <m:t>)</m:t>
              </m:r>
            </m:e>
          </m:nary>
          <m:r>
            <w:rPr>
              <w:rFonts w:ascii="Cambria Math" w:hAnsi="Cambria Math"/>
              <w:color w:val="000000"/>
            </w:rPr>
            <m:t>………..(2.11)</m:t>
          </m:r>
        </m:oMath>
      </m:oMathPara>
    </w:p>
    <w:p w:rsidR="00BD6526" w:rsidRDefault="00BD6526" w:rsidP="007B3012">
      <w:pPr>
        <w:autoSpaceDE w:val="0"/>
        <w:autoSpaceDN w:val="0"/>
        <w:adjustRightInd w:val="0"/>
        <w:spacing w:line="360" w:lineRule="auto"/>
        <w:ind w:firstLine="708"/>
        <w:jc w:val="both"/>
      </w:pPr>
    </w:p>
    <w:p w:rsidR="008C01CB" w:rsidRPr="00B91B69" w:rsidRDefault="007B3012" w:rsidP="008C01CB">
      <w:pPr>
        <w:spacing w:line="360" w:lineRule="auto"/>
        <w:jc w:val="both"/>
        <w:rPr>
          <w:rFonts w:eastAsiaTheme="minorEastAsia"/>
          <w:color w:val="000000"/>
        </w:rPr>
      </w:pPr>
      <w:r w:rsidRPr="00B91B69">
        <w:t>Donde:</w:t>
      </w:r>
      <w:r w:rsidR="00707967" w:rsidRPr="00B91B69">
        <w:t xml:space="preserve">                              </w:t>
      </w:r>
      <w:r w:rsidR="00707967" w:rsidRPr="00B91B69">
        <w:rPr>
          <w:noProof/>
        </w:rPr>
        <w:t xml:space="preserve"> </w:t>
      </w:r>
    </w:p>
    <w:p w:rsidR="007B3012" w:rsidRPr="00B91B69" w:rsidRDefault="007B3012" w:rsidP="007B3012">
      <w:pPr>
        <w:tabs>
          <w:tab w:val="left" w:pos="5340"/>
        </w:tabs>
        <w:ind w:left="1418"/>
        <w:rPr>
          <w:i/>
        </w:rPr>
      </w:pPr>
      <w:r w:rsidRPr="00B91B69">
        <w:rPr>
          <w:i/>
        </w:rPr>
        <w:t>n = número de estados de daño</w:t>
      </w:r>
    </w:p>
    <w:p w:rsidR="007B3012" w:rsidRPr="00B91B69" w:rsidRDefault="00EF07B9" w:rsidP="007B3012">
      <w:pPr>
        <w:tabs>
          <w:tab w:val="left" w:pos="5340"/>
        </w:tabs>
        <w:ind w:left="1418"/>
        <w:rPr>
          <w:i/>
        </w:rPr>
      </w:pPr>
      <w:r w:rsidRPr="00B91B69">
        <w:rPr>
          <w:i/>
        </w:rPr>
        <w:t>P (</w:t>
      </w:r>
      <w:r w:rsidR="007B3012" w:rsidRPr="00B91B69">
        <w:rPr>
          <w:i/>
        </w:rPr>
        <w:t>dsi) = Probabilidad de ocurrencia de estado de daño dsi.</w:t>
      </w:r>
    </w:p>
    <w:p w:rsidR="00707967" w:rsidRPr="00B91B69" w:rsidRDefault="00707967" w:rsidP="007B3012">
      <w:pPr>
        <w:tabs>
          <w:tab w:val="left" w:pos="5340"/>
        </w:tabs>
        <w:ind w:left="1418"/>
        <w:rPr>
          <w:i/>
        </w:rPr>
      </w:pPr>
    </w:p>
    <w:p w:rsidR="00124829" w:rsidRPr="00B91B69" w:rsidRDefault="00890C69" w:rsidP="00A5711F">
      <w:pPr>
        <w:autoSpaceDE w:val="0"/>
        <w:autoSpaceDN w:val="0"/>
        <w:adjustRightInd w:val="0"/>
        <w:spacing w:line="360" w:lineRule="auto"/>
        <w:ind w:firstLine="708"/>
        <w:jc w:val="both"/>
      </w:pPr>
      <w:r>
        <w:t>En las figuras 4.60 y 4.61</w:t>
      </w:r>
      <w:r w:rsidR="005F125D" w:rsidRPr="00B91B69">
        <w:t xml:space="preserve"> se presentan los índices de daño de la estructura para los ejes X e Y respectivamente; además, presentamos los puntos de desempeño para diferentes niveles de movimiento sísmico.</w:t>
      </w:r>
    </w:p>
    <w:p w:rsidR="00124829" w:rsidRPr="00B91B69" w:rsidRDefault="00124829" w:rsidP="00626516">
      <w:pPr>
        <w:tabs>
          <w:tab w:val="left" w:pos="5340"/>
        </w:tabs>
      </w:pPr>
    </w:p>
    <w:p w:rsidR="00372A84" w:rsidRPr="00B91B69" w:rsidRDefault="00E5779C" w:rsidP="00535928">
      <w:pPr>
        <w:tabs>
          <w:tab w:val="left" w:pos="5340"/>
        </w:tabs>
      </w:pPr>
      <w:r>
        <w:rPr>
          <w:noProof/>
        </w:rPr>
        <w:lastRenderedPageBreak/>
        <w:drawing>
          <wp:inline distT="0" distB="0" distL="0" distR="0" wp14:anchorId="255E8FB7" wp14:editId="60F6D035">
            <wp:extent cx="5745480" cy="3533775"/>
            <wp:effectExtent l="0" t="0" r="7620" b="9525"/>
            <wp:docPr id="466" name="Gráfico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247F1" w:rsidRPr="00535928" w:rsidRDefault="009D05F6" w:rsidP="00535928">
      <w:pPr>
        <w:pStyle w:val="Descripcin"/>
        <w:jc w:val="center"/>
        <w:rPr>
          <w:sz w:val="24"/>
          <w:szCs w:val="24"/>
        </w:rPr>
      </w:pPr>
      <w:bookmarkStart w:id="230" w:name="_Toc10107783"/>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00890C69">
        <w:rPr>
          <w:i w:val="0"/>
          <w:noProof/>
          <w:color w:val="auto"/>
          <w:sz w:val="24"/>
          <w:szCs w:val="24"/>
        </w:rPr>
        <w:t>0</w:t>
      </w:r>
      <w:r w:rsidRPr="00B91B69">
        <w:rPr>
          <w:i w:val="0"/>
          <w:color w:val="auto"/>
          <w:sz w:val="24"/>
          <w:szCs w:val="24"/>
        </w:rPr>
        <w:fldChar w:fldCharType="end"/>
      </w:r>
      <w:r w:rsidRPr="00B91B69">
        <w:rPr>
          <w:i w:val="0"/>
          <w:color w:val="auto"/>
          <w:sz w:val="24"/>
          <w:szCs w:val="24"/>
        </w:rPr>
        <w:t xml:space="preserve">: </w:t>
      </w:r>
      <w:r w:rsidR="002247F1" w:rsidRPr="00535928">
        <w:rPr>
          <w:color w:val="auto"/>
          <w:sz w:val="24"/>
          <w:szCs w:val="24"/>
        </w:rPr>
        <w:t>Índice de Daño Medio de la estructura en el eje “X”</w:t>
      </w:r>
      <w:bookmarkEnd w:id="230"/>
    </w:p>
    <w:p w:rsidR="0000572E" w:rsidRPr="00B91B69" w:rsidRDefault="0000572E" w:rsidP="00626516">
      <w:pPr>
        <w:tabs>
          <w:tab w:val="left" w:pos="5340"/>
        </w:tabs>
      </w:pPr>
    </w:p>
    <w:p w:rsidR="00124829" w:rsidRPr="00B91B69" w:rsidRDefault="00E5779C" w:rsidP="00535928">
      <w:pPr>
        <w:tabs>
          <w:tab w:val="left" w:pos="5340"/>
        </w:tabs>
      </w:pPr>
      <w:r>
        <w:rPr>
          <w:noProof/>
        </w:rPr>
        <w:drawing>
          <wp:inline distT="0" distB="0" distL="0" distR="0" wp14:anchorId="6CAA1648" wp14:editId="0D5EC071">
            <wp:extent cx="5745480" cy="3581400"/>
            <wp:effectExtent l="0" t="0" r="7620" b="0"/>
            <wp:docPr id="468" name="Gráfico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247F1" w:rsidRDefault="009D05F6" w:rsidP="00535928">
      <w:pPr>
        <w:pStyle w:val="Descripcin"/>
        <w:jc w:val="center"/>
        <w:rPr>
          <w:color w:val="auto"/>
          <w:sz w:val="24"/>
          <w:szCs w:val="24"/>
        </w:rPr>
      </w:pPr>
      <w:bookmarkStart w:id="231" w:name="_Toc10107784"/>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00890C69">
        <w:rPr>
          <w:i w:val="0"/>
          <w:noProof/>
          <w:color w:val="auto"/>
          <w:sz w:val="24"/>
          <w:szCs w:val="24"/>
        </w:rPr>
        <w:t>1</w:t>
      </w:r>
      <w:r w:rsidRPr="00B91B69">
        <w:rPr>
          <w:i w:val="0"/>
          <w:color w:val="auto"/>
          <w:sz w:val="24"/>
          <w:szCs w:val="24"/>
        </w:rPr>
        <w:fldChar w:fldCharType="end"/>
      </w:r>
      <w:r w:rsidRPr="00B91B69">
        <w:rPr>
          <w:i w:val="0"/>
          <w:color w:val="auto"/>
          <w:sz w:val="24"/>
          <w:szCs w:val="24"/>
        </w:rPr>
        <w:t xml:space="preserve">: </w:t>
      </w:r>
      <w:r w:rsidR="002247F1" w:rsidRPr="00535928">
        <w:rPr>
          <w:color w:val="auto"/>
          <w:sz w:val="24"/>
          <w:szCs w:val="24"/>
        </w:rPr>
        <w:t>Índice de Daño Medio de la estructura en el eje “Y”</w:t>
      </w:r>
      <w:bookmarkEnd w:id="231"/>
    </w:p>
    <w:p w:rsidR="00F45E71" w:rsidRPr="00F45E71" w:rsidRDefault="00F45E71" w:rsidP="00F45E71"/>
    <w:p w:rsidR="00B61A36" w:rsidRPr="00B91B69" w:rsidRDefault="00F45E71" w:rsidP="00B61A36">
      <w:pPr>
        <w:autoSpaceDE w:val="0"/>
        <w:autoSpaceDN w:val="0"/>
        <w:adjustRightInd w:val="0"/>
        <w:spacing w:line="360" w:lineRule="auto"/>
        <w:ind w:firstLine="708"/>
        <w:jc w:val="both"/>
      </w:pPr>
      <w:r>
        <w:t>La</w:t>
      </w:r>
      <w:r w:rsidR="00A50540">
        <w:t xml:space="preserve"> Tabla 4.44</w:t>
      </w:r>
      <w:r w:rsidR="00B61A36" w:rsidRPr="00B91B69">
        <w:t xml:space="preserve"> presenta los valores calculados del Índice Medio de Daño </w:t>
      </w:r>
      <w:r>
        <w:t>(IMD) alcanzado por</w:t>
      </w:r>
      <w:r w:rsidR="00B61A36" w:rsidRPr="00B91B69">
        <w:t xml:space="preserve"> la estructura para cada nivel de</w:t>
      </w:r>
      <w:r>
        <w:t xml:space="preserve"> movimiento sísmico; la cual representa el daño global medio de la estructura según su </w:t>
      </w:r>
      <w:r w:rsidR="00B61A36" w:rsidRPr="00B91B69">
        <w:t>eje de análisis.</w:t>
      </w:r>
    </w:p>
    <w:p w:rsidR="00B61A36" w:rsidRPr="00B91B69" w:rsidRDefault="00B61A36" w:rsidP="002247F1">
      <w:pPr>
        <w:jc w:val="center"/>
        <w:rPr>
          <w:i/>
        </w:rPr>
      </w:pPr>
    </w:p>
    <w:tbl>
      <w:tblPr>
        <w:tblW w:w="5629" w:type="dxa"/>
        <w:jc w:val="center"/>
        <w:tblCellMar>
          <w:left w:w="70" w:type="dxa"/>
          <w:right w:w="70" w:type="dxa"/>
        </w:tblCellMar>
        <w:tblLook w:val="04A0" w:firstRow="1" w:lastRow="0" w:firstColumn="1" w:lastColumn="0" w:noHBand="0" w:noVBand="1"/>
      </w:tblPr>
      <w:tblGrid>
        <w:gridCol w:w="1462"/>
        <w:gridCol w:w="1000"/>
        <w:gridCol w:w="1640"/>
        <w:gridCol w:w="1527"/>
      </w:tblGrid>
      <w:tr w:rsidR="00E549DF" w:rsidRPr="00E549DF" w:rsidTr="00B012B4">
        <w:trPr>
          <w:trHeight w:val="540"/>
          <w:jc w:val="center"/>
        </w:trPr>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9DF" w:rsidRPr="00E549DF" w:rsidRDefault="00E549DF" w:rsidP="00E549DF">
            <w:pPr>
              <w:jc w:val="center"/>
              <w:rPr>
                <w:b/>
                <w:bCs/>
                <w:color w:val="000000"/>
                <w:szCs w:val="20"/>
              </w:rPr>
            </w:pPr>
            <w:r w:rsidRPr="00E549DF">
              <w:rPr>
                <w:b/>
                <w:bCs/>
                <w:color w:val="000000"/>
                <w:szCs w:val="20"/>
              </w:rPr>
              <w:t>SISMO</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E549DF" w:rsidRPr="00E549DF" w:rsidRDefault="00E549DF" w:rsidP="00E549DF">
            <w:pPr>
              <w:jc w:val="center"/>
              <w:rPr>
                <w:b/>
                <w:bCs/>
                <w:color w:val="000000"/>
                <w:szCs w:val="20"/>
              </w:rPr>
            </w:pPr>
            <w:r w:rsidRPr="00E549DF">
              <w:rPr>
                <w:b/>
                <w:bCs/>
                <w:color w:val="000000"/>
                <w:szCs w:val="20"/>
              </w:rPr>
              <w:t>EJE</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E549DF" w:rsidRPr="00E549DF" w:rsidRDefault="00E549DF" w:rsidP="00E549DF">
            <w:pPr>
              <w:jc w:val="center"/>
              <w:rPr>
                <w:b/>
                <w:bCs/>
                <w:color w:val="000000"/>
                <w:szCs w:val="20"/>
              </w:rPr>
            </w:pPr>
            <w:r w:rsidRPr="00E549DF">
              <w:rPr>
                <w:b/>
                <w:bCs/>
                <w:color w:val="000000"/>
                <w:szCs w:val="20"/>
              </w:rPr>
              <w:t>IDM</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E549DF" w:rsidRPr="00E549DF" w:rsidRDefault="00E549DF" w:rsidP="00E549DF">
            <w:pPr>
              <w:jc w:val="center"/>
              <w:rPr>
                <w:b/>
                <w:bCs/>
                <w:color w:val="000000"/>
                <w:szCs w:val="20"/>
              </w:rPr>
            </w:pPr>
            <w:r w:rsidRPr="00E549DF">
              <w:rPr>
                <w:b/>
                <w:bCs/>
                <w:color w:val="000000"/>
                <w:szCs w:val="20"/>
              </w:rPr>
              <w:t>DAÑO ESPERADO</w:t>
            </w:r>
          </w:p>
        </w:tc>
      </w:tr>
      <w:tr w:rsidR="00E11D4F" w:rsidRPr="00E549DF" w:rsidTr="007D530D">
        <w:trPr>
          <w:trHeight w:val="300"/>
          <w:jc w:val="center"/>
        </w:trPr>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E11D4F" w:rsidRPr="00E549DF" w:rsidRDefault="00E11D4F" w:rsidP="00E11D4F">
            <w:pPr>
              <w:jc w:val="center"/>
              <w:rPr>
                <w:b/>
                <w:bCs/>
                <w:i/>
                <w:iCs/>
                <w:color w:val="000000"/>
                <w:szCs w:val="20"/>
              </w:rPr>
            </w:pPr>
            <w:r>
              <w:rPr>
                <w:b/>
                <w:bCs/>
                <w:i/>
                <w:iCs/>
                <w:color w:val="000000"/>
                <w:szCs w:val="20"/>
              </w:rPr>
              <w:t>Sismo Frecuente</w:t>
            </w:r>
          </w:p>
        </w:tc>
        <w:tc>
          <w:tcPr>
            <w:tcW w:w="1000" w:type="dxa"/>
            <w:tcBorders>
              <w:top w:val="nil"/>
              <w:left w:val="nil"/>
              <w:bottom w:val="single" w:sz="4" w:space="0" w:color="auto"/>
              <w:right w:val="single" w:sz="4" w:space="0" w:color="auto"/>
            </w:tcBorders>
            <w:shd w:val="clear" w:color="auto" w:fill="auto"/>
            <w:noWrap/>
            <w:vAlign w:val="center"/>
            <w:hideMark/>
          </w:tcPr>
          <w:p w:rsidR="00E11D4F" w:rsidRPr="00E549DF" w:rsidRDefault="00E11D4F" w:rsidP="00E11D4F">
            <w:pPr>
              <w:jc w:val="center"/>
              <w:rPr>
                <w:color w:val="000000"/>
                <w:szCs w:val="20"/>
              </w:rPr>
            </w:pPr>
            <w:r w:rsidRPr="00E549DF">
              <w:rPr>
                <w:color w:val="000000"/>
                <w:szCs w:val="20"/>
              </w:rPr>
              <w:t>X</w:t>
            </w:r>
          </w:p>
        </w:tc>
        <w:tc>
          <w:tcPr>
            <w:tcW w:w="1640" w:type="dxa"/>
            <w:tcBorders>
              <w:top w:val="nil"/>
              <w:left w:val="nil"/>
              <w:bottom w:val="single" w:sz="4" w:space="0" w:color="auto"/>
              <w:right w:val="single" w:sz="4" w:space="0" w:color="auto"/>
            </w:tcBorders>
            <w:shd w:val="clear" w:color="auto" w:fill="auto"/>
            <w:noWrap/>
            <w:vAlign w:val="center"/>
            <w:hideMark/>
          </w:tcPr>
          <w:p w:rsidR="00E11D4F" w:rsidRPr="001571FD" w:rsidRDefault="00E11D4F" w:rsidP="00E11D4F">
            <w:pPr>
              <w:jc w:val="center"/>
              <w:rPr>
                <w:color w:val="000000"/>
              </w:rPr>
            </w:pPr>
            <w:r w:rsidRPr="001571FD">
              <w:rPr>
                <w:color w:val="000000"/>
              </w:rPr>
              <w:t>0.985</w:t>
            </w:r>
          </w:p>
        </w:tc>
        <w:tc>
          <w:tcPr>
            <w:tcW w:w="1527" w:type="dxa"/>
            <w:tcBorders>
              <w:top w:val="nil"/>
              <w:left w:val="nil"/>
              <w:bottom w:val="single" w:sz="4" w:space="0" w:color="auto"/>
              <w:right w:val="single" w:sz="4" w:space="0" w:color="auto"/>
            </w:tcBorders>
            <w:shd w:val="clear" w:color="auto" w:fill="auto"/>
            <w:noWrap/>
            <w:vAlign w:val="bottom"/>
            <w:hideMark/>
          </w:tcPr>
          <w:p w:rsidR="00E11D4F" w:rsidRPr="00E11D4F" w:rsidRDefault="00E11D4F" w:rsidP="00E11D4F">
            <w:pPr>
              <w:jc w:val="center"/>
              <w:rPr>
                <w:color w:val="000000"/>
                <w:szCs w:val="22"/>
              </w:rPr>
            </w:pPr>
            <w:r w:rsidRPr="00E11D4F">
              <w:rPr>
                <w:color w:val="000000"/>
                <w:szCs w:val="22"/>
              </w:rPr>
              <w:t>LEVE</w:t>
            </w:r>
          </w:p>
        </w:tc>
      </w:tr>
      <w:tr w:rsidR="00E11D4F" w:rsidRPr="00E549DF" w:rsidTr="007D530D">
        <w:trPr>
          <w:trHeight w:val="300"/>
          <w:jc w:val="center"/>
        </w:trPr>
        <w:tc>
          <w:tcPr>
            <w:tcW w:w="1462" w:type="dxa"/>
            <w:vMerge/>
            <w:tcBorders>
              <w:top w:val="nil"/>
              <w:left w:val="single" w:sz="4" w:space="0" w:color="auto"/>
              <w:bottom w:val="single" w:sz="4" w:space="0" w:color="000000"/>
              <w:right w:val="single" w:sz="4" w:space="0" w:color="auto"/>
            </w:tcBorders>
            <w:vAlign w:val="center"/>
            <w:hideMark/>
          </w:tcPr>
          <w:p w:rsidR="00E11D4F" w:rsidRPr="00E549DF" w:rsidRDefault="00E11D4F" w:rsidP="00E11D4F">
            <w:pPr>
              <w:rPr>
                <w:b/>
                <w:bCs/>
                <w:i/>
                <w:iCs/>
                <w:color w:val="00000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E11D4F" w:rsidRPr="00E549DF" w:rsidRDefault="00E11D4F" w:rsidP="00E11D4F">
            <w:pPr>
              <w:jc w:val="center"/>
              <w:rPr>
                <w:color w:val="000000"/>
                <w:szCs w:val="20"/>
              </w:rPr>
            </w:pPr>
            <w:r w:rsidRPr="00E549DF">
              <w:rPr>
                <w:color w:val="000000"/>
                <w:szCs w:val="20"/>
              </w:rPr>
              <w:t>Y</w:t>
            </w:r>
          </w:p>
        </w:tc>
        <w:tc>
          <w:tcPr>
            <w:tcW w:w="1640" w:type="dxa"/>
            <w:tcBorders>
              <w:top w:val="nil"/>
              <w:left w:val="nil"/>
              <w:bottom w:val="single" w:sz="4" w:space="0" w:color="auto"/>
              <w:right w:val="single" w:sz="4" w:space="0" w:color="auto"/>
            </w:tcBorders>
            <w:shd w:val="clear" w:color="auto" w:fill="auto"/>
            <w:noWrap/>
            <w:vAlign w:val="center"/>
            <w:hideMark/>
          </w:tcPr>
          <w:p w:rsidR="00E11D4F" w:rsidRPr="001571FD" w:rsidRDefault="00E11D4F" w:rsidP="00E11D4F">
            <w:pPr>
              <w:jc w:val="center"/>
              <w:rPr>
                <w:color w:val="000000"/>
              </w:rPr>
            </w:pPr>
            <w:r w:rsidRPr="001571FD">
              <w:rPr>
                <w:color w:val="000000"/>
              </w:rPr>
              <w:t>1.349</w:t>
            </w:r>
          </w:p>
        </w:tc>
        <w:tc>
          <w:tcPr>
            <w:tcW w:w="1527" w:type="dxa"/>
            <w:tcBorders>
              <w:top w:val="nil"/>
              <w:left w:val="nil"/>
              <w:bottom w:val="single" w:sz="4" w:space="0" w:color="auto"/>
              <w:right w:val="single" w:sz="4" w:space="0" w:color="auto"/>
            </w:tcBorders>
            <w:shd w:val="clear" w:color="auto" w:fill="auto"/>
            <w:noWrap/>
            <w:vAlign w:val="bottom"/>
            <w:hideMark/>
          </w:tcPr>
          <w:p w:rsidR="00E11D4F" w:rsidRPr="00E11D4F" w:rsidRDefault="00E11D4F" w:rsidP="00E11D4F">
            <w:pPr>
              <w:jc w:val="center"/>
              <w:rPr>
                <w:color w:val="000000"/>
                <w:szCs w:val="22"/>
              </w:rPr>
            </w:pPr>
            <w:r w:rsidRPr="00E11D4F">
              <w:rPr>
                <w:color w:val="000000"/>
                <w:szCs w:val="22"/>
              </w:rPr>
              <w:t>LEVE</w:t>
            </w:r>
          </w:p>
        </w:tc>
      </w:tr>
      <w:tr w:rsidR="00E11D4F" w:rsidRPr="00E549DF" w:rsidTr="007D530D">
        <w:trPr>
          <w:trHeight w:val="300"/>
          <w:jc w:val="center"/>
        </w:trPr>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E11D4F" w:rsidRPr="00E549DF" w:rsidRDefault="00E11D4F" w:rsidP="00E11D4F">
            <w:pPr>
              <w:jc w:val="center"/>
              <w:rPr>
                <w:b/>
                <w:bCs/>
                <w:i/>
                <w:iCs/>
                <w:color w:val="000000"/>
                <w:szCs w:val="20"/>
              </w:rPr>
            </w:pPr>
            <w:r w:rsidRPr="00E549DF">
              <w:rPr>
                <w:b/>
                <w:bCs/>
                <w:i/>
                <w:iCs/>
                <w:color w:val="000000"/>
                <w:szCs w:val="20"/>
              </w:rPr>
              <w:t>Sismo           Ocasional</w:t>
            </w:r>
          </w:p>
        </w:tc>
        <w:tc>
          <w:tcPr>
            <w:tcW w:w="1000" w:type="dxa"/>
            <w:tcBorders>
              <w:top w:val="nil"/>
              <w:left w:val="nil"/>
              <w:bottom w:val="single" w:sz="4" w:space="0" w:color="auto"/>
              <w:right w:val="single" w:sz="4" w:space="0" w:color="auto"/>
            </w:tcBorders>
            <w:shd w:val="clear" w:color="auto" w:fill="auto"/>
            <w:noWrap/>
            <w:vAlign w:val="center"/>
            <w:hideMark/>
          </w:tcPr>
          <w:p w:rsidR="00E11D4F" w:rsidRPr="00E549DF" w:rsidRDefault="00E11D4F" w:rsidP="00E11D4F">
            <w:pPr>
              <w:jc w:val="center"/>
              <w:rPr>
                <w:color w:val="000000"/>
                <w:szCs w:val="20"/>
              </w:rPr>
            </w:pPr>
            <w:r w:rsidRPr="00E549DF">
              <w:rPr>
                <w:color w:val="000000"/>
                <w:szCs w:val="20"/>
              </w:rPr>
              <w:t>X</w:t>
            </w:r>
          </w:p>
        </w:tc>
        <w:tc>
          <w:tcPr>
            <w:tcW w:w="1640" w:type="dxa"/>
            <w:tcBorders>
              <w:top w:val="nil"/>
              <w:left w:val="nil"/>
              <w:bottom w:val="single" w:sz="4" w:space="0" w:color="auto"/>
              <w:right w:val="single" w:sz="4" w:space="0" w:color="auto"/>
            </w:tcBorders>
            <w:shd w:val="clear" w:color="auto" w:fill="auto"/>
            <w:noWrap/>
            <w:vAlign w:val="center"/>
            <w:hideMark/>
          </w:tcPr>
          <w:p w:rsidR="00E11D4F" w:rsidRPr="001571FD" w:rsidRDefault="00E11D4F" w:rsidP="00E11D4F">
            <w:pPr>
              <w:jc w:val="center"/>
              <w:rPr>
                <w:color w:val="000000"/>
              </w:rPr>
            </w:pPr>
            <w:r w:rsidRPr="001571FD">
              <w:rPr>
                <w:color w:val="000000"/>
              </w:rPr>
              <w:t>1.464</w:t>
            </w:r>
          </w:p>
        </w:tc>
        <w:tc>
          <w:tcPr>
            <w:tcW w:w="1527" w:type="dxa"/>
            <w:tcBorders>
              <w:top w:val="nil"/>
              <w:left w:val="nil"/>
              <w:bottom w:val="single" w:sz="4" w:space="0" w:color="auto"/>
              <w:right w:val="single" w:sz="4" w:space="0" w:color="auto"/>
            </w:tcBorders>
            <w:shd w:val="clear" w:color="auto" w:fill="auto"/>
            <w:noWrap/>
            <w:vAlign w:val="bottom"/>
            <w:hideMark/>
          </w:tcPr>
          <w:p w:rsidR="00E11D4F" w:rsidRPr="00E11D4F" w:rsidRDefault="00E11D4F" w:rsidP="00E11D4F">
            <w:pPr>
              <w:jc w:val="center"/>
              <w:rPr>
                <w:color w:val="000000"/>
                <w:szCs w:val="22"/>
              </w:rPr>
            </w:pPr>
            <w:r w:rsidRPr="00E11D4F">
              <w:rPr>
                <w:color w:val="000000"/>
                <w:szCs w:val="22"/>
              </w:rPr>
              <w:t>LEVE</w:t>
            </w:r>
          </w:p>
        </w:tc>
      </w:tr>
      <w:tr w:rsidR="00E11D4F" w:rsidRPr="00E549DF" w:rsidTr="007D530D">
        <w:trPr>
          <w:trHeight w:val="315"/>
          <w:jc w:val="center"/>
        </w:trPr>
        <w:tc>
          <w:tcPr>
            <w:tcW w:w="1462" w:type="dxa"/>
            <w:vMerge/>
            <w:tcBorders>
              <w:top w:val="nil"/>
              <w:left w:val="single" w:sz="4" w:space="0" w:color="auto"/>
              <w:bottom w:val="single" w:sz="4" w:space="0" w:color="000000"/>
              <w:right w:val="single" w:sz="4" w:space="0" w:color="auto"/>
            </w:tcBorders>
            <w:vAlign w:val="center"/>
            <w:hideMark/>
          </w:tcPr>
          <w:p w:rsidR="00E11D4F" w:rsidRPr="00E549DF" w:rsidRDefault="00E11D4F" w:rsidP="00E11D4F">
            <w:pPr>
              <w:rPr>
                <w:b/>
                <w:bCs/>
                <w:i/>
                <w:iCs/>
                <w:color w:val="00000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E11D4F" w:rsidRPr="00E549DF" w:rsidRDefault="00E11D4F" w:rsidP="00E11D4F">
            <w:pPr>
              <w:jc w:val="center"/>
              <w:rPr>
                <w:color w:val="000000"/>
                <w:szCs w:val="20"/>
              </w:rPr>
            </w:pPr>
            <w:r w:rsidRPr="00E549DF">
              <w:rPr>
                <w:color w:val="000000"/>
                <w:szCs w:val="20"/>
              </w:rPr>
              <w:t>Y</w:t>
            </w:r>
          </w:p>
        </w:tc>
        <w:tc>
          <w:tcPr>
            <w:tcW w:w="1640" w:type="dxa"/>
            <w:tcBorders>
              <w:top w:val="nil"/>
              <w:left w:val="nil"/>
              <w:bottom w:val="single" w:sz="4" w:space="0" w:color="auto"/>
              <w:right w:val="single" w:sz="4" w:space="0" w:color="auto"/>
            </w:tcBorders>
            <w:shd w:val="clear" w:color="auto" w:fill="auto"/>
            <w:noWrap/>
            <w:vAlign w:val="center"/>
            <w:hideMark/>
          </w:tcPr>
          <w:p w:rsidR="00E11D4F" w:rsidRPr="001571FD" w:rsidRDefault="00E11D4F" w:rsidP="00E11D4F">
            <w:pPr>
              <w:jc w:val="center"/>
              <w:rPr>
                <w:color w:val="000000"/>
              </w:rPr>
            </w:pPr>
            <w:r w:rsidRPr="001571FD">
              <w:rPr>
                <w:color w:val="000000"/>
              </w:rPr>
              <w:t>1.871</w:t>
            </w:r>
          </w:p>
        </w:tc>
        <w:tc>
          <w:tcPr>
            <w:tcW w:w="1527" w:type="dxa"/>
            <w:tcBorders>
              <w:top w:val="nil"/>
              <w:left w:val="nil"/>
              <w:bottom w:val="single" w:sz="4" w:space="0" w:color="auto"/>
              <w:right w:val="single" w:sz="4" w:space="0" w:color="auto"/>
            </w:tcBorders>
            <w:shd w:val="clear" w:color="auto" w:fill="auto"/>
            <w:noWrap/>
            <w:vAlign w:val="bottom"/>
            <w:hideMark/>
          </w:tcPr>
          <w:p w:rsidR="00E11D4F" w:rsidRPr="00E11D4F" w:rsidRDefault="00E11D4F" w:rsidP="00E11D4F">
            <w:pPr>
              <w:jc w:val="center"/>
              <w:rPr>
                <w:color w:val="000000"/>
                <w:szCs w:val="22"/>
              </w:rPr>
            </w:pPr>
            <w:r w:rsidRPr="00E11D4F">
              <w:rPr>
                <w:color w:val="000000"/>
                <w:szCs w:val="22"/>
              </w:rPr>
              <w:t>MODERADO</w:t>
            </w:r>
          </w:p>
        </w:tc>
      </w:tr>
      <w:tr w:rsidR="00E11D4F" w:rsidRPr="00E549DF" w:rsidTr="007D530D">
        <w:trPr>
          <w:trHeight w:val="315"/>
          <w:jc w:val="center"/>
        </w:trPr>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E11D4F" w:rsidRPr="00E549DF" w:rsidRDefault="00E11D4F" w:rsidP="00E11D4F">
            <w:pPr>
              <w:jc w:val="center"/>
              <w:rPr>
                <w:b/>
                <w:bCs/>
                <w:i/>
                <w:iCs/>
                <w:color w:val="000000"/>
                <w:szCs w:val="20"/>
              </w:rPr>
            </w:pPr>
            <w:r w:rsidRPr="00E549DF">
              <w:rPr>
                <w:b/>
                <w:bCs/>
                <w:i/>
                <w:iCs/>
                <w:color w:val="000000"/>
                <w:szCs w:val="20"/>
              </w:rPr>
              <w:t>Sismo             Raro</w:t>
            </w:r>
            <w:r>
              <w:rPr>
                <w:b/>
                <w:bCs/>
                <w:i/>
                <w:iCs/>
                <w:color w:val="000000"/>
                <w:szCs w:val="20"/>
              </w:rPr>
              <w:t xml:space="preserve"> (E.030)</w:t>
            </w:r>
          </w:p>
        </w:tc>
        <w:tc>
          <w:tcPr>
            <w:tcW w:w="1000" w:type="dxa"/>
            <w:tcBorders>
              <w:top w:val="nil"/>
              <w:left w:val="nil"/>
              <w:bottom w:val="single" w:sz="4" w:space="0" w:color="auto"/>
              <w:right w:val="single" w:sz="4" w:space="0" w:color="auto"/>
            </w:tcBorders>
            <w:shd w:val="clear" w:color="auto" w:fill="auto"/>
            <w:noWrap/>
            <w:vAlign w:val="center"/>
            <w:hideMark/>
          </w:tcPr>
          <w:p w:rsidR="00E11D4F" w:rsidRPr="00E549DF" w:rsidRDefault="00E11D4F" w:rsidP="00E11D4F">
            <w:pPr>
              <w:jc w:val="center"/>
              <w:rPr>
                <w:color w:val="000000"/>
                <w:szCs w:val="20"/>
              </w:rPr>
            </w:pPr>
            <w:r w:rsidRPr="00E549DF">
              <w:rPr>
                <w:color w:val="000000"/>
                <w:szCs w:val="20"/>
              </w:rPr>
              <w:t>X</w:t>
            </w:r>
          </w:p>
        </w:tc>
        <w:tc>
          <w:tcPr>
            <w:tcW w:w="1640" w:type="dxa"/>
            <w:tcBorders>
              <w:top w:val="nil"/>
              <w:left w:val="nil"/>
              <w:bottom w:val="single" w:sz="4" w:space="0" w:color="auto"/>
              <w:right w:val="single" w:sz="4" w:space="0" w:color="auto"/>
            </w:tcBorders>
            <w:shd w:val="clear" w:color="auto" w:fill="auto"/>
            <w:noWrap/>
            <w:vAlign w:val="center"/>
            <w:hideMark/>
          </w:tcPr>
          <w:p w:rsidR="00E11D4F" w:rsidRPr="001571FD" w:rsidRDefault="00E11D4F" w:rsidP="00E11D4F">
            <w:pPr>
              <w:jc w:val="center"/>
              <w:rPr>
                <w:color w:val="000000"/>
              </w:rPr>
            </w:pPr>
            <w:r w:rsidRPr="001571FD">
              <w:rPr>
                <w:color w:val="000000"/>
              </w:rPr>
              <w:t>2.635</w:t>
            </w:r>
          </w:p>
        </w:tc>
        <w:tc>
          <w:tcPr>
            <w:tcW w:w="1527" w:type="dxa"/>
            <w:tcBorders>
              <w:top w:val="nil"/>
              <w:left w:val="nil"/>
              <w:bottom w:val="single" w:sz="4" w:space="0" w:color="auto"/>
              <w:right w:val="single" w:sz="4" w:space="0" w:color="auto"/>
            </w:tcBorders>
            <w:shd w:val="clear" w:color="auto" w:fill="auto"/>
            <w:noWrap/>
            <w:vAlign w:val="bottom"/>
            <w:hideMark/>
          </w:tcPr>
          <w:p w:rsidR="00E11D4F" w:rsidRPr="00E11D4F" w:rsidRDefault="00E11D4F" w:rsidP="00E11D4F">
            <w:pPr>
              <w:jc w:val="center"/>
              <w:rPr>
                <w:color w:val="000000"/>
                <w:szCs w:val="22"/>
              </w:rPr>
            </w:pPr>
            <w:r w:rsidRPr="00E11D4F">
              <w:rPr>
                <w:color w:val="000000"/>
                <w:szCs w:val="22"/>
              </w:rPr>
              <w:t>SEVERO</w:t>
            </w:r>
          </w:p>
        </w:tc>
      </w:tr>
      <w:tr w:rsidR="00E11D4F" w:rsidRPr="00E549DF" w:rsidTr="007D530D">
        <w:trPr>
          <w:trHeight w:val="300"/>
          <w:jc w:val="center"/>
        </w:trPr>
        <w:tc>
          <w:tcPr>
            <w:tcW w:w="1462" w:type="dxa"/>
            <w:vMerge/>
            <w:tcBorders>
              <w:top w:val="nil"/>
              <w:left w:val="single" w:sz="4" w:space="0" w:color="auto"/>
              <w:bottom w:val="single" w:sz="4" w:space="0" w:color="000000"/>
              <w:right w:val="single" w:sz="4" w:space="0" w:color="auto"/>
            </w:tcBorders>
            <w:vAlign w:val="center"/>
            <w:hideMark/>
          </w:tcPr>
          <w:p w:rsidR="00E11D4F" w:rsidRPr="00E549DF" w:rsidRDefault="00E11D4F" w:rsidP="00E11D4F">
            <w:pPr>
              <w:rPr>
                <w:b/>
                <w:bCs/>
                <w:i/>
                <w:iCs/>
                <w:color w:val="00000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E11D4F" w:rsidRPr="00E549DF" w:rsidRDefault="00E11D4F" w:rsidP="00E11D4F">
            <w:pPr>
              <w:jc w:val="center"/>
              <w:rPr>
                <w:color w:val="000000"/>
                <w:szCs w:val="20"/>
              </w:rPr>
            </w:pPr>
            <w:r w:rsidRPr="00E549DF">
              <w:rPr>
                <w:color w:val="000000"/>
                <w:szCs w:val="20"/>
              </w:rPr>
              <w:t>Y</w:t>
            </w:r>
          </w:p>
        </w:tc>
        <w:tc>
          <w:tcPr>
            <w:tcW w:w="1640" w:type="dxa"/>
            <w:tcBorders>
              <w:top w:val="nil"/>
              <w:left w:val="nil"/>
              <w:bottom w:val="single" w:sz="4" w:space="0" w:color="auto"/>
              <w:right w:val="single" w:sz="4" w:space="0" w:color="auto"/>
            </w:tcBorders>
            <w:shd w:val="clear" w:color="auto" w:fill="auto"/>
            <w:noWrap/>
            <w:vAlign w:val="center"/>
            <w:hideMark/>
          </w:tcPr>
          <w:p w:rsidR="00E11D4F" w:rsidRPr="001571FD" w:rsidRDefault="00E11D4F" w:rsidP="00E11D4F">
            <w:pPr>
              <w:jc w:val="center"/>
              <w:rPr>
                <w:color w:val="000000"/>
              </w:rPr>
            </w:pPr>
            <w:r w:rsidRPr="001571FD">
              <w:rPr>
                <w:color w:val="000000"/>
              </w:rPr>
              <w:t>3.050</w:t>
            </w:r>
          </w:p>
        </w:tc>
        <w:tc>
          <w:tcPr>
            <w:tcW w:w="1527" w:type="dxa"/>
            <w:tcBorders>
              <w:top w:val="nil"/>
              <w:left w:val="nil"/>
              <w:bottom w:val="single" w:sz="4" w:space="0" w:color="auto"/>
              <w:right w:val="single" w:sz="4" w:space="0" w:color="auto"/>
            </w:tcBorders>
            <w:shd w:val="clear" w:color="auto" w:fill="auto"/>
            <w:noWrap/>
            <w:vAlign w:val="bottom"/>
            <w:hideMark/>
          </w:tcPr>
          <w:p w:rsidR="00E11D4F" w:rsidRPr="00E11D4F" w:rsidRDefault="00E11D4F" w:rsidP="00E11D4F">
            <w:pPr>
              <w:jc w:val="center"/>
              <w:rPr>
                <w:color w:val="000000"/>
                <w:szCs w:val="22"/>
              </w:rPr>
            </w:pPr>
            <w:r w:rsidRPr="00E11D4F">
              <w:rPr>
                <w:color w:val="000000"/>
                <w:szCs w:val="22"/>
              </w:rPr>
              <w:t>SEVERO</w:t>
            </w:r>
          </w:p>
        </w:tc>
      </w:tr>
      <w:tr w:rsidR="00E11D4F" w:rsidRPr="00E549DF" w:rsidTr="007D530D">
        <w:trPr>
          <w:trHeight w:val="300"/>
          <w:jc w:val="center"/>
        </w:trPr>
        <w:tc>
          <w:tcPr>
            <w:tcW w:w="1462" w:type="dxa"/>
            <w:vMerge w:val="restart"/>
            <w:tcBorders>
              <w:top w:val="nil"/>
              <w:left w:val="single" w:sz="4" w:space="0" w:color="auto"/>
              <w:bottom w:val="single" w:sz="4" w:space="0" w:color="000000"/>
              <w:right w:val="single" w:sz="4" w:space="0" w:color="auto"/>
            </w:tcBorders>
            <w:shd w:val="clear" w:color="auto" w:fill="auto"/>
            <w:vAlign w:val="center"/>
            <w:hideMark/>
          </w:tcPr>
          <w:p w:rsidR="00E11D4F" w:rsidRPr="00E549DF" w:rsidRDefault="00E11D4F" w:rsidP="00E11D4F">
            <w:pPr>
              <w:jc w:val="center"/>
              <w:rPr>
                <w:b/>
                <w:bCs/>
                <w:i/>
                <w:iCs/>
                <w:color w:val="000000"/>
                <w:szCs w:val="20"/>
              </w:rPr>
            </w:pPr>
            <w:r w:rsidRPr="00E549DF">
              <w:rPr>
                <w:b/>
                <w:bCs/>
                <w:i/>
                <w:iCs/>
                <w:color w:val="000000"/>
                <w:szCs w:val="20"/>
              </w:rPr>
              <w:t>Sismo              muy Raro</w:t>
            </w:r>
          </w:p>
        </w:tc>
        <w:tc>
          <w:tcPr>
            <w:tcW w:w="1000" w:type="dxa"/>
            <w:tcBorders>
              <w:top w:val="nil"/>
              <w:left w:val="nil"/>
              <w:bottom w:val="single" w:sz="4" w:space="0" w:color="auto"/>
              <w:right w:val="single" w:sz="4" w:space="0" w:color="auto"/>
            </w:tcBorders>
            <w:shd w:val="clear" w:color="auto" w:fill="auto"/>
            <w:noWrap/>
            <w:vAlign w:val="center"/>
            <w:hideMark/>
          </w:tcPr>
          <w:p w:rsidR="00E11D4F" w:rsidRPr="00E549DF" w:rsidRDefault="00E11D4F" w:rsidP="00E11D4F">
            <w:pPr>
              <w:jc w:val="center"/>
              <w:rPr>
                <w:color w:val="000000"/>
                <w:szCs w:val="20"/>
              </w:rPr>
            </w:pPr>
            <w:r w:rsidRPr="00E549DF">
              <w:rPr>
                <w:color w:val="000000"/>
                <w:szCs w:val="20"/>
              </w:rPr>
              <w:t>X</w:t>
            </w:r>
          </w:p>
        </w:tc>
        <w:tc>
          <w:tcPr>
            <w:tcW w:w="1640" w:type="dxa"/>
            <w:tcBorders>
              <w:top w:val="nil"/>
              <w:left w:val="nil"/>
              <w:bottom w:val="single" w:sz="4" w:space="0" w:color="auto"/>
              <w:right w:val="single" w:sz="4" w:space="0" w:color="auto"/>
            </w:tcBorders>
            <w:shd w:val="clear" w:color="auto" w:fill="auto"/>
            <w:noWrap/>
            <w:vAlign w:val="center"/>
            <w:hideMark/>
          </w:tcPr>
          <w:p w:rsidR="00E11D4F" w:rsidRPr="001571FD" w:rsidRDefault="00E11D4F" w:rsidP="00E11D4F">
            <w:pPr>
              <w:jc w:val="center"/>
              <w:rPr>
                <w:color w:val="000000"/>
              </w:rPr>
            </w:pPr>
            <w:r w:rsidRPr="001571FD">
              <w:rPr>
                <w:color w:val="000000"/>
              </w:rPr>
              <w:t>3.116</w:t>
            </w:r>
          </w:p>
        </w:tc>
        <w:tc>
          <w:tcPr>
            <w:tcW w:w="1527" w:type="dxa"/>
            <w:tcBorders>
              <w:top w:val="nil"/>
              <w:left w:val="nil"/>
              <w:bottom w:val="single" w:sz="4" w:space="0" w:color="auto"/>
              <w:right w:val="single" w:sz="4" w:space="0" w:color="auto"/>
            </w:tcBorders>
            <w:shd w:val="clear" w:color="auto" w:fill="auto"/>
            <w:noWrap/>
            <w:vAlign w:val="bottom"/>
            <w:hideMark/>
          </w:tcPr>
          <w:p w:rsidR="00E11D4F" w:rsidRPr="00E11D4F" w:rsidRDefault="00E11D4F" w:rsidP="00E11D4F">
            <w:pPr>
              <w:jc w:val="center"/>
              <w:rPr>
                <w:color w:val="000000"/>
                <w:szCs w:val="22"/>
              </w:rPr>
            </w:pPr>
            <w:r w:rsidRPr="00E11D4F">
              <w:rPr>
                <w:color w:val="000000"/>
                <w:szCs w:val="22"/>
              </w:rPr>
              <w:t>SEVERO</w:t>
            </w:r>
          </w:p>
        </w:tc>
      </w:tr>
      <w:tr w:rsidR="00E11D4F" w:rsidRPr="00E549DF" w:rsidTr="007D530D">
        <w:trPr>
          <w:trHeight w:val="300"/>
          <w:jc w:val="center"/>
        </w:trPr>
        <w:tc>
          <w:tcPr>
            <w:tcW w:w="1462" w:type="dxa"/>
            <w:vMerge/>
            <w:tcBorders>
              <w:top w:val="nil"/>
              <w:left w:val="single" w:sz="4" w:space="0" w:color="auto"/>
              <w:bottom w:val="single" w:sz="4" w:space="0" w:color="000000"/>
              <w:right w:val="single" w:sz="4" w:space="0" w:color="auto"/>
            </w:tcBorders>
            <w:vAlign w:val="center"/>
            <w:hideMark/>
          </w:tcPr>
          <w:p w:rsidR="00E11D4F" w:rsidRPr="00E549DF" w:rsidRDefault="00E11D4F" w:rsidP="00E11D4F">
            <w:pPr>
              <w:rPr>
                <w:b/>
                <w:bCs/>
                <w:i/>
                <w:iCs/>
                <w:color w:val="00000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E11D4F" w:rsidRPr="00E549DF" w:rsidRDefault="00E11D4F" w:rsidP="00E11D4F">
            <w:pPr>
              <w:jc w:val="center"/>
              <w:rPr>
                <w:color w:val="000000"/>
                <w:szCs w:val="20"/>
              </w:rPr>
            </w:pPr>
            <w:r w:rsidRPr="00E549DF">
              <w:rPr>
                <w:color w:val="000000"/>
                <w:szCs w:val="20"/>
              </w:rPr>
              <w:t>Y</w:t>
            </w:r>
          </w:p>
        </w:tc>
        <w:tc>
          <w:tcPr>
            <w:tcW w:w="1640" w:type="dxa"/>
            <w:tcBorders>
              <w:top w:val="nil"/>
              <w:left w:val="nil"/>
              <w:bottom w:val="single" w:sz="4" w:space="0" w:color="auto"/>
              <w:right w:val="single" w:sz="4" w:space="0" w:color="auto"/>
            </w:tcBorders>
            <w:shd w:val="clear" w:color="auto" w:fill="auto"/>
            <w:noWrap/>
            <w:vAlign w:val="center"/>
            <w:hideMark/>
          </w:tcPr>
          <w:p w:rsidR="00E11D4F" w:rsidRPr="001571FD" w:rsidRDefault="00557BF8" w:rsidP="00E11D4F">
            <w:pPr>
              <w:jc w:val="center"/>
              <w:rPr>
                <w:color w:val="000000"/>
              </w:rPr>
            </w:pPr>
            <w:r w:rsidRPr="001571FD">
              <w:rPr>
                <w:color w:val="000000"/>
              </w:rPr>
              <w:t>&gt;3.500</w:t>
            </w:r>
          </w:p>
        </w:tc>
        <w:tc>
          <w:tcPr>
            <w:tcW w:w="1527" w:type="dxa"/>
            <w:tcBorders>
              <w:top w:val="nil"/>
              <w:left w:val="nil"/>
              <w:bottom w:val="single" w:sz="4" w:space="0" w:color="auto"/>
              <w:right w:val="single" w:sz="4" w:space="0" w:color="auto"/>
            </w:tcBorders>
            <w:shd w:val="clear" w:color="auto" w:fill="auto"/>
            <w:noWrap/>
            <w:vAlign w:val="bottom"/>
            <w:hideMark/>
          </w:tcPr>
          <w:p w:rsidR="00E11D4F" w:rsidRPr="00E11D4F" w:rsidRDefault="00E11D4F" w:rsidP="00E11D4F">
            <w:pPr>
              <w:jc w:val="center"/>
              <w:rPr>
                <w:color w:val="000000"/>
                <w:szCs w:val="22"/>
              </w:rPr>
            </w:pPr>
            <w:r w:rsidRPr="00E11D4F">
              <w:rPr>
                <w:color w:val="000000"/>
                <w:szCs w:val="22"/>
              </w:rPr>
              <w:t>COMPLETO</w:t>
            </w:r>
          </w:p>
        </w:tc>
      </w:tr>
    </w:tbl>
    <w:p w:rsidR="008C01CB" w:rsidRPr="00B91B69" w:rsidRDefault="00284E25" w:rsidP="0010538C">
      <w:pPr>
        <w:pStyle w:val="Descripcin"/>
        <w:jc w:val="center"/>
        <w:rPr>
          <w:i w:val="0"/>
          <w:color w:val="auto"/>
          <w:sz w:val="24"/>
          <w:szCs w:val="24"/>
        </w:rPr>
      </w:pPr>
      <w:bookmarkStart w:id="232" w:name="_Toc10107700"/>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Pr>
          <w:i w:val="0"/>
          <w:noProof/>
          <w:color w:val="auto"/>
          <w:sz w:val="24"/>
          <w:szCs w:val="24"/>
        </w:rPr>
        <w:t>44</w:t>
      </w:r>
      <w:r w:rsidRPr="00B91B69">
        <w:rPr>
          <w:i w:val="0"/>
          <w:color w:val="auto"/>
          <w:sz w:val="24"/>
          <w:szCs w:val="24"/>
        </w:rPr>
        <w:fldChar w:fldCharType="end"/>
      </w:r>
      <w:r w:rsidRPr="00B91B69">
        <w:rPr>
          <w:i w:val="0"/>
          <w:color w:val="auto"/>
          <w:sz w:val="24"/>
          <w:szCs w:val="24"/>
        </w:rPr>
        <w:t xml:space="preserve">: </w:t>
      </w:r>
      <w:r w:rsidR="008C01CB" w:rsidRPr="00E549DF">
        <w:rPr>
          <w:color w:val="auto"/>
          <w:sz w:val="24"/>
          <w:szCs w:val="24"/>
        </w:rPr>
        <w:t>Valores de Índice de Daño Medio para diferentes Sismos y ejes.</w:t>
      </w:r>
      <w:bookmarkEnd w:id="232"/>
    </w:p>
    <w:p w:rsidR="00B61A36" w:rsidRPr="00B91B69" w:rsidRDefault="00B61A36" w:rsidP="008C01CB">
      <w:pPr>
        <w:autoSpaceDE w:val="0"/>
        <w:autoSpaceDN w:val="0"/>
        <w:adjustRightInd w:val="0"/>
        <w:jc w:val="center"/>
        <w:rPr>
          <w:i/>
        </w:rPr>
      </w:pPr>
    </w:p>
    <w:p w:rsidR="00E87694" w:rsidRPr="00B91B69" w:rsidRDefault="00E87694" w:rsidP="001571DA">
      <w:pPr>
        <w:pStyle w:val="Ttulo1"/>
        <w:numPr>
          <w:ilvl w:val="1"/>
          <w:numId w:val="27"/>
        </w:numPr>
        <w:ind w:left="709" w:hanging="709"/>
        <w:jc w:val="left"/>
        <w:rPr>
          <w:rFonts w:ascii="Times New Roman" w:hAnsi="Times New Roman" w:cs="Times New Roman"/>
          <w:szCs w:val="24"/>
        </w:rPr>
      </w:pPr>
      <w:bookmarkStart w:id="233" w:name="_Toc11135229"/>
      <w:r w:rsidRPr="00B91B69">
        <w:rPr>
          <w:rFonts w:ascii="Times New Roman" w:hAnsi="Times New Roman" w:cs="Times New Roman"/>
          <w:szCs w:val="24"/>
        </w:rPr>
        <w:t>MATRIZ DE PROBABILDAD DE DAÑO</w:t>
      </w:r>
      <w:bookmarkEnd w:id="233"/>
    </w:p>
    <w:p w:rsidR="00E87694" w:rsidRPr="00B91B69" w:rsidRDefault="00E87694" w:rsidP="00E87694">
      <w:pPr>
        <w:autoSpaceDE w:val="0"/>
        <w:autoSpaceDN w:val="0"/>
        <w:adjustRightInd w:val="0"/>
        <w:spacing w:line="360" w:lineRule="auto"/>
        <w:rPr>
          <w:b/>
        </w:rPr>
      </w:pPr>
    </w:p>
    <w:p w:rsidR="00E87694" w:rsidRPr="00B91B69" w:rsidRDefault="00E87694" w:rsidP="00E87694">
      <w:pPr>
        <w:autoSpaceDE w:val="0"/>
        <w:autoSpaceDN w:val="0"/>
        <w:adjustRightInd w:val="0"/>
        <w:spacing w:line="360" w:lineRule="auto"/>
        <w:ind w:firstLine="708"/>
        <w:jc w:val="both"/>
      </w:pPr>
      <w:r w:rsidRPr="00B91B69">
        <w:t>Las matrices de probabilidad de daño se obtienen a partir de la intersección del desplazamiento del punto de demanda por capacidad</w:t>
      </w:r>
      <w:r w:rsidR="00F45E71">
        <w:t xml:space="preserve"> (punto de desempeño)</w:t>
      </w:r>
      <w:r w:rsidRPr="00B91B69">
        <w:t xml:space="preserve"> con las curvas de fragilidad y representan la probabilidad de excedencia de un estado generalizado de daños.</w:t>
      </w:r>
    </w:p>
    <w:p w:rsidR="00E87694" w:rsidRPr="00B91B69" w:rsidRDefault="00E87694" w:rsidP="00E87694">
      <w:pPr>
        <w:autoSpaceDE w:val="0"/>
        <w:autoSpaceDN w:val="0"/>
        <w:adjustRightInd w:val="0"/>
        <w:spacing w:line="360" w:lineRule="auto"/>
        <w:jc w:val="both"/>
      </w:pPr>
    </w:p>
    <w:p w:rsidR="00E87694" w:rsidRPr="00B91B69" w:rsidRDefault="00E87694" w:rsidP="00E87694">
      <w:pPr>
        <w:autoSpaceDE w:val="0"/>
        <w:autoSpaceDN w:val="0"/>
        <w:adjustRightInd w:val="0"/>
        <w:spacing w:line="360" w:lineRule="auto"/>
        <w:ind w:firstLine="708"/>
        <w:jc w:val="both"/>
      </w:pPr>
      <w:r w:rsidRPr="00B91B69">
        <w:t xml:space="preserve">En la </w:t>
      </w:r>
      <w:r w:rsidR="00EB531E" w:rsidRPr="00B91B69">
        <w:t xml:space="preserve">Figura </w:t>
      </w:r>
      <w:r w:rsidR="00C61FF4">
        <w:t>4.6</w:t>
      </w:r>
      <w:r w:rsidR="00604981">
        <w:t>2, 4.63, 4.64, 4.65, 4.66, 4.67, 4.68, 4.69 y 4.70</w:t>
      </w:r>
      <w:r w:rsidR="008374DC" w:rsidRPr="00B91B69">
        <w:t xml:space="preserve"> se </w:t>
      </w:r>
      <w:r w:rsidRPr="00B91B69">
        <w:t>muestran los resultados obtenidos de la distribución de probabilidad de daños en ambas d</w:t>
      </w:r>
      <w:r w:rsidR="00A50540">
        <w:t>irecciones, y en la tabla 4.45</w:t>
      </w:r>
      <w:r w:rsidR="008374DC" w:rsidRPr="00B91B69">
        <w:t xml:space="preserve"> se muestran los valores de los resultados de la distribución de probabilidad de daños además de los índices de daño medio esperado para diferentes estados de demanda sísmica </w:t>
      </w:r>
      <w:r w:rsidR="00F45E71">
        <w:t>para cada eje de análisis.</w:t>
      </w:r>
    </w:p>
    <w:p w:rsidR="008374DC" w:rsidRPr="00B91B69" w:rsidRDefault="008374DC" w:rsidP="00E87694">
      <w:pPr>
        <w:autoSpaceDE w:val="0"/>
        <w:autoSpaceDN w:val="0"/>
        <w:adjustRightInd w:val="0"/>
        <w:spacing w:line="360" w:lineRule="auto"/>
        <w:ind w:firstLine="708"/>
        <w:jc w:val="both"/>
      </w:pPr>
    </w:p>
    <w:p w:rsidR="008374DC" w:rsidRDefault="008374DC" w:rsidP="00E87694">
      <w:pPr>
        <w:autoSpaceDE w:val="0"/>
        <w:autoSpaceDN w:val="0"/>
        <w:adjustRightInd w:val="0"/>
        <w:spacing w:line="360" w:lineRule="auto"/>
        <w:ind w:firstLine="708"/>
        <w:jc w:val="both"/>
      </w:pPr>
      <w:r w:rsidRPr="00B91B69">
        <w:t>Los resultados de las probabilidades y la distribución de estos, hacen notar que según el desplazamiento avanza los estados de daño van alcanzando u</w:t>
      </w:r>
      <w:r w:rsidR="007E3ACE">
        <w:t>na probabilidad cada vez mayor; debido a que la demanda sísmica requerida crece según cada nivel de movimiento sísmico; por lo que, los desplazamientos obtenidos y las probabilidades de igualdad o excedencia de cada estado de daño va en ascendencia.</w:t>
      </w:r>
    </w:p>
    <w:p w:rsidR="007E3ACE" w:rsidRDefault="007E3ACE" w:rsidP="00E87694">
      <w:pPr>
        <w:autoSpaceDE w:val="0"/>
        <w:autoSpaceDN w:val="0"/>
        <w:adjustRightInd w:val="0"/>
        <w:spacing w:line="360" w:lineRule="auto"/>
        <w:ind w:firstLine="708"/>
        <w:jc w:val="both"/>
      </w:pPr>
    </w:p>
    <w:p w:rsidR="007E3ACE" w:rsidRPr="00B91B69" w:rsidRDefault="007E3ACE" w:rsidP="00E87694">
      <w:pPr>
        <w:autoSpaceDE w:val="0"/>
        <w:autoSpaceDN w:val="0"/>
        <w:adjustRightInd w:val="0"/>
        <w:spacing w:line="360" w:lineRule="auto"/>
        <w:ind w:firstLine="708"/>
        <w:jc w:val="both"/>
      </w:pPr>
    </w:p>
    <w:p w:rsidR="00AA3FDF" w:rsidRDefault="00882270" w:rsidP="006963D5">
      <w:pPr>
        <w:tabs>
          <w:tab w:val="left" w:pos="5040"/>
        </w:tabs>
        <w:spacing w:line="0" w:lineRule="atLeast"/>
        <w:jc w:val="center"/>
      </w:pPr>
      <w:r>
        <w:rPr>
          <w:noProof/>
        </w:rPr>
        <w:lastRenderedPageBreak/>
        <w:drawing>
          <wp:inline distT="0" distB="0" distL="0" distR="0" wp14:anchorId="13DC3FE7" wp14:editId="23C938FB">
            <wp:extent cx="2790825" cy="2265045"/>
            <wp:effectExtent l="0" t="0" r="9525" b="1905"/>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6D224D">
        <w:t xml:space="preserve"> </w:t>
      </w:r>
      <w:r>
        <w:rPr>
          <w:noProof/>
        </w:rPr>
        <w:drawing>
          <wp:inline distT="0" distB="0" distL="0" distR="0" wp14:anchorId="065F5224" wp14:editId="7FEF9CCD">
            <wp:extent cx="2838450" cy="2255520"/>
            <wp:effectExtent l="0" t="0" r="0" b="11430"/>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D59B7" w:rsidRDefault="006D59B7" w:rsidP="006963D5">
      <w:pPr>
        <w:tabs>
          <w:tab w:val="left" w:pos="5040"/>
        </w:tabs>
        <w:spacing w:line="0" w:lineRule="atLeast"/>
        <w:jc w:val="center"/>
        <w:sectPr w:rsidR="006D59B7" w:rsidSect="00685BDF">
          <w:footerReference w:type="default" r:id="rId106"/>
          <w:pgSz w:w="11906" w:h="16838"/>
          <w:pgMar w:top="1440" w:right="1440" w:bottom="1440" w:left="1418" w:header="708" w:footer="708" w:gutter="0"/>
          <w:cols w:space="708"/>
          <w:docGrid w:linePitch="360"/>
        </w:sectPr>
      </w:pPr>
    </w:p>
    <w:p w:rsidR="00FB2806" w:rsidRDefault="00FB2806" w:rsidP="00FB2806">
      <w:pPr>
        <w:pStyle w:val="Descripcin"/>
        <w:jc w:val="center"/>
        <w:rPr>
          <w:color w:val="auto"/>
          <w:sz w:val="24"/>
          <w:szCs w:val="24"/>
        </w:rPr>
      </w:pPr>
      <w:bookmarkStart w:id="234" w:name="_Toc10107785"/>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00604981">
        <w:rPr>
          <w:i w:val="0"/>
          <w:noProof/>
          <w:color w:val="auto"/>
          <w:sz w:val="24"/>
          <w:szCs w:val="24"/>
        </w:rPr>
        <w:t>2</w:t>
      </w:r>
      <w:r w:rsidRPr="00B91B69">
        <w:rPr>
          <w:i w:val="0"/>
          <w:color w:val="auto"/>
          <w:sz w:val="24"/>
          <w:szCs w:val="24"/>
        </w:rPr>
        <w:fldChar w:fldCharType="end"/>
      </w:r>
      <w:r>
        <w:rPr>
          <w:i w:val="0"/>
          <w:color w:val="auto"/>
          <w:sz w:val="24"/>
          <w:szCs w:val="24"/>
        </w:rPr>
        <w:t xml:space="preserve">: </w:t>
      </w:r>
      <w:r w:rsidRPr="006D224D">
        <w:rPr>
          <w:color w:val="auto"/>
          <w:sz w:val="24"/>
          <w:szCs w:val="24"/>
        </w:rPr>
        <w:t>Estados de daño para Sismo</w:t>
      </w:r>
      <w:r>
        <w:rPr>
          <w:color w:val="auto"/>
          <w:sz w:val="24"/>
          <w:szCs w:val="24"/>
        </w:rPr>
        <w:t xml:space="preserve"> Frecuente</w:t>
      </w:r>
      <w:r w:rsidRPr="006D224D">
        <w:rPr>
          <w:color w:val="auto"/>
          <w:sz w:val="24"/>
          <w:szCs w:val="24"/>
        </w:rPr>
        <w:t xml:space="preserve"> dirección “X”</w:t>
      </w:r>
      <w:bookmarkEnd w:id="234"/>
    </w:p>
    <w:p w:rsidR="00FB2806" w:rsidRPr="00B91B69" w:rsidRDefault="00FB2806" w:rsidP="00FB2806">
      <w:pPr>
        <w:pStyle w:val="Descripcin"/>
        <w:jc w:val="center"/>
        <w:rPr>
          <w:i w:val="0"/>
          <w:color w:val="auto"/>
          <w:sz w:val="24"/>
          <w:szCs w:val="24"/>
        </w:rPr>
      </w:pPr>
      <w:r w:rsidRPr="006D224D">
        <w:rPr>
          <w:color w:val="auto"/>
          <w:sz w:val="24"/>
          <w:szCs w:val="24"/>
        </w:rPr>
        <w:t xml:space="preserve"> </w:t>
      </w:r>
      <w:bookmarkStart w:id="235" w:name="_Toc10107786"/>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00604981">
        <w:rPr>
          <w:i w:val="0"/>
          <w:noProof/>
          <w:color w:val="auto"/>
          <w:sz w:val="24"/>
          <w:szCs w:val="24"/>
        </w:rPr>
        <w:t>3</w:t>
      </w:r>
      <w:r w:rsidRPr="00B91B69">
        <w:rPr>
          <w:i w:val="0"/>
          <w:color w:val="auto"/>
          <w:sz w:val="24"/>
          <w:szCs w:val="24"/>
        </w:rPr>
        <w:fldChar w:fldCharType="end"/>
      </w:r>
      <w:r>
        <w:rPr>
          <w:i w:val="0"/>
          <w:color w:val="auto"/>
          <w:sz w:val="24"/>
          <w:szCs w:val="24"/>
        </w:rPr>
        <w:t xml:space="preserve">: </w:t>
      </w:r>
      <w:r w:rsidRPr="006D224D">
        <w:rPr>
          <w:color w:val="auto"/>
          <w:sz w:val="24"/>
          <w:szCs w:val="24"/>
        </w:rPr>
        <w:t xml:space="preserve">Estados de daño para Sismo </w:t>
      </w:r>
      <w:r>
        <w:rPr>
          <w:color w:val="auto"/>
          <w:sz w:val="24"/>
          <w:szCs w:val="24"/>
        </w:rPr>
        <w:t>Frecuente</w:t>
      </w:r>
      <w:r w:rsidRPr="006D224D">
        <w:rPr>
          <w:color w:val="auto"/>
          <w:sz w:val="24"/>
          <w:szCs w:val="24"/>
        </w:rPr>
        <w:t xml:space="preserve"> dirección “Y”</w:t>
      </w:r>
      <w:bookmarkEnd w:id="235"/>
    </w:p>
    <w:p w:rsidR="006D59B7" w:rsidRDefault="006D59B7" w:rsidP="00D16A5D">
      <w:pPr>
        <w:autoSpaceDE w:val="0"/>
        <w:autoSpaceDN w:val="0"/>
        <w:adjustRightInd w:val="0"/>
        <w:jc w:val="center"/>
        <w:rPr>
          <w:i/>
        </w:rPr>
        <w:sectPr w:rsidR="006D59B7" w:rsidSect="006D59B7">
          <w:type w:val="continuous"/>
          <w:pgSz w:w="11906" w:h="16838"/>
          <w:pgMar w:top="1440" w:right="1440" w:bottom="1440" w:left="1418" w:header="708" w:footer="708" w:gutter="0"/>
          <w:cols w:num="2" w:space="708"/>
          <w:docGrid w:linePitch="360"/>
        </w:sectPr>
      </w:pPr>
    </w:p>
    <w:p w:rsidR="008374DC" w:rsidRPr="00B91B69" w:rsidRDefault="008374DC" w:rsidP="00D16A5D">
      <w:pPr>
        <w:autoSpaceDE w:val="0"/>
        <w:autoSpaceDN w:val="0"/>
        <w:adjustRightInd w:val="0"/>
        <w:jc w:val="center"/>
        <w:rPr>
          <w:i/>
        </w:rPr>
      </w:pPr>
    </w:p>
    <w:p w:rsidR="008374DC" w:rsidRPr="00B91B69" w:rsidRDefault="00005BFA" w:rsidP="00005BFA">
      <w:pPr>
        <w:autoSpaceDE w:val="0"/>
        <w:autoSpaceDN w:val="0"/>
        <w:adjustRightInd w:val="0"/>
        <w:rPr>
          <w:i/>
        </w:rPr>
      </w:pPr>
      <w:r w:rsidRPr="00B91B69">
        <w:rPr>
          <w:noProof/>
        </w:rPr>
        <w:t xml:space="preserve"> </w:t>
      </w:r>
      <w:r w:rsidR="000D2AD0">
        <w:rPr>
          <w:noProof/>
        </w:rPr>
        <w:drawing>
          <wp:inline distT="0" distB="0" distL="0" distR="0" wp14:anchorId="70CCBC1A" wp14:editId="082E32A9">
            <wp:extent cx="2781300" cy="2332990"/>
            <wp:effectExtent l="0" t="0" r="0" b="10160"/>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DC079A" w:rsidRPr="00DC079A">
        <w:rPr>
          <w:noProof/>
        </w:rPr>
        <w:t xml:space="preserve"> </w:t>
      </w:r>
      <w:r w:rsidR="000E2DDD">
        <w:rPr>
          <w:noProof/>
        </w:rPr>
        <w:drawing>
          <wp:inline distT="0" distB="0" distL="0" distR="0" wp14:anchorId="2EC1C1D4" wp14:editId="346D109C">
            <wp:extent cx="2819400" cy="2319655"/>
            <wp:effectExtent l="0" t="0" r="0" b="4445"/>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D59B7" w:rsidRDefault="006D59B7" w:rsidP="009D05F6">
      <w:pPr>
        <w:pStyle w:val="Descripcin"/>
        <w:jc w:val="center"/>
        <w:rPr>
          <w:i w:val="0"/>
          <w:color w:val="auto"/>
          <w:sz w:val="24"/>
          <w:szCs w:val="24"/>
        </w:rPr>
        <w:sectPr w:rsidR="006D59B7" w:rsidSect="006D59B7">
          <w:type w:val="continuous"/>
          <w:pgSz w:w="11906" w:h="16838"/>
          <w:pgMar w:top="1440" w:right="1440" w:bottom="1440" w:left="1418" w:header="708" w:footer="708" w:gutter="0"/>
          <w:cols w:space="708"/>
          <w:docGrid w:linePitch="360"/>
        </w:sectPr>
      </w:pPr>
    </w:p>
    <w:p w:rsidR="00FB2806" w:rsidRDefault="00FB2806" w:rsidP="00FB2806">
      <w:pPr>
        <w:pStyle w:val="Descripcin"/>
        <w:jc w:val="center"/>
        <w:rPr>
          <w:color w:val="auto"/>
          <w:sz w:val="24"/>
          <w:szCs w:val="24"/>
        </w:rPr>
      </w:pPr>
      <w:bookmarkStart w:id="236" w:name="_Toc10107787"/>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00604981">
        <w:rPr>
          <w:i w:val="0"/>
          <w:noProof/>
          <w:color w:val="auto"/>
          <w:sz w:val="24"/>
          <w:szCs w:val="24"/>
        </w:rPr>
        <w:t>4</w:t>
      </w:r>
      <w:r w:rsidRPr="00B91B69">
        <w:rPr>
          <w:i w:val="0"/>
          <w:color w:val="auto"/>
          <w:sz w:val="24"/>
          <w:szCs w:val="24"/>
        </w:rPr>
        <w:fldChar w:fldCharType="end"/>
      </w:r>
      <w:r>
        <w:rPr>
          <w:i w:val="0"/>
          <w:color w:val="auto"/>
          <w:sz w:val="24"/>
          <w:szCs w:val="24"/>
        </w:rPr>
        <w:t xml:space="preserve">: </w:t>
      </w:r>
      <w:r w:rsidRPr="006D224D">
        <w:rPr>
          <w:color w:val="auto"/>
          <w:sz w:val="24"/>
          <w:szCs w:val="24"/>
        </w:rPr>
        <w:t>Estados de daño para Sismo</w:t>
      </w:r>
      <w:r>
        <w:rPr>
          <w:color w:val="auto"/>
          <w:sz w:val="24"/>
          <w:szCs w:val="24"/>
        </w:rPr>
        <w:t xml:space="preserve"> Ocasional</w:t>
      </w:r>
      <w:r w:rsidRPr="006D224D">
        <w:rPr>
          <w:color w:val="auto"/>
          <w:sz w:val="24"/>
          <w:szCs w:val="24"/>
        </w:rPr>
        <w:t xml:space="preserve"> dirección “X”</w:t>
      </w:r>
      <w:bookmarkEnd w:id="236"/>
    </w:p>
    <w:p w:rsidR="00FB2806" w:rsidRPr="00B91B69" w:rsidRDefault="00FB2806" w:rsidP="00FB2806">
      <w:pPr>
        <w:pStyle w:val="Descripcin"/>
        <w:jc w:val="center"/>
        <w:rPr>
          <w:i w:val="0"/>
          <w:color w:val="auto"/>
          <w:sz w:val="24"/>
          <w:szCs w:val="24"/>
        </w:rPr>
      </w:pPr>
      <w:r w:rsidRPr="006D224D">
        <w:rPr>
          <w:color w:val="auto"/>
          <w:sz w:val="24"/>
          <w:szCs w:val="24"/>
        </w:rPr>
        <w:t xml:space="preserve"> </w:t>
      </w:r>
      <w:bookmarkStart w:id="237" w:name="_Toc10107788"/>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00604981">
        <w:rPr>
          <w:i w:val="0"/>
          <w:noProof/>
          <w:color w:val="auto"/>
          <w:sz w:val="24"/>
          <w:szCs w:val="24"/>
        </w:rPr>
        <w:t>5</w:t>
      </w:r>
      <w:r w:rsidRPr="00B91B69">
        <w:rPr>
          <w:i w:val="0"/>
          <w:color w:val="auto"/>
          <w:sz w:val="24"/>
          <w:szCs w:val="24"/>
        </w:rPr>
        <w:fldChar w:fldCharType="end"/>
      </w:r>
      <w:r>
        <w:rPr>
          <w:i w:val="0"/>
          <w:color w:val="auto"/>
          <w:sz w:val="24"/>
          <w:szCs w:val="24"/>
        </w:rPr>
        <w:t xml:space="preserve">: </w:t>
      </w:r>
      <w:r w:rsidRPr="006D224D">
        <w:rPr>
          <w:color w:val="auto"/>
          <w:sz w:val="24"/>
          <w:szCs w:val="24"/>
        </w:rPr>
        <w:t xml:space="preserve">Estados de daño para Sismo </w:t>
      </w:r>
      <w:r>
        <w:rPr>
          <w:color w:val="auto"/>
          <w:sz w:val="24"/>
          <w:szCs w:val="24"/>
        </w:rPr>
        <w:t>Ocasional</w:t>
      </w:r>
      <w:r w:rsidRPr="006D224D">
        <w:rPr>
          <w:color w:val="auto"/>
          <w:sz w:val="24"/>
          <w:szCs w:val="24"/>
        </w:rPr>
        <w:t xml:space="preserve"> dirección “Y”</w:t>
      </w:r>
      <w:bookmarkEnd w:id="237"/>
    </w:p>
    <w:p w:rsidR="006D59B7" w:rsidRDefault="006D59B7" w:rsidP="0057572D">
      <w:pPr>
        <w:autoSpaceDE w:val="0"/>
        <w:autoSpaceDN w:val="0"/>
        <w:adjustRightInd w:val="0"/>
        <w:jc w:val="center"/>
        <w:rPr>
          <w:i/>
        </w:rPr>
        <w:sectPr w:rsidR="006D59B7" w:rsidSect="006D59B7">
          <w:type w:val="continuous"/>
          <w:pgSz w:w="11906" w:h="16838"/>
          <w:pgMar w:top="1440" w:right="1440" w:bottom="1440" w:left="1418" w:header="708" w:footer="708" w:gutter="0"/>
          <w:cols w:num="2" w:space="708"/>
          <w:docGrid w:linePitch="360"/>
        </w:sectPr>
      </w:pPr>
    </w:p>
    <w:p w:rsidR="005F3151" w:rsidRPr="00B91B69" w:rsidRDefault="005F3151" w:rsidP="0057572D">
      <w:pPr>
        <w:autoSpaceDE w:val="0"/>
        <w:autoSpaceDN w:val="0"/>
        <w:adjustRightInd w:val="0"/>
        <w:jc w:val="center"/>
        <w:rPr>
          <w:i/>
        </w:rPr>
      </w:pPr>
    </w:p>
    <w:p w:rsidR="005F3151" w:rsidRPr="00B91B69" w:rsidRDefault="005F3151" w:rsidP="005F3151">
      <w:pPr>
        <w:autoSpaceDE w:val="0"/>
        <w:autoSpaceDN w:val="0"/>
        <w:adjustRightInd w:val="0"/>
        <w:rPr>
          <w:i/>
        </w:rPr>
      </w:pPr>
      <w:r w:rsidRPr="00B91B69">
        <w:rPr>
          <w:noProof/>
        </w:rPr>
        <w:t xml:space="preserve"> </w:t>
      </w:r>
      <w:r w:rsidR="000D2945">
        <w:rPr>
          <w:noProof/>
        </w:rPr>
        <w:drawing>
          <wp:inline distT="0" distB="0" distL="0" distR="0" wp14:anchorId="6408E743" wp14:editId="165002E4">
            <wp:extent cx="2809875" cy="2315845"/>
            <wp:effectExtent l="0" t="0" r="9525" b="8255"/>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006963D5" w:rsidRPr="006963D5">
        <w:rPr>
          <w:noProof/>
        </w:rPr>
        <w:t xml:space="preserve"> </w:t>
      </w:r>
      <w:r w:rsidR="000D2945">
        <w:rPr>
          <w:noProof/>
        </w:rPr>
        <w:drawing>
          <wp:inline distT="0" distB="0" distL="0" distR="0" wp14:anchorId="6CF6166C" wp14:editId="3D36ADDB">
            <wp:extent cx="2790825" cy="2334895"/>
            <wp:effectExtent l="0" t="0" r="9525" b="8255"/>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D59B7" w:rsidRDefault="006D59B7" w:rsidP="009D05F6">
      <w:pPr>
        <w:pStyle w:val="Descripcin"/>
        <w:jc w:val="center"/>
        <w:rPr>
          <w:i w:val="0"/>
          <w:color w:val="auto"/>
          <w:sz w:val="24"/>
          <w:szCs w:val="24"/>
        </w:rPr>
        <w:sectPr w:rsidR="006D59B7" w:rsidSect="006D59B7">
          <w:type w:val="continuous"/>
          <w:pgSz w:w="11906" w:h="16838"/>
          <w:pgMar w:top="1440" w:right="1440" w:bottom="1440" w:left="1418" w:header="708" w:footer="708" w:gutter="0"/>
          <w:cols w:space="708"/>
          <w:docGrid w:linePitch="360"/>
        </w:sectPr>
      </w:pPr>
    </w:p>
    <w:p w:rsidR="006D59B7" w:rsidRDefault="009D05F6" w:rsidP="009D05F6">
      <w:pPr>
        <w:pStyle w:val="Descripcin"/>
        <w:jc w:val="center"/>
        <w:rPr>
          <w:color w:val="auto"/>
          <w:sz w:val="24"/>
          <w:szCs w:val="24"/>
        </w:rPr>
      </w:pPr>
      <w:bookmarkStart w:id="238" w:name="_Toc10107789"/>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00604981">
        <w:rPr>
          <w:i w:val="0"/>
          <w:noProof/>
          <w:color w:val="auto"/>
          <w:sz w:val="24"/>
          <w:szCs w:val="24"/>
        </w:rPr>
        <w:t>6</w:t>
      </w:r>
      <w:r w:rsidRPr="00B91B69">
        <w:rPr>
          <w:i w:val="0"/>
          <w:color w:val="auto"/>
          <w:sz w:val="24"/>
          <w:szCs w:val="24"/>
        </w:rPr>
        <w:fldChar w:fldCharType="end"/>
      </w:r>
      <w:r w:rsidR="006D59B7">
        <w:rPr>
          <w:i w:val="0"/>
          <w:color w:val="auto"/>
          <w:sz w:val="24"/>
          <w:szCs w:val="24"/>
        </w:rPr>
        <w:t xml:space="preserve">: </w:t>
      </w:r>
      <w:r w:rsidR="003B7A1E" w:rsidRPr="006963D5">
        <w:rPr>
          <w:color w:val="auto"/>
          <w:sz w:val="24"/>
          <w:szCs w:val="24"/>
        </w:rPr>
        <w:t>Estado</w:t>
      </w:r>
      <w:r w:rsidR="00CE6674" w:rsidRPr="006963D5">
        <w:rPr>
          <w:color w:val="auto"/>
          <w:sz w:val="24"/>
          <w:szCs w:val="24"/>
        </w:rPr>
        <w:t>s</w:t>
      </w:r>
      <w:r w:rsidR="003B7A1E" w:rsidRPr="006963D5">
        <w:rPr>
          <w:color w:val="auto"/>
          <w:sz w:val="24"/>
          <w:szCs w:val="24"/>
        </w:rPr>
        <w:t xml:space="preserve"> de daño para Sismo Raro dirección “X”</w:t>
      </w:r>
      <w:bookmarkEnd w:id="238"/>
    </w:p>
    <w:p w:rsidR="00532B27" w:rsidRPr="00B91B69" w:rsidRDefault="006D59B7" w:rsidP="009D05F6">
      <w:pPr>
        <w:pStyle w:val="Descripcin"/>
        <w:jc w:val="center"/>
        <w:rPr>
          <w:i w:val="0"/>
          <w:color w:val="auto"/>
          <w:sz w:val="24"/>
          <w:szCs w:val="24"/>
        </w:rPr>
      </w:pPr>
      <w:bookmarkStart w:id="239" w:name="_Toc10107790"/>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00604981">
        <w:rPr>
          <w:i w:val="0"/>
          <w:noProof/>
          <w:color w:val="auto"/>
          <w:sz w:val="24"/>
          <w:szCs w:val="24"/>
        </w:rPr>
        <w:t>7</w:t>
      </w:r>
      <w:r w:rsidRPr="00B91B69">
        <w:rPr>
          <w:i w:val="0"/>
          <w:color w:val="auto"/>
          <w:sz w:val="24"/>
          <w:szCs w:val="24"/>
        </w:rPr>
        <w:fldChar w:fldCharType="end"/>
      </w:r>
      <w:r>
        <w:rPr>
          <w:i w:val="0"/>
          <w:color w:val="auto"/>
          <w:sz w:val="24"/>
          <w:szCs w:val="24"/>
        </w:rPr>
        <w:t xml:space="preserve">: </w:t>
      </w:r>
      <w:r w:rsidR="003B7A1E" w:rsidRPr="006963D5">
        <w:rPr>
          <w:color w:val="auto"/>
          <w:sz w:val="24"/>
          <w:szCs w:val="24"/>
        </w:rPr>
        <w:t>Estados de daño para Sismo Raro dirección “Y”</w:t>
      </w:r>
      <w:bookmarkEnd w:id="239"/>
    </w:p>
    <w:p w:rsidR="006D59B7" w:rsidRDefault="006D59B7" w:rsidP="006D224D">
      <w:pPr>
        <w:autoSpaceDE w:val="0"/>
        <w:autoSpaceDN w:val="0"/>
        <w:adjustRightInd w:val="0"/>
        <w:rPr>
          <w:noProof/>
        </w:rPr>
        <w:sectPr w:rsidR="006D59B7" w:rsidSect="006D59B7">
          <w:type w:val="continuous"/>
          <w:pgSz w:w="11906" w:h="16838"/>
          <w:pgMar w:top="1440" w:right="1440" w:bottom="1440" w:left="1418" w:header="708" w:footer="708" w:gutter="0"/>
          <w:cols w:num="2" w:space="708"/>
          <w:docGrid w:linePitch="360"/>
        </w:sectPr>
      </w:pPr>
    </w:p>
    <w:p w:rsidR="00350EB0" w:rsidRPr="00B91B69" w:rsidRDefault="00E014EE" w:rsidP="006D224D">
      <w:pPr>
        <w:autoSpaceDE w:val="0"/>
        <w:autoSpaceDN w:val="0"/>
        <w:adjustRightInd w:val="0"/>
      </w:pPr>
      <w:r>
        <w:rPr>
          <w:noProof/>
        </w:rPr>
        <w:lastRenderedPageBreak/>
        <w:drawing>
          <wp:inline distT="0" distB="0" distL="0" distR="0" wp14:anchorId="22DC85E6" wp14:editId="63BDBB1C">
            <wp:extent cx="2867025" cy="2686050"/>
            <wp:effectExtent l="0" t="0" r="9525" b="0"/>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006963D5" w:rsidRPr="006963D5">
        <w:rPr>
          <w:noProof/>
        </w:rPr>
        <w:t xml:space="preserve"> </w:t>
      </w:r>
      <w:r w:rsidR="001571FD">
        <w:rPr>
          <w:noProof/>
        </w:rPr>
        <w:drawing>
          <wp:inline distT="0" distB="0" distL="0" distR="0" wp14:anchorId="20C72BCF" wp14:editId="7BF1A27A">
            <wp:extent cx="2809875" cy="2654300"/>
            <wp:effectExtent l="0" t="0" r="9525" b="12700"/>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D59B7" w:rsidRDefault="006D59B7" w:rsidP="006D224D">
      <w:pPr>
        <w:pStyle w:val="Descripcin"/>
        <w:jc w:val="center"/>
        <w:rPr>
          <w:i w:val="0"/>
          <w:color w:val="auto"/>
          <w:sz w:val="24"/>
          <w:szCs w:val="24"/>
        </w:rPr>
        <w:sectPr w:rsidR="006D59B7" w:rsidSect="006D59B7">
          <w:type w:val="continuous"/>
          <w:pgSz w:w="11906" w:h="16838"/>
          <w:pgMar w:top="1440" w:right="1440" w:bottom="1440" w:left="1418" w:header="708" w:footer="708" w:gutter="0"/>
          <w:cols w:space="708"/>
          <w:docGrid w:linePitch="360"/>
        </w:sectPr>
      </w:pPr>
    </w:p>
    <w:p w:rsidR="006D59B7" w:rsidRDefault="009D05F6" w:rsidP="006D224D">
      <w:pPr>
        <w:pStyle w:val="Descripcin"/>
        <w:jc w:val="center"/>
        <w:rPr>
          <w:color w:val="auto"/>
          <w:sz w:val="24"/>
          <w:szCs w:val="24"/>
        </w:rPr>
      </w:pPr>
      <w:bookmarkStart w:id="240" w:name="_Toc10107791"/>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6</w:t>
      </w:r>
      <w:r w:rsidR="00604981">
        <w:rPr>
          <w:i w:val="0"/>
          <w:noProof/>
          <w:color w:val="auto"/>
          <w:sz w:val="24"/>
          <w:szCs w:val="24"/>
        </w:rPr>
        <w:t>8</w:t>
      </w:r>
      <w:r w:rsidRPr="00B91B69">
        <w:rPr>
          <w:i w:val="0"/>
          <w:color w:val="auto"/>
          <w:sz w:val="24"/>
          <w:szCs w:val="24"/>
        </w:rPr>
        <w:fldChar w:fldCharType="end"/>
      </w:r>
      <w:r w:rsidR="006D59B7">
        <w:rPr>
          <w:i w:val="0"/>
          <w:color w:val="auto"/>
          <w:sz w:val="24"/>
          <w:szCs w:val="24"/>
        </w:rPr>
        <w:t xml:space="preserve">: </w:t>
      </w:r>
      <w:r w:rsidR="00532B27" w:rsidRPr="006D224D">
        <w:rPr>
          <w:color w:val="auto"/>
          <w:sz w:val="24"/>
          <w:szCs w:val="24"/>
        </w:rPr>
        <w:t>Estado</w:t>
      </w:r>
      <w:r w:rsidR="00CE6674" w:rsidRPr="006D224D">
        <w:rPr>
          <w:color w:val="auto"/>
          <w:sz w:val="24"/>
          <w:szCs w:val="24"/>
        </w:rPr>
        <w:t>s</w:t>
      </w:r>
      <w:r w:rsidR="00532B27" w:rsidRPr="006D224D">
        <w:rPr>
          <w:color w:val="auto"/>
          <w:sz w:val="24"/>
          <w:szCs w:val="24"/>
        </w:rPr>
        <w:t xml:space="preserve"> de daño para Sismo</w:t>
      </w:r>
      <w:r w:rsidR="00E82746" w:rsidRPr="006D224D">
        <w:rPr>
          <w:color w:val="auto"/>
          <w:sz w:val="24"/>
          <w:szCs w:val="24"/>
        </w:rPr>
        <w:t xml:space="preserve"> Muy</w:t>
      </w:r>
      <w:r w:rsidR="00532B27" w:rsidRPr="006D224D">
        <w:rPr>
          <w:color w:val="auto"/>
          <w:sz w:val="24"/>
          <w:szCs w:val="24"/>
        </w:rPr>
        <w:t xml:space="preserve"> Raro dirección “X”</w:t>
      </w:r>
      <w:bookmarkEnd w:id="240"/>
    </w:p>
    <w:p w:rsidR="00350EB0" w:rsidRPr="00B91B69" w:rsidRDefault="009D05F6" w:rsidP="006D224D">
      <w:pPr>
        <w:pStyle w:val="Descripcin"/>
        <w:jc w:val="center"/>
        <w:rPr>
          <w:i w:val="0"/>
          <w:color w:val="auto"/>
          <w:sz w:val="24"/>
          <w:szCs w:val="24"/>
        </w:rPr>
      </w:pPr>
      <w:r w:rsidRPr="006D224D">
        <w:rPr>
          <w:color w:val="auto"/>
          <w:sz w:val="24"/>
          <w:szCs w:val="24"/>
        </w:rPr>
        <w:t xml:space="preserve"> </w:t>
      </w:r>
      <w:bookmarkStart w:id="241" w:name="_Toc10107792"/>
      <w:r w:rsidR="006D59B7" w:rsidRPr="00B91B69">
        <w:rPr>
          <w:i w:val="0"/>
          <w:color w:val="auto"/>
          <w:sz w:val="24"/>
          <w:szCs w:val="24"/>
        </w:rPr>
        <w:t>Figura N°4.</w:t>
      </w:r>
      <w:r w:rsidR="006D59B7" w:rsidRPr="00B91B69">
        <w:rPr>
          <w:i w:val="0"/>
          <w:color w:val="auto"/>
          <w:sz w:val="24"/>
          <w:szCs w:val="24"/>
        </w:rPr>
        <w:fldChar w:fldCharType="begin"/>
      </w:r>
      <w:r w:rsidR="006D59B7" w:rsidRPr="00B91B69">
        <w:rPr>
          <w:i w:val="0"/>
          <w:color w:val="auto"/>
          <w:sz w:val="24"/>
          <w:szCs w:val="24"/>
        </w:rPr>
        <w:instrText xml:space="preserve"> SEQ Figura_N°4. \* ARABIC </w:instrText>
      </w:r>
      <w:r w:rsidR="006D59B7" w:rsidRPr="00B91B69">
        <w:rPr>
          <w:i w:val="0"/>
          <w:color w:val="auto"/>
          <w:sz w:val="24"/>
          <w:szCs w:val="24"/>
        </w:rPr>
        <w:fldChar w:fldCharType="separate"/>
      </w:r>
      <w:r w:rsidR="00604981">
        <w:rPr>
          <w:i w:val="0"/>
          <w:noProof/>
          <w:color w:val="auto"/>
          <w:sz w:val="24"/>
          <w:szCs w:val="24"/>
        </w:rPr>
        <w:t>69</w:t>
      </w:r>
      <w:r w:rsidR="006D59B7" w:rsidRPr="00B91B69">
        <w:rPr>
          <w:i w:val="0"/>
          <w:color w:val="auto"/>
          <w:sz w:val="24"/>
          <w:szCs w:val="24"/>
        </w:rPr>
        <w:fldChar w:fldCharType="end"/>
      </w:r>
      <w:r w:rsidR="006D59B7">
        <w:rPr>
          <w:i w:val="0"/>
          <w:color w:val="auto"/>
          <w:sz w:val="24"/>
          <w:szCs w:val="24"/>
        </w:rPr>
        <w:t xml:space="preserve">: </w:t>
      </w:r>
      <w:r w:rsidR="00532B27" w:rsidRPr="006D224D">
        <w:rPr>
          <w:color w:val="auto"/>
          <w:sz w:val="24"/>
          <w:szCs w:val="24"/>
        </w:rPr>
        <w:t xml:space="preserve">Estados de daño para Sismo </w:t>
      </w:r>
      <w:r w:rsidR="00E82746" w:rsidRPr="006D224D">
        <w:rPr>
          <w:color w:val="auto"/>
          <w:sz w:val="24"/>
          <w:szCs w:val="24"/>
        </w:rPr>
        <w:t xml:space="preserve">Muy </w:t>
      </w:r>
      <w:r w:rsidR="00532B27" w:rsidRPr="006D224D">
        <w:rPr>
          <w:color w:val="auto"/>
          <w:sz w:val="24"/>
          <w:szCs w:val="24"/>
        </w:rPr>
        <w:t>Raro dirección “Y”</w:t>
      </w:r>
      <w:bookmarkEnd w:id="241"/>
    </w:p>
    <w:p w:rsidR="006D59B7" w:rsidRDefault="006D59B7" w:rsidP="00020E22">
      <w:pPr>
        <w:autoSpaceDE w:val="0"/>
        <w:autoSpaceDN w:val="0"/>
        <w:adjustRightInd w:val="0"/>
        <w:jc w:val="center"/>
        <w:rPr>
          <w:i/>
        </w:rPr>
        <w:sectPr w:rsidR="006D59B7" w:rsidSect="006D59B7">
          <w:type w:val="continuous"/>
          <w:pgSz w:w="11906" w:h="16838"/>
          <w:pgMar w:top="1440" w:right="1440" w:bottom="1440" w:left="1418" w:header="708" w:footer="708" w:gutter="0"/>
          <w:cols w:num="2" w:space="708"/>
          <w:docGrid w:linePitch="360"/>
        </w:sectPr>
      </w:pPr>
    </w:p>
    <w:p w:rsidR="00EF510E" w:rsidRPr="00B91B69" w:rsidRDefault="00EF510E" w:rsidP="00020E22">
      <w:pPr>
        <w:autoSpaceDE w:val="0"/>
        <w:autoSpaceDN w:val="0"/>
        <w:adjustRightInd w:val="0"/>
        <w:jc w:val="center"/>
        <w:rPr>
          <w:i/>
        </w:rPr>
      </w:pPr>
    </w:p>
    <w:p w:rsidR="005F3151" w:rsidRPr="00B91B69" w:rsidRDefault="005F3151" w:rsidP="005F3151">
      <w:pPr>
        <w:autoSpaceDE w:val="0"/>
        <w:autoSpaceDN w:val="0"/>
        <w:adjustRightInd w:val="0"/>
        <w:spacing w:line="360" w:lineRule="auto"/>
        <w:ind w:firstLine="708"/>
        <w:jc w:val="both"/>
      </w:pPr>
      <w:r w:rsidRPr="00B91B69">
        <w:t>La variación de probabilidad de igualar o exceder el umbral del estado de daño en función del aumento del desplazamiento</w:t>
      </w:r>
      <w:r w:rsidR="007E3ACE">
        <w:t xml:space="preserve"> se muestra en</w:t>
      </w:r>
      <w:r w:rsidR="00C61FF4">
        <w:t xml:space="preserve"> las figuras 4.</w:t>
      </w:r>
      <w:r w:rsidR="00604981">
        <w:t>70</w:t>
      </w:r>
      <w:r w:rsidR="00C61FF4">
        <w:t xml:space="preserve"> y </w:t>
      </w:r>
      <w:r w:rsidR="00604981">
        <w:t>4.71</w:t>
      </w:r>
      <w:r w:rsidR="007E3ACE">
        <w:t xml:space="preserve">, en la cual la </w:t>
      </w:r>
      <w:r w:rsidR="008831A0">
        <w:t xml:space="preserve">las probabilidades para los estados de mayor severidad van aumentando en relación directa del aumento de los desplazamientos. </w:t>
      </w:r>
    </w:p>
    <w:p w:rsidR="005F3151" w:rsidRPr="00B91B69" w:rsidRDefault="001571FD" w:rsidP="005F3151">
      <w:pPr>
        <w:tabs>
          <w:tab w:val="left" w:pos="5340"/>
        </w:tabs>
        <w:jc w:val="center"/>
      </w:pPr>
      <w:r>
        <w:rPr>
          <w:noProof/>
        </w:rPr>
        <w:drawing>
          <wp:inline distT="0" distB="0" distL="0" distR="0" wp14:anchorId="09EF7213" wp14:editId="1497A491">
            <wp:extent cx="5745480" cy="4035425"/>
            <wp:effectExtent l="0" t="0" r="7620" b="3175"/>
            <wp:docPr id="203" name="Gráfico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F3151" w:rsidRPr="00B91B69" w:rsidRDefault="009D05F6" w:rsidP="009D05F6">
      <w:pPr>
        <w:pStyle w:val="Descripcin"/>
        <w:jc w:val="center"/>
        <w:rPr>
          <w:i w:val="0"/>
          <w:color w:val="auto"/>
          <w:sz w:val="24"/>
          <w:szCs w:val="24"/>
        </w:rPr>
      </w:pPr>
      <w:bookmarkStart w:id="242" w:name="_Toc10107793"/>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7</w:t>
      </w:r>
      <w:r w:rsidR="00604981">
        <w:rPr>
          <w:i w:val="0"/>
          <w:noProof/>
          <w:color w:val="auto"/>
          <w:sz w:val="24"/>
          <w:szCs w:val="24"/>
        </w:rPr>
        <w:t>0</w:t>
      </w:r>
      <w:r w:rsidRPr="00B91B69">
        <w:rPr>
          <w:i w:val="0"/>
          <w:color w:val="auto"/>
          <w:sz w:val="24"/>
          <w:szCs w:val="24"/>
        </w:rPr>
        <w:fldChar w:fldCharType="end"/>
      </w:r>
      <w:r w:rsidRPr="00B91B69">
        <w:rPr>
          <w:i w:val="0"/>
          <w:color w:val="auto"/>
          <w:sz w:val="24"/>
          <w:szCs w:val="24"/>
        </w:rPr>
        <w:t xml:space="preserve">: </w:t>
      </w:r>
      <w:r w:rsidR="005F3151" w:rsidRPr="006D224D">
        <w:rPr>
          <w:color w:val="auto"/>
          <w:sz w:val="24"/>
          <w:szCs w:val="24"/>
        </w:rPr>
        <w:t xml:space="preserve">Evolución de la probabilidad de cada estado de daño en función </w:t>
      </w:r>
      <w:r w:rsidR="00EA3DC1" w:rsidRPr="006D224D">
        <w:rPr>
          <w:color w:val="auto"/>
          <w:sz w:val="24"/>
          <w:szCs w:val="24"/>
        </w:rPr>
        <w:t>del desplazamiento dirección “X”</w:t>
      </w:r>
      <w:bookmarkEnd w:id="242"/>
    </w:p>
    <w:p w:rsidR="005F3151" w:rsidRPr="00B91B69" w:rsidRDefault="001571FD" w:rsidP="005F3151">
      <w:pPr>
        <w:tabs>
          <w:tab w:val="left" w:pos="5340"/>
        </w:tabs>
        <w:jc w:val="center"/>
      </w:pPr>
      <w:r>
        <w:rPr>
          <w:noProof/>
        </w:rPr>
        <w:lastRenderedPageBreak/>
        <w:drawing>
          <wp:inline distT="0" distB="0" distL="0" distR="0" wp14:anchorId="33E2ABAB" wp14:editId="59F50F4C">
            <wp:extent cx="5745480" cy="4095750"/>
            <wp:effectExtent l="0" t="0" r="7620" b="0"/>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F3151" w:rsidRPr="00B91B69" w:rsidRDefault="009D05F6" w:rsidP="009D05F6">
      <w:pPr>
        <w:pStyle w:val="Descripcin"/>
        <w:jc w:val="center"/>
        <w:rPr>
          <w:i w:val="0"/>
          <w:color w:val="auto"/>
          <w:sz w:val="24"/>
          <w:szCs w:val="24"/>
        </w:rPr>
      </w:pPr>
      <w:bookmarkStart w:id="243" w:name="_Toc10107794"/>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7</w:t>
      </w:r>
      <w:r w:rsidR="00604981">
        <w:rPr>
          <w:i w:val="0"/>
          <w:noProof/>
          <w:color w:val="auto"/>
          <w:sz w:val="24"/>
          <w:szCs w:val="24"/>
        </w:rPr>
        <w:t>1</w:t>
      </w:r>
      <w:r w:rsidRPr="00B91B69">
        <w:rPr>
          <w:i w:val="0"/>
          <w:color w:val="auto"/>
          <w:sz w:val="24"/>
          <w:szCs w:val="24"/>
        </w:rPr>
        <w:fldChar w:fldCharType="end"/>
      </w:r>
      <w:r w:rsidRPr="00B91B69">
        <w:rPr>
          <w:i w:val="0"/>
          <w:color w:val="auto"/>
          <w:sz w:val="24"/>
          <w:szCs w:val="24"/>
        </w:rPr>
        <w:t xml:space="preserve">: </w:t>
      </w:r>
      <w:r w:rsidR="005F3151" w:rsidRPr="006B1B74">
        <w:rPr>
          <w:color w:val="auto"/>
          <w:sz w:val="24"/>
          <w:szCs w:val="24"/>
        </w:rPr>
        <w:t>Evolución de la probabilidad de cada estado de daño en función del desplazamiento dirección “Y”</w:t>
      </w:r>
      <w:bookmarkEnd w:id="243"/>
    </w:p>
    <w:p w:rsidR="00EF510E" w:rsidRPr="00B91B69" w:rsidRDefault="00EF510E" w:rsidP="005F3151">
      <w:pPr>
        <w:tabs>
          <w:tab w:val="left" w:pos="5340"/>
        </w:tabs>
        <w:spacing w:line="360" w:lineRule="auto"/>
        <w:jc w:val="center"/>
      </w:pPr>
    </w:p>
    <w:tbl>
      <w:tblPr>
        <w:tblW w:w="9923" w:type="dxa"/>
        <w:tblInd w:w="-5" w:type="dxa"/>
        <w:tblLayout w:type="fixed"/>
        <w:tblCellMar>
          <w:left w:w="70" w:type="dxa"/>
          <w:right w:w="70" w:type="dxa"/>
        </w:tblCellMar>
        <w:tblLook w:val="04A0" w:firstRow="1" w:lastRow="0" w:firstColumn="1" w:lastColumn="0" w:noHBand="0" w:noVBand="1"/>
      </w:tblPr>
      <w:tblGrid>
        <w:gridCol w:w="1276"/>
        <w:gridCol w:w="709"/>
        <w:gridCol w:w="850"/>
        <w:gridCol w:w="993"/>
        <w:gridCol w:w="992"/>
        <w:gridCol w:w="1701"/>
        <w:gridCol w:w="1134"/>
        <w:gridCol w:w="1417"/>
        <w:gridCol w:w="851"/>
      </w:tblGrid>
      <w:tr w:rsidR="00E30F55" w:rsidRPr="00B91B69" w:rsidTr="009B720F">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A220CF" w:rsidRPr="00B91B69" w:rsidRDefault="00A220CF" w:rsidP="00A220CF">
            <w:pPr>
              <w:jc w:val="center"/>
              <w:rPr>
                <w:b/>
                <w:bCs/>
                <w:color w:val="000000"/>
              </w:rPr>
            </w:pPr>
            <w:r w:rsidRPr="00B91B69">
              <w:rPr>
                <w:b/>
                <w:bCs/>
                <w:color w:val="000000"/>
              </w:rPr>
              <w:t>SISMO</w:t>
            </w:r>
          </w:p>
        </w:tc>
        <w:tc>
          <w:tcPr>
            <w:tcW w:w="709"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220CF" w:rsidRPr="00B91B69" w:rsidRDefault="00A220CF" w:rsidP="00A220CF">
            <w:pPr>
              <w:jc w:val="center"/>
              <w:rPr>
                <w:b/>
                <w:bCs/>
                <w:color w:val="000000"/>
              </w:rPr>
            </w:pPr>
            <w:r w:rsidRPr="00B91B69">
              <w:rPr>
                <w:b/>
                <w:bCs/>
                <w:color w:val="000000"/>
              </w:rPr>
              <w:t>EJE</w:t>
            </w:r>
          </w:p>
        </w:tc>
        <w:tc>
          <w:tcPr>
            <w:tcW w:w="850"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220CF" w:rsidRPr="00B91B69" w:rsidRDefault="00A220CF" w:rsidP="00A220CF">
            <w:pPr>
              <w:jc w:val="center"/>
              <w:rPr>
                <w:b/>
                <w:bCs/>
                <w:color w:val="000000"/>
              </w:rPr>
            </w:pPr>
            <w:r w:rsidRPr="00B91B69">
              <w:rPr>
                <w:b/>
                <w:bCs/>
                <w:color w:val="000000"/>
              </w:rPr>
              <w:t>PD</w:t>
            </w:r>
          </w:p>
        </w:tc>
        <w:tc>
          <w:tcPr>
            <w:tcW w:w="993"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220CF" w:rsidRPr="00B91B69" w:rsidRDefault="00A220CF" w:rsidP="00A220CF">
            <w:pPr>
              <w:jc w:val="center"/>
              <w:rPr>
                <w:b/>
                <w:bCs/>
                <w:color w:val="000000"/>
              </w:rPr>
            </w:pPr>
            <w:r w:rsidRPr="00B91B69">
              <w:rPr>
                <w:b/>
                <w:bCs/>
                <w:color w:val="000000"/>
              </w:rPr>
              <w:t>NULO</w:t>
            </w:r>
          </w:p>
        </w:tc>
        <w:tc>
          <w:tcPr>
            <w:tcW w:w="992"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220CF" w:rsidRPr="00B91B69" w:rsidRDefault="00A220CF" w:rsidP="00A220CF">
            <w:pPr>
              <w:jc w:val="center"/>
              <w:rPr>
                <w:b/>
                <w:bCs/>
                <w:color w:val="000000"/>
              </w:rPr>
            </w:pPr>
            <w:r w:rsidRPr="00B91B69">
              <w:rPr>
                <w:b/>
                <w:bCs/>
                <w:color w:val="000000"/>
              </w:rPr>
              <w:t>LEVE</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220CF" w:rsidRPr="00B91B69" w:rsidRDefault="00A220CF" w:rsidP="00A220CF">
            <w:pPr>
              <w:jc w:val="center"/>
              <w:rPr>
                <w:b/>
                <w:bCs/>
                <w:color w:val="000000"/>
              </w:rPr>
            </w:pPr>
            <w:r w:rsidRPr="00B91B69">
              <w:rPr>
                <w:b/>
                <w:bCs/>
                <w:color w:val="000000"/>
              </w:rPr>
              <w:t xml:space="preserve">MODERADO </w:t>
            </w:r>
          </w:p>
        </w:tc>
        <w:tc>
          <w:tcPr>
            <w:tcW w:w="1134"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220CF" w:rsidRPr="00B91B69" w:rsidRDefault="006D224D" w:rsidP="00A220CF">
            <w:pPr>
              <w:jc w:val="center"/>
              <w:rPr>
                <w:b/>
                <w:bCs/>
                <w:color w:val="000000"/>
              </w:rPr>
            </w:pPr>
            <w:r>
              <w:rPr>
                <w:b/>
                <w:bCs/>
                <w:color w:val="000000"/>
              </w:rPr>
              <w:t>SEVERO</w:t>
            </w:r>
          </w:p>
        </w:tc>
        <w:tc>
          <w:tcPr>
            <w:tcW w:w="1417"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220CF" w:rsidRPr="00B91B69" w:rsidRDefault="00A220CF" w:rsidP="00A220CF">
            <w:pPr>
              <w:jc w:val="center"/>
              <w:rPr>
                <w:b/>
                <w:bCs/>
                <w:color w:val="000000"/>
              </w:rPr>
            </w:pPr>
            <w:r w:rsidRPr="00B91B69">
              <w:rPr>
                <w:b/>
                <w:bCs/>
                <w:color w:val="000000"/>
              </w:rPr>
              <w:t>COLAPSO</w:t>
            </w:r>
          </w:p>
        </w:tc>
        <w:tc>
          <w:tcPr>
            <w:tcW w:w="851"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A220CF" w:rsidRPr="00B91B69" w:rsidRDefault="00A220CF" w:rsidP="00A220CF">
            <w:pPr>
              <w:jc w:val="center"/>
              <w:rPr>
                <w:b/>
                <w:bCs/>
                <w:color w:val="000000"/>
              </w:rPr>
            </w:pPr>
            <w:r w:rsidRPr="00B91B69">
              <w:rPr>
                <w:b/>
                <w:bCs/>
                <w:color w:val="000000"/>
              </w:rPr>
              <w:t>IDM</w:t>
            </w:r>
          </w:p>
        </w:tc>
      </w:tr>
      <w:tr w:rsidR="009B720F" w:rsidRPr="005C7B8B" w:rsidTr="009B720F">
        <w:trPr>
          <w:trHeight w:val="300"/>
        </w:trPr>
        <w:tc>
          <w:tcPr>
            <w:tcW w:w="127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9B720F" w:rsidRPr="00B91B69" w:rsidRDefault="009B720F" w:rsidP="009B720F">
            <w:pPr>
              <w:spacing w:line="360" w:lineRule="auto"/>
              <w:jc w:val="center"/>
              <w:rPr>
                <w:b/>
                <w:bCs/>
                <w:i/>
                <w:iCs/>
                <w:color w:val="000000"/>
              </w:rPr>
            </w:pPr>
            <w:r>
              <w:rPr>
                <w:b/>
                <w:bCs/>
                <w:i/>
                <w:iCs/>
                <w:color w:val="000000"/>
              </w:rPr>
              <w:t>Sismo Frecuente</w:t>
            </w:r>
          </w:p>
        </w:tc>
        <w:tc>
          <w:tcPr>
            <w:tcW w:w="709" w:type="dxa"/>
            <w:tcBorders>
              <w:top w:val="nil"/>
              <w:left w:val="nil"/>
              <w:bottom w:val="single" w:sz="4" w:space="0" w:color="auto"/>
              <w:right w:val="single" w:sz="4" w:space="0" w:color="auto"/>
            </w:tcBorders>
            <w:shd w:val="clear" w:color="auto" w:fill="auto"/>
            <w:noWrap/>
            <w:vAlign w:val="center"/>
            <w:hideMark/>
          </w:tcPr>
          <w:p w:rsidR="009B720F" w:rsidRPr="00B91B69" w:rsidRDefault="009B720F" w:rsidP="009B720F">
            <w:pPr>
              <w:spacing w:line="360" w:lineRule="auto"/>
              <w:jc w:val="center"/>
              <w:rPr>
                <w:color w:val="000000"/>
              </w:rPr>
            </w:pPr>
            <w:r w:rsidRPr="00B91B69">
              <w:rPr>
                <w:color w:val="000000"/>
              </w:rPr>
              <w:t>X</w:t>
            </w:r>
          </w:p>
        </w:tc>
        <w:tc>
          <w:tcPr>
            <w:tcW w:w="850"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1.690</w:t>
            </w:r>
          </w:p>
        </w:tc>
        <w:tc>
          <w:tcPr>
            <w:tcW w:w="993"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43.53%</w:t>
            </w:r>
          </w:p>
        </w:tc>
        <w:tc>
          <w:tcPr>
            <w:tcW w:w="992"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24.01%</w:t>
            </w:r>
          </w:p>
        </w:tc>
        <w:tc>
          <w:tcPr>
            <w:tcW w:w="170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25.22%</w:t>
            </w:r>
          </w:p>
        </w:tc>
        <w:tc>
          <w:tcPr>
            <w:tcW w:w="1134"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4.92%</w:t>
            </w:r>
          </w:p>
        </w:tc>
        <w:tc>
          <w:tcPr>
            <w:tcW w:w="1417"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2.32%</w:t>
            </w:r>
          </w:p>
        </w:tc>
        <w:tc>
          <w:tcPr>
            <w:tcW w:w="85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0.985</w:t>
            </w:r>
          </w:p>
        </w:tc>
      </w:tr>
      <w:tr w:rsidR="009B720F" w:rsidRPr="005C7B8B" w:rsidTr="009B720F">
        <w:trPr>
          <w:trHeight w:val="315"/>
        </w:trPr>
        <w:tc>
          <w:tcPr>
            <w:tcW w:w="127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9B720F" w:rsidRPr="00B91B69" w:rsidRDefault="009B720F" w:rsidP="009B720F">
            <w:pPr>
              <w:spacing w:line="360" w:lineRule="auto"/>
              <w:rPr>
                <w:b/>
                <w:bCs/>
                <w:i/>
                <w:iCs/>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B720F" w:rsidRPr="00B91B69" w:rsidRDefault="009B720F" w:rsidP="009B720F">
            <w:pPr>
              <w:spacing w:line="360" w:lineRule="auto"/>
              <w:jc w:val="center"/>
              <w:rPr>
                <w:color w:val="000000"/>
              </w:rPr>
            </w:pPr>
            <w:r w:rsidRPr="00B91B69">
              <w:rPr>
                <w:color w:val="000000"/>
              </w:rPr>
              <w:t>Y</w:t>
            </w:r>
          </w:p>
        </w:tc>
        <w:tc>
          <w:tcPr>
            <w:tcW w:w="850"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2.760</w:t>
            </w:r>
          </w:p>
        </w:tc>
        <w:tc>
          <w:tcPr>
            <w:tcW w:w="993"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24.61%</w:t>
            </w:r>
          </w:p>
        </w:tc>
        <w:tc>
          <w:tcPr>
            <w:tcW w:w="992"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31.21%</w:t>
            </w:r>
          </w:p>
        </w:tc>
        <w:tc>
          <w:tcPr>
            <w:tcW w:w="170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32.29%</w:t>
            </w:r>
          </w:p>
        </w:tc>
        <w:tc>
          <w:tcPr>
            <w:tcW w:w="1134"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8.46%</w:t>
            </w:r>
          </w:p>
        </w:tc>
        <w:tc>
          <w:tcPr>
            <w:tcW w:w="1417"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3.44%</w:t>
            </w:r>
          </w:p>
        </w:tc>
        <w:tc>
          <w:tcPr>
            <w:tcW w:w="85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1.349</w:t>
            </w:r>
          </w:p>
        </w:tc>
      </w:tr>
      <w:tr w:rsidR="009B720F" w:rsidRPr="005C7B8B" w:rsidTr="009B720F">
        <w:trPr>
          <w:trHeight w:val="315"/>
        </w:trPr>
        <w:tc>
          <w:tcPr>
            <w:tcW w:w="127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9B720F" w:rsidRPr="00B91B69" w:rsidRDefault="009B720F" w:rsidP="009B720F">
            <w:pPr>
              <w:spacing w:line="360" w:lineRule="auto"/>
              <w:jc w:val="center"/>
              <w:rPr>
                <w:b/>
                <w:bCs/>
                <w:i/>
                <w:iCs/>
                <w:color w:val="000000"/>
              </w:rPr>
            </w:pPr>
            <w:r w:rsidRPr="00B91B69">
              <w:rPr>
                <w:b/>
                <w:bCs/>
                <w:i/>
                <w:iCs/>
                <w:color w:val="000000"/>
              </w:rPr>
              <w:t>Sismo           Ocasional</w:t>
            </w:r>
          </w:p>
        </w:tc>
        <w:tc>
          <w:tcPr>
            <w:tcW w:w="709" w:type="dxa"/>
            <w:tcBorders>
              <w:top w:val="nil"/>
              <w:left w:val="nil"/>
              <w:bottom w:val="single" w:sz="4" w:space="0" w:color="auto"/>
              <w:right w:val="single" w:sz="4" w:space="0" w:color="auto"/>
            </w:tcBorders>
            <w:shd w:val="clear" w:color="auto" w:fill="auto"/>
            <w:noWrap/>
            <w:vAlign w:val="center"/>
            <w:hideMark/>
          </w:tcPr>
          <w:p w:rsidR="009B720F" w:rsidRPr="00B91B69" w:rsidRDefault="009B720F" w:rsidP="009B720F">
            <w:pPr>
              <w:spacing w:line="360" w:lineRule="auto"/>
              <w:jc w:val="center"/>
              <w:rPr>
                <w:color w:val="000000"/>
              </w:rPr>
            </w:pPr>
            <w:r w:rsidRPr="00B91B69">
              <w:rPr>
                <w:color w:val="000000"/>
              </w:rPr>
              <w:t>X</w:t>
            </w:r>
          </w:p>
        </w:tc>
        <w:tc>
          <w:tcPr>
            <w:tcW w:w="850"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2.264</w:t>
            </w:r>
          </w:p>
        </w:tc>
        <w:tc>
          <w:tcPr>
            <w:tcW w:w="993"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19.46%</w:t>
            </w:r>
          </w:p>
        </w:tc>
        <w:tc>
          <w:tcPr>
            <w:tcW w:w="992"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30.29%</w:t>
            </w:r>
          </w:p>
        </w:tc>
        <w:tc>
          <w:tcPr>
            <w:tcW w:w="170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38.42%</w:t>
            </w:r>
          </w:p>
        </w:tc>
        <w:tc>
          <w:tcPr>
            <w:tcW w:w="1134"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8.05%</w:t>
            </w:r>
          </w:p>
        </w:tc>
        <w:tc>
          <w:tcPr>
            <w:tcW w:w="1417"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3.79%</w:t>
            </w:r>
          </w:p>
        </w:tc>
        <w:tc>
          <w:tcPr>
            <w:tcW w:w="85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1.464</w:t>
            </w:r>
          </w:p>
        </w:tc>
      </w:tr>
      <w:tr w:rsidR="009B720F" w:rsidRPr="005C7B8B" w:rsidTr="009B720F">
        <w:trPr>
          <w:trHeight w:val="300"/>
        </w:trPr>
        <w:tc>
          <w:tcPr>
            <w:tcW w:w="127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9B720F" w:rsidRPr="00B91B69" w:rsidRDefault="009B720F" w:rsidP="009B720F">
            <w:pPr>
              <w:spacing w:line="360" w:lineRule="auto"/>
              <w:rPr>
                <w:b/>
                <w:bCs/>
                <w:i/>
                <w:iCs/>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B720F" w:rsidRPr="00B91B69" w:rsidRDefault="009B720F" w:rsidP="009B720F">
            <w:pPr>
              <w:spacing w:line="360" w:lineRule="auto"/>
              <w:jc w:val="center"/>
              <w:rPr>
                <w:color w:val="000000"/>
              </w:rPr>
            </w:pPr>
            <w:r w:rsidRPr="00B91B69">
              <w:rPr>
                <w:color w:val="000000"/>
              </w:rPr>
              <w:t>Y</w:t>
            </w:r>
          </w:p>
        </w:tc>
        <w:tc>
          <w:tcPr>
            <w:tcW w:w="850"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3.854</w:t>
            </w:r>
          </w:p>
        </w:tc>
        <w:tc>
          <w:tcPr>
            <w:tcW w:w="993"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6.32%</w:t>
            </w:r>
          </w:p>
        </w:tc>
        <w:tc>
          <w:tcPr>
            <w:tcW w:w="992"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26.95%</w:t>
            </w:r>
          </w:p>
        </w:tc>
        <w:tc>
          <w:tcPr>
            <w:tcW w:w="170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46.23%</w:t>
            </w:r>
          </w:p>
        </w:tc>
        <w:tc>
          <w:tcPr>
            <w:tcW w:w="1134"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14.33%</w:t>
            </w:r>
          </w:p>
        </w:tc>
        <w:tc>
          <w:tcPr>
            <w:tcW w:w="1417"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6.17%</w:t>
            </w:r>
          </w:p>
        </w:tc>
        <w:tc>
          <w:tcPr>
            <w:tcW w:w="85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1.871</w:t>
            </w:r>
          </w:p>
        </w:tc>
      </w:tr>
      <w:tr w:rsidR="009B720F" w:rsidRPr="005C7B8B" w:rsidTr="00525B98">
        <w:trPr>
          <w:trHeight w:val="300"/>
        </w:trPr>
        <w:tc>
          <w:tcPr>
            <w:tcW w:w="127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9B720F" w:rsidRPr="00B91B69" w:rsidRDefault="009B720F" w:rsidP="009B720F">
            <w:pPr>
              <w:spacing w:line="360" w:lineRule="auto"/>
              <w:jc w:val="center"/>
              <w:rPr>
                <w:b/>
                <w:bCs/>
                <w:i/>
                <w:iCs/>
                <w:color w:val="000000"/>
              </w:rPr>
            </w:pPr>
            <w:r w:rsidRPr="00B91B69">
              <w:rPr>
                <w:b/>
                <w:bCs/>
                <w:i/>
                <w:iCs/>
                <w:color w:val="000000"/>
              </w:rPr>
              <w:t>Sismo             Raro</w:t>
            </w:r>
          </w:p>
        </w:tc>
        <w:tc>
          <w:tcPr>
            <w:tcW w:w="709" w:type="dxa"/>
            <w:tcBorders>
              <w:top w:val="nil"/>
              <w:left w:val="nil"/>
              <w:bottom w:val="single" w:sz="4" w:space="0" w:color="auto"/>
              <w:right w:val="single" w:sz="4" w:space="0" w:color="auto"/>
            </w:tcBorders>
            <w:shd w:val="clear" w:color="auto" w:fill="FFC000"/>
            <w:noWrap/>
            <w:vAlign w:val="center"/>
            <w:hideMark/>
          </w:tcPr>
          <w:p w:rsidR="009B720F" w:rsidRPr="00B91B69" w:rsidRDefault="009B720F" w:rsidP="009B720F">
            <w:pPr>
              <w:spacing w:line="360" w:lineRule="auto"/>
              <w:jc w:val="center"/>
              <w:rPr>
                <w:color w:val="000000"/>
              </w:rPr>
            </w:pPr>
            <w:r w:rsidRPr="00B91B69">
              <w:rPr>
                <w:color w:val="000000"/>
              </w:rPr>
              <w:t>X</w:t>
            </w:r>
          </w:p>
        </w:tc>
        <w:tc>
          <w:tcPr>
            <w:tcW w:w="850"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7.518</w:t>
            </w:r>
          </w:p>
        </w:tc>
        <w:tc>
          <w:tcPr>
            <w:tcW w:w="993"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0.01%</w:t>
            </w:r>
          </w:p>
        </w:tc>
        <w:tc>
          <w:tcPr>
            <w:tcW w:w="992"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2.87%</w:t>
            </w:r>
          </w:p>
        </w:tc>
        <w:tc>
          <w:tcPr>
            <w:tcW w:w="1701"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49.37%</w:t>
            </w:r>
          </w:p>
        </w:tc>
        <w:tc>
          <w:tcPr>
            <w:tcW w:w="1134"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29.10%</w:t>
            </w:r>
          </w:p>
        </w:tc>
        <w:tc>
          <w:tcPr>
            <w:tcW w:w="1417"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18.65%</w:t>
            </w:r>
          </w:p>
        </w:tc>
        <w:tc>
          <w:tcPr>
            <w:tcW w:w="851"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2.635</w:t>
            </w:r>
          </w:p>
        </w:tc>
      </w:tr>
      <w:tr w:rsidR="009B720F" w:rsidRPr="005C7B8B" w:rsidTr="00525B98">
        <w:trPr>
          <w:trHeight w:val="300"/>
        </w:trPr>
        <w:tc>
          <w:tcPr>
            <w:tcW w:w="127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9B720F" w:rsidRPr="00B91B69" w:rsidRDefault="009B720F" w:rsidP="009B720F">
            <w:pPr>
              <w:spacing w:line="360" w:lineRule="auto"/>
              <w:rPr>
                <w:b/>
                <w:bCs/>
                <w:i/>
                <w:iCs/>
                <w:color w:val="000000"/>
              </w:rPr>
            </w:pPr>
          </w:p>
        </w:tc>
        <w:tc>
          <w:tcPr>
            <w:tcW w:w="709" w:type="dxa"/>
            <w:tcBorders>
              <w:top w:val="nil"/>
              <w:left w:val="nil"/>
              <w:bottom w:val="single" w:sz="4" w:space="0" w:color="auto"/>
              <w:right w:val="single" w:sz="4" w:space="0" w:color="auto"/>
            </w:tcBorders>
            <w:shd w:val="clear" w:color="auto" w:fill="FFC000"/>
            <w:noWrap/>
            <w:vAlign w:val="center"/>
            <w:hideMark/>
          </w:tcPr>
          <w:p w:rsidR="009B720F" w:rsidRPr="00B91B69" w:rsidRDefault="009B720F" w:rsidP="009B720F">
            <w:pPr>
              <w:spacing w:line="360" w:lineRule="auto"/>
              <w:jc w:val="center"/>
              <w:rPr>
                <w:color w:val="000000"/>
              </w:rPr>
            </w:pPr>
            <w:r w:rsidRPr="00B91B69">
              <w:rPr>
                <w:color w:val="000000"/>
              </w:rPr>
              <w:t>Y</w:t>
            </w:r>
          </w:p>
        </w:tc>
        <w:tc>
          <w:tcPr>
            <w:tcW w:w="850"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14.464</w:t>
            </w:r>
          </w:p>
        </w:tc>
        <w:tc>
          <w:tcPr>
            <w:tcW w:w="993"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0.00%</w:t>
            </w:r>
          </w:p>
        </w:tc>
        <w:tc>
          <w:tcPr>
            <w:tcW w:w="992"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0.32%</w:t>
            </w:r>
          </w:p>
        </w:tc>
        <w:tc>
          <w:tcPr>
            <w:tcW w:w="1701"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27.53%</w:t>
            </w:r>
          </w:p>
        </w:tc>
        <w:tc>
          <w:tcPr>
            <w:tcW w:w="1134"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38.99%</w:t>
            </w:r>
          </w:p>
        </w:tc>
        <w:tc>
          <w:tcPr>
            <w:tcW w:w="1417"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33.16%</w:t>
            </w:r>
          </w:p>
        </w:tc>
        <w:tc>
          <w:tcPr>
            <w:tcW w:w="851" w:type="dxa"/>
            <w:tcBorders>
              <w:top w:val="nil"/>
              <w:left w:val="nil"/>
              <w:bottom w:val="single" w:sz="4" w:space="0" w:color="auto"/>
              <w:right w:val="single" w:sz="4" w:space="0" w:color="auto"/>
            </w:tcBorders>
            <w:shd w:val="clear" w:color="auto" w:fill="FFC000"/>
            <w:noWrap/>
            <w:vAlign w:val="bottom"/>
            <w:hideMark/>
          </w:tcPr>
          <w:p w:rsidR="009B720F" w:rsidRPr="009B720F" w:rsidRDefault="009B720F" w:rsidP="009B720F">
            <w:pPr>
              <w:jc w:val="center"/>
              <w:rPr>
                <w:color w:val="000000"/>
                <w:szCs w:val="22"/>
              </w:rPr>
            </w:pPr>
            <w:r w:rsidRPr="009B720F">
              <w:rPr>
                <w:color w:val="000000"/>
                <w:szCs w:val="22"/>
              </w:rPr>
              <w:t>3.050</w:t>
            </w:r>
          </w:p>
        </w:tc>
      </w:tr>
      <w:tr w:rsidR="009B720F" w:rsidRPr="005C7B8B" w:rsidTr="009B720F">
        <w:trPr>
          <w:trHeight w:val="300"/>
        </w:trPr>
        <w:tc>
          <w:tcPr>
            <w:tcW w:w="127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9B720F" w:rsidRPr="00B91B69" w:rsidRDefault="009B720F" w:rsidP="009B720F">
            <w:pPr>
              <w:spacing w:line="360" w:lineRule="auto"/>
              <w:jc w:val="center"/>
              <w:rPr>
                <w:b/>
                <w:bCs/>
                <w:i/>
                <w:iCs/>
                <w:color w:val="000000"/>
              </w:rPr>
            </w:pPr>
            <w:r w:rsidRPr="00B91B69">
              <w:rPr>
                <w:b/>
                <w:bCs/>
                <w:i/>
                <w:iCs/>
                <w:color w:val="000000"/>
              </w:rPr>
              <w:t>Sismo              muy Raro</w:t>
            </w:r>
          </w:p>
        </w:tc>
        <w:tc>
          <w:tcPr>
            <w:tcW w:w="709" w:type="dxa"/>
            <w:tcBorders>
              <w:top w:val="nil"/>
              <w:left w:val="nil"/>
              <w:bottom w:val="single" w:sz="4" w:space="0" w:color="auto"/>
              <w:right w:val="single" w:sz="4" w:space="0" w:color="auto"/>
            </w:tcBorders>
            <w:shd w:val="clear" w:color="auto" w:fill="auto"/>
            <w:noWrap/>
            <w:vAlign w:val="center"/>
            <w:hideMark/>
          </w:tcPr>
          <w:p w:rsidR="009B720F" w:rsidRPr="00B91B69" w:rsidRDefault="009B720F" w:rsidP="009B720F">
            <w:pPr>
              <w:spacing w:line="360" w:lineRule="auto"/>
              <w:jc w:val="center"/>
              <w:rPr>
                <w:color w:val="000000"/>
              </w:rPr>
            </w:pPr>
            <w:r w:rsidRPr="00B91B69">
              <w:rPr>
                <w:color w:val="000000"/>
              </w:rPr>
              <w:t>X</w:t>
            </w:r>
          </w:p>
        </w:tc>
        <w:tc>
          <w:tcPr>
            <w:tcW w:w="850"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16.144</w:t>
            </w:r>
          </w:p>
        </w:tc>
        <w:tc>
          <w:tcPr>
            <w:tcW w:w="993"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0.10%</w:t>
            </w:r>
          </w:p>
        </w:tc>
        <w:tc>
          <w:tcPr>
            <w:tcW w:w="170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25.33%</w:t>
            </w:r>
          </w:p>
        </w:tc>
        <w:tc>
          <w:tcPr>
            <w:tcW w:w="1134"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37.41%</w:t>
            </w:r>
          </w:p>
        </w:tc>
        <w:tc>
          <w:tcPr>
            <w:tcW w:w="1417"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37.17%</w:t>
            </w:r>
          </w:p>
        </w:tc>
        <w:tc>
          <w:tcPr>
            <w:tcW w:w="85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3.116</w:t>
            </w:r>
          </w:p>
        </w:tc>
      </w:tr>
      <w:tr w:rsidR="009B720F" w:rsidRPr="005C7B8B" w:rsidTr="009B720F">
        <w:trPr>
          <w:trHeight w:val="300"/>
        </w:trPr>
        <w:tc>
          <w:tcPr>
            <w:tcW w:w="127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9B720F" w:rsidRPr="00B91B69" w:rsidRDefault="009B720F" w:rsidP="009B720F">
            <w:pPr>
              <w:spacing w:line="360" w:lineRule="auto"/>
              <w:rPr>
                <w:b/>
                <w:bCs/>
                <w:i/>
                <w:iCs/>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9B720F" w:rsidRPr="00B91B69" w:rsidRDefault="009B720F" w:rsidP="009B720F">
            <w:pPr>
              <w:spacing w:line="360" w:lineRule="auto"/>
              <w:jc w:val="center"/>
              <w:rPr>
                <w:color w:val="000000"/>
              </w:rPr>
            </w:pPr>
            <w:r w:rsidRPr="00B91B69">
              <w:rPr>
                <w:color w:val="000000"/>
              </w:rPr>
              <w:t>Y</w:t>
            </w:r>
          </w:p>
        </w:tc>
        <w:tc>
          <w:tcPr>
            <w:tcW w:w="850"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24.358</w:t>
            </w:r>
          </w:p>
        </w:tc>
        <w:tc>
          <w:tcPr>
            <w:tcW w:w="993"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0.01%</w:t>
            </w:r>
          </w:p>
        </w:tc>
        <w:tc>
          <w:tcPr>
            <w:tcW w:w="170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12.63%</w:t>
            </w:r>
          </w:p>
        </w:tc>
        <w:tc>
          <w:tcPr>
            <w:tcW w:w="1134"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37.35%</w:t>
            </w:r>
          </w:p>
        </w:tc>
        <w:tc>
          <w:tcPr>
            <w:tcW w:w="1417"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50.00%</w:t>
            </w:r>
          </w:p>
        </w:tc>
        <w:tc>
          <w:tcPr>
            <w:tcW w:w="851" w:type="dxa"/>
            <w:tcBorders>
              <w:top w:val="nil"/>
              <w:left w:val="nil"/>
              <w:bottom w:val="single" w:sz="4" w:space="0" w:color="auto"/>
              <w:right w:val="single" w:sz="4" w:space="0" w:color="auto"/>
            </w:tcBorders>
            <w:shd w:val="clear" w:color="auto" w:fill="auto"/>
            <w:noWrap/>
            <w:vAlign w:val="bottom"/>
            <w:hideMark/>
          </w:tcPr>
          <w:p w:rsidR="009B720F" w:rsidRPr="009B720F" w:rsidRDefault="009B720F" w:rsidP="009B720F">
            <w:pPr>
              <w:jc w:val="center"/>
              <w:rPr>
                <w:color w:val="000000"/>
                <w:szCs w:val="22"/>
              </w:rPr>
            </w:pPr>
            <w:r w:rsidRPr="009B720F">
              <w:rPr>
                <w:color w:val="000000"/>
                <w:szCs w:val="22"/>
              </w:rPr>
              <w:t>3.373</w:t>
            </w:r>
          </w:p>
        </w:tc>
      </w:tr>
    </w:tbl>
    <w:p w:rsidR="00F46DC4" w:rsidRPr="00B91B69" w:rsidRDefault="00284E25" w:rsidP="00305720">
      <w:pPr>
        <w:pStyle w:val="Descripcin"/>
        <w:tabs>
          <w:tab w:val="left" w:pos="4678"/>
        </w:tabs>
        <w:jc w:val="center"/>
        <w:rPr>
          <w:i w:val="0"/>
          <w:color w:val="auto"/>
          <w:sz w:val="24"/>
          <w:szCs w:val="24"/>
        </w:rPr>
      </w:pPr>
      <w:bookmarkStart w:id="244" w:name="_Toc10107701"/>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Pr>
          <w:i w:val="0"/>
          <w:noProof/>
          <w:color w:val="auto"/>
          <w:sz w:val="24"/>
          <w:szCs w:val="24"/>
        </w:rPr>
        <w:t>45</w:t>
      </w:r>
      <w:r w:rsidRPr="00B91B69">
        <w:rPr>
          <w:i w:val="0"/>
          <w:color w:val="auto"/>
          <w:sz w:val="24"/>
          <w:szCs w:val="24"/>
        </w:rPr>
        <w:fldChar w:fldCharType="end"/>
      </w:r>
      <w:r w:rsidR="0010538C" w:rsidRPr="00B91B69">
        <w:rPr>
          <w:i w:val="0"/>
          <w:color w:val="auto"/>
          <w:sz w:val="24"/>
          <w:szCs w:val="24"/>
        </w:rPr>
        <w:t>:</w:t>
      </w:r>
      <w:r w:rsidR="0010538C" w:rsidRPr="006D224D">
        <w:rPr>
          <w:color w:val="auto"/>
          <w:sz w:val="24"/>
          <w:szCs w:val="24"/>
        </w:rPr>
        <w:t xml:space="preserve"> </w:t>
      </w:r>
      <w:r w:rsidR="00F46DC4" w:rsidRPr="006D224D">
        <w:rPr>
          <w:color w:val="auto"/>
          <w:sz w:val="24"/>
          <w:szCs w:val="24"/>
        </w:rPr>
        <w:t>Matriz de distribución de probabilidad de daño de la estructura para diferentes demandas sísmicas y para ambos ejes</w:t>
      </w:r>
      <w:bookmarkEnd w:id="244"/>
    </w:p>
    <w:p w:rsidR="005F3151" w:rsidRPr="00B91B69" w:rsidRDefault="005F3151" w:rsidP="00626516">
      <w:pPr>
        <w:tabs>
          <w:tab w:val="left" w:pos="5340"/>
        </w:tabs>
      </w:pPr>
    </w:p>
    <w:p w:rsidR="00915C7B" w:rsidRPr="00B91B69" w:rsidRDefault="00915C7B" w:rsidP="00626516">
      <w:pPr>
        <w:tabs>
          <w:tab w:val="left" w:pos="5340"/>
        </w:tabs>
      </w:pPr>
    </w:p>
    <w:p w:rsidR="00915C7B" w:rsidRPr="00B91B69" w:rsidRDefault="00915C7B" w:rsidP="00626516">
      <w:pPr>
        <w:tabs>
          <w:tab w:val="left" w:pos="5340"/>
        </w:tabs>
      </w:pPr>
    </w:p>
    <w:p w:rsidR="00915C7B" w:rsidRPr="00B91B69" w:rsidRDefault="00915C7B" w:rsidP="00626516">
      <w:pPr>
        <w:tabs>
          <w:tab w:val="left" w:pos="5340"/>
        </w:tabs>
      </w:pPr>
    </w:p>
    <w:p w:rsidR="00915C7B" w:rsidRPr="00B91B69" w:rsidRDefault="00915C7B" w:rsidP="00626516">
      <w:pPr>
        <w:tabs>
          <w:tab w:val="left" w:pos="5340"/>
        </w:tabs>
        <w:sectPr w:rsidR="00915C7B" w:rsidRPr="00B91B69" w:rsidSect="006D59B7">
          <w:type w:val="continuous"/>
          <w:pgSz w:w="11906" w:h="16838"/>
          <w:pgMar w:top="1440" w:right="1440" w:bottom="1440" w:left="1418" w:header="708" w:footer="708" w:gutter="0"/>
          <w:cols w:space="708"/>
          <w:docGrid w:linePitch="360"/>
        </w:sectPr>
      </w:pPr>
    </w:p>
    <w:p w:rsidR="00943D7E" w:rsidRPr="00B91B69" w:rsidRDefault="00943D7E" w:rsidP="00943D7E">
      <w:pPr>
        <w:pStyle w:val="Ttulo1"/>
        <w:numPr>
          <w:ilvl w:val="1"/>
          <w:numId w:val="27"/>
        </w:numPr>
        <w:ind w:left="709" w:hanging="709"/>
        <w:jc w:val="left"/>
        <w:rPr>
          <w:rFonts w:ascii="Times New Roman" w:hAnsi="Times New Roman" w:cs="Times New Roman"/>
          <w:szCs w:val="24"/>
        </w:rPr>
      </w:pPr>
      <w:bookmarkStart w:id="245" w:name="_Toc11135230"/>
      <w:r w:rsidRPr="00B91B69">
        <w:rPr>
          <w:rFonts w:ascii="Times New Roman" w:hAnsi="Times New Roman" w:cs="Times New Roman"/>
          <w:szCs w:val="24"/>
        </w:rPr>
        <w:lastRenderedPageBreak/>
        <w:t>DISCUSIÓN DE RESULTADOS</w:t>
      </w:r>
      <w:bookmarkEnd w:id="245"/>
    </w:p>
    <w:p w:rsidR="00943D7E" w:rsidRPr="00B91B69" w:rsidRDefault="00943D7E" w:rsidP="00943D7E"/>
    <w:p w:rsidR="00943D7E" w:rsidRDefault="005B6425" w:rsidP="00943D7E">
      <w:pPr>
        <w:pStyle w:val="Ttulo2"/>
        <w:numPr>
          <w:ilvl w:val="2"/>
          <w:numId w:val="27"/>
        </w:numPr>
        <w:spacing w:line="360" w:lineRule="auto"/>
        <w:ind w:left="709" w:hanging="709"/>
        <w:jc w:val="both"/>
        <w:rPr>
          <w:rFonts w:ascii="Times New Roman" w:hAnsi="Times New Roman" w:cs="Times New Roman"/>
          <w:szCs w:val="24"/>
        </w:rPr>
      </w:pPr>
      <w:bookmarkStart w:id="246" w:name="_Toc11135231"/>
      <w:r>
        <w:rPr>
          <w:rFonts w:ascii="Times New Roman" w:hAnsi="Times New Roman" w:cs="Times New Roman"/>
          <w:szCs w:val="24"/>
        </w:rPr>
        <w:t>Calificación del desempeño sísmico a</w:t>
      </w:r>
      <w:r w:rsidR="00943D7E" w:rsidRPr="00B91B69">
        <w:rPr>
          <w:rFonts w:ascii="Times New Roman" w:hAnsi="Times New Roman" w:cs="Times New Roman"/>
          <w:szCs w:val="24"/>
        </w:rPr>
        <w:t>lcanzado</w:t>
      </w:r>
      <w:r w:rsidR="00EE3FCD">
        <w:rPr>
          <w:rFonts w:ascii="Times New Roman" w:hAnsi="Times New Roman" w:cs="Times New Roman"/>
          <w:szCs w:val="24"/>
        </w:rPr>
        <w:t xml:space="preserve"> según la SEAOC</w:t>
      </w:r>
      <w:bookmarkEnd w:id="246"/>
    </w:p>
    <w:p w:rsidR="00794A31" w:rsidRPr="00794A31" w:rsidRDefault="00794A31" w:rsidP="00794A31"/>
    <w:p w:rsidR="00943D7E" w:rsidRDefault="00614F8E" w:rsidP="00943D7E">
      <w:pPr>
        <w:spacing w:line="360" w:lineRule="auto"/>
        <w:jc w:val="both"/>
      </w:pPr>
      <w:r>
        <w:t>Las Figuras 4.54 y 4.55</w:t>
      </w:r>
      <w:r w:rsidR="00794A31">
        <w:t xml:space="preserve"> muestran y las tablas 4.46 y 4.47 nos muestran los diferentes desempeños sísmicos alcanzados para los diferentes niveles de movimiento sísmico, así como su calificación según la SEAOC 1995. </w:t>
      </w:r>
    </w:p>
    <w:p w:rsidR="006B1B74" w:rsidRDefault="006B1B74" w:rsidP="00943D7E">
      <w:pPr>
        <w:spacing w:line="360" w:lineRule="auto"/>
        <w:jc w:val="both"/>
      </w:pPr>
    </w:p>
    <w:tbl>
      <w:tblPr>
        <w:tblW w:w="7933" w:type="dxa"/>
        <w:jc w:val="center"/>
        <w:tblLayout w:type="fixed"/>
        <w:tblCellMar>
          <w:left w:w="70" w:type="dxa"/>
          <w:right w:w="70" w:type="dxa"/>
        </w:tblCellMar>
        <w:tblLook w:val="04A0" w:firstRow="1" w:lastRow="0" w:firstColumn="1" w:lastColumn="0" w:noHBand="0" w:noVBand="1"/>
      </w:tblPr>
      <w:tblGrid>
        <w:gridCol w:w="2300"/>
        <w:gridCol w:w="2090"/>
        <w:gridCol w:w="2126"/>
        <w:gridCol w:w="1417"/>
      </w:tblGrid>
      <w:tr w:rsidR="00DD4BDB" w:rsidRPr="00DD4BDB" w:rsidTr="00794A31">
        <w:trPr>
          <w:jc w:val="center"/>
        </w:trPr>
        <w:tc>
          <w:tcPr>
            <w:tcW w:w="2300" w:type="dxa"/>
            <w:tcBorders>
              <w:top w:val="single" w:sz="4" w:space="0" w:color="auto"/>
              <w:left w:val="single" w:sz="4" w:space="0" w:color="auto"/>
              <w:bottom w:val="single" w:sz="4" w:space="0" w:color="auto"/>
              <w:right w:val="single" w:sz="4" w:space="0" w:color="000000"/>
            </w:tcBorders>
            <w:shd w:val="clear" w:color="000000" w:fill="FCE4D6"/>
            <w:noWrap/>
            <w:vAlign w:val="center"/>
            <w:hideMark/>
          </w:tcPr>
          <w:p w:rsidR="00DD4BDB" w:rsidRPr="00DD4BDB" w:rsidRDefault="00DD4BDB" w:rsidP="00DD4BDB">
            <w:pPr>
              <w:jc w:val="center"/>
              <w:rPr>
                <w:b/>
                <w:bCs/>
                <w:i/>
                <w:iCs/>
                <w:color w:val="000000"/>
                <w:szCs w:val="22"/>
              </w:rPr>
            </w:pPr>
            <w:r w:rsidRPr="00DD4BDB">
              <w:rPr>
                <w:b/>
                <w:bCs/>
                <w:i/>
                <w:iCs/>
                <w:color w:val="000000"/>
                <w:szCs w:val="22"/>
              </w:rPr>
              <w:t>Edificación Esencial</w:t>
            </w:r>
          </w:p>
        </w:tc>
        <w:tc>
          <w:tcPr>
            <w:tcW w:w="2090" w:type="dxa"/>
            <w:tcBorders>
              <w:top w:val="single" w:sz="4" w:space="0" w:color="auto"/>
              <w:left w:val="nil"/>
              <w:bottom w:val="single" w:sz="4" w:space="0" w:color="auto"/>
              <w:right w:val="single" w:sz="4" w:space="0" w:color="auto"/>
            </w:tcBorders>
            <w:shd w:val="clear" w:color="000000" w:fill="F2F2F2"/>
            <w:vAlign w:val="center"/>
            <w:hideMark/>
          </w:tcPr>
          <w:p w:rsidR="00DD4BDB" w:rsidRPr="00DD4BDB" w:rsidRDefault="00DD4BDB" w:rsidP="00DD4BDB">
            <w:pPr>
              <w:jc w:val="center"/>
              <w:rPr>
                <w:b/>
                <w:bCs/>
                <w:color w:val="000000"/>
                <w:szCs w:val="22"/>
              </w:rPr>
            </w:pPr>
            <w:r w:rsidRPr="00DD4BDB">
              <w:rPr>
                <w:b/>
                <w:bCs/>
                <w:color w:val="000000"/>
                <w:szCs w:val="22"/>
              </w:rPr>
              <w:t>Niveles de Desempeño Sísmico Esperado</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rsidR="00DD4BDB" w:rsidRPr="00DD4BDB" w:rsidRDefault="00DD4BDB" w:rsidP="00DD4BDB">
            <w:pPr>
              <w:jc w:val="center"/>
              <w:rPr>
                <w:b/>
                <w:bCs/>
                <w:color w:val="000000"/>
                <w:szCs w:val="22"/>
              </w:rPr>
            </w:pPr>
            <w:r w:rsidRPr="00DD4BDB">
              <w:rPr>
                <w:b/>
                <w:bCs/>
                <w:color w:val="000000"/>
                <w:szCs w:val="22"/>
              </w:rPr>
              <w:t>Niveles de Desempeño Sísmico Alcanzado</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rsidR="00DD4BDB" w:rsidRPr="00DD4BDB" w:rsidRDefault="00DD4BDB" w:rsidP="00DD4BDB">
            <w:pPr>
              <w:jc w:val="center"/>
              <w:rPr>
                <w:b/>
                <w:bCs/>
                <w:color w:val="000000"/>
                <w:szCs w:val="22"/>
              </w:rPr>
            </w:pPr>
            <w:r w:rsidRPr="00DD4BDB">
              <w:rPr>
                <w:b/>
                <w:bCs/>
                <w:color w:val="000000"/>
                <w:szCs w:val="22"/>
              </w:rPr>
              <w:t>Calificación</w:t>
            </w:r>
          </w:p>
        </w:tc>
      </w:tr>
      <w:tr w:rsidR="00DD4BDB" w:rsidRPr="00DD4BDB" w:rsidTr="00794A31">
        <w:trPr>
          <w:jc w:val="center"/>
        </w:trPr>
        <w:tc>
          <w:tcPr>
            <w:tcW w:w="23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4BDB" w:rsidRPr="00DD4BDB" w:rsidRDefault="00DD4BDB" w:rsidP="00DD4BDB">
            <w:pPr>
              <w:jc w:val="center"/>
              <w:rPr>
                <w:b/>
                <w:bCs/>
                <w:i/>
                <w:iCs/>
                <w:color w:val="000000"/>
                <w:szCs w:val="22"/>
              </w:rPr>
            </w:pPr>
            <w:r w:rsidRPr="00DD4BDB">
              <w:rPr>
                <w:b/>
                <w:bCs/>
                <w:i/>
                <w:iCs/>
                <w:color w:val="000000"/>
                <w:szCs w:val="22"/>
              </w:rPr>
              <w:t>Sismo Frecuente</w:t>
            </w:r>
          </w:p>
        </w:tc>
        <w:tc>
          <w:tcPr>
            <w:tcW w:w="2090"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Operacional</w:t>
            </w:r>
          </w:p>
        </w:tc>
        <w:tc>
          <w:tcPr>
            <w:tcW w:w="1417"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w:t>
            </w:r>
          </w:p>
        </w:tc>
      </w:tr>
      <w:tr w:rsidR="00DD4BDB" w:rsidRPr="00DD4BDB" w:rsidTr="00794A31">
        <w:trPr>
          <w:jc w:val="center"/>
        </w:trPr>
        <w:tc>
          <w:tcPr>
            <w:tcW w:w="23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4BDB" w:rsidRPr="00DD4BDB" w:rsidRDefault="00DD4BDB" w:rsidP="00DD4BDB">
            <w:pPr>
              <w:jc w:val="center"/>
              <w:rPr>
                <w:b/>
                <w:bCs/>
                <w:i/>
                <w:iCs/>
                <w:color w:val="000000"/>
                <w:szCs w:val="22"/>
              </w:rPr>
            </w:pPr>
            <w:r w:rsidRPr="00DD4BDB">
              <w:rPr>
                <w:b/>
                <w:bCs/>
                <w:i/>
                <w:iCs/>
                <w:color w:val="000000"/>
                <w:szCs w:val="22"/>
              </w:rPr>
              <w:t>Sismo Ocasional</w:t>
            </w:r>
          </w:p>
        </w:tc>
        <w:tc>
          <w:tcPr>
            <w:tcW w:w="2090"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Operacional</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Funcional</w:t>
            </w:r>
          </w:p>
        </w:tc>
        <w:tc>
          <w:tcPr>
            <w:tcW w:w="1417"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b/>
                <w:bCs/>
                <w:i/>
                <w:iCs/>
                <w:color w:val="FF0000"/>
                <w:szCs w:val="22"/>
              </w:rPr>
            </w:pPr>
            <w:r w:rsidRPr="00DD4BDB">
              <w:rPr>
                <w:b/>
                <w:bCs/>
                <w:i/>
                <w:iCs/>
                <w:color w:val="FF0000"/>
                <w:szCs w:val="22"/>
              </w:rPr>
              <w:t>No cumple</w:t>
            </w:r>
          </w:p>
        </w:tc>
      </w:tr>
      <w:tr w:rsidR="00DD4BDB" w:rsidRPr="00DD4BDB" w:rsidTr="00794A31">
        <w:trPr>
          <w:jc w:val="center"/>
        </w:trPr>
        <w:tc>
          <w:tcPr>
            <w:tcW w:w="23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4BDB" w:rsidRPr="00DD4BDB" w:rsidRDefault="00DD4BDB" w:rsidP="00DD4BDB">
            <w:pPr>
              <w:jc w:val="center"/>
              <w:rPr>
                <w:b/>
                <w:bCs/>
                <w:i/>
                <w:iCs/>
                <w:color w:val="000000"/>
                <w:szCs w:val="22"/>
              </w:rPr>
            </w:pPr>
            <w:r w:rsidRPr="00DD4BDB">
              <w:rPr>
                <w:b/>
                <w:bCs/>
                <w:i/>
                <w:iCs/>
                <w:color w:val="000000"/>
                <w:szCs w:val="22"/>
              </w:rPr>
              <w:t>Sismo Raro (E.03</w:t>
            </w:r>
            <w:r w:rsidR="00C131D9">
              <w:rPr>
                <w:b/>
                <w:bCs/>
                <w:i/>
                <w:iCs/>
                <w:color w:val="000000"/>
                <w:szCs w:val="22"/>
              </w:rPr>
              <w:t>0, 2</w:t>
            </w:r>
            <w:r w:rsidRPr="00DD4BDB">
              <w:rPr>
                <w:b/>
                <w:bCs/>
                <w:i/>
                <w:iCs/>
                <w:color w:val="000000"/>
                <w:szCs w:val="22"/>
              </w:rPr>
              <w:t>0</w:t>
            </w:r>
            <w:r w:rsidR="00C131D9">
              <w:rPr>
                <w:b/>
                <w:bCs/>
                <w:i/>
                <w:iCs/>
                <w:color w:val="000000"/>
                <w:szCs w:val="22"/>
              </w:rPr>
              <w:t>18</w:t>
            </w:r>
            <w:r w:rsidRPr="00DD4BDB">
              <w:rPr>
                <w:b/>
                <w:bCs/>
                <w:i/>
                <w:iCs/>
                <w:color w:val="000000"/>
                <w:szCs w:val="22"/>
              </w:rPr>
              <w:t>)</w:t>
            </w:r>
          </w:p>
        </w:tc>
        <w:tc>
          <w:tcPr>
            <w:tcW w:w="2090"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Funcional</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Funcional</w:t>
            </w:r>
          </w:p>
        </w:tc>
        <w:tc>
          <w:tcPr>
            <w:tcW w:w="1417"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b/>
                <w:bCs/>
                <w:i/>
                <w:iCs/>
                <w:color w:val="5B9BD5"/>
                <w:szCs w:val="22"/>
              </w:rPr>
            </w:pPr>
            <w:r w:rsidRPr="00DD4BDB">
              <w:rPr>
                <w:b/>
                <w:bCs/>
                <w:i/>
                <w:iCs/>
                <w:color w:val="5B9BD5"/>
                <w:szCs w:val="22"/>
              </w:rPr>
              <w:t>Cumple</w:t>
            </w:r>
          </w:p>
        </w:tc>
      </w:tr>
      <w:tr w:rsidR="00DD4BDB" w:rsidRPr="00DD4BDB" w:rsidTr="00794A31">
        <w:trPr>
          <w:jc w:val="center"/>
        </w:trPr>
        <w:tc>
          <w:tcPr>
            <w:tcW w:w="23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4BDB" w:rsidRPr="00DD4BDB" w:rsidRDefault="00DD4BDB" w:rsidP="00DD4BDB">
            <w:pPr>
              <w:jc w:val="center"/>
              <w:rPr>
                <w:b/>
                <w:bCs/>
                <w:i/>
                <w:iCs/>
                <w:color w:val="000000"/>
                <w:szCs w:val="22"/>
              </w:rPr>
            </w:pPr>
            <w:r w:rsidRPr="00DD4BDB">
              <w:rPr>
                <w:b/>
                <w:bCs/>
                <w:i/>
                <w:iCs/>
                <w:color w:val="000000"/>
                <w:szCs w:val="22"/>
              </w:rPr>
              <w:t>Sismo muy Raro</w:t>
            </w:r>
          </w:p>
        </w:tc>
        <w:tc>
          <w:tcPr>
            <w:tcW w:w="2090"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Seguridad de Vida</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Pre - Colapso</w:t>
            </w:r>
          </w:p>
        </w:tc>
        <w:tc>
          <w:tcPr>
            <w:tcW w:w="1417"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b/>
                <w:bCs/>
                <w:i/>
                <w:iCs/>
                <w:color w:val="FF0000"/>
                <w:szCs w:val="22"/>
              </w:rPr>
            </w:pPr>
            <w:r w:rsidRPr="00DD4BDB">
              <w:rPr>
                <w:b/>
                <w:bCs/>
                <w:i/>
                <w:iCs/>
                <w:color w:val="FF0000"/>
                <w:szCs w:val="22"/>
              </w:rPr>
              <w:t>No cumple</w:t>
            </w:r>
          </w:p>
        </w:tc>
      </w:tr>
    </w:tbl>
    <w:p w:rsidR="00DD4BDB" w:rsidRDefault="00284E25" w:rsidP="00DD4BDB">
      <w:pPr>
        <w:pStyle w:val="Descripcin"/>
        <w:tabs>
          <w:tab w:val="left" w:pos="4678"/>
        </w:tabs>
        <w:jc w:val="center"/>
        <w:rPr>
          <w:color w:val="auto"/>
          <w:sz w:val="24"/>
          <w:szCs w:val="24"/>
        </w:rPr>
      </w:pPr>
      <w:bookmarkStart w:id="247" w:name="_Toc10107702"/>
      <w:r w:rsidRPr="00B91B69">
        <w:rPr>
          <w:i w:val="0"/>
          <w:color w:val="auto"/>
          <w:sz w:val="24"/>
          <w:szCs w:val="24"/>
        </w:rPr>
        <w:t>Tabla N°4.</w:t>
      </w:r>
      <w:r w:rsidRPr="00B91B69">
        <w:rPr>
          <w:i w:val="0"/>
          <w:color w:val="auto"/>
          <w:sz w:val="24"/>
          <w:szCs w:val="24"/>
        </w:rPr>
        <w:fldChar w:fldCharType="begin"/>
      </w:r>
      <w:r w:rsidRPr="00B91B69">
        <w:rPr>
          <w:i w:val="0"/>
          <w:color w:val="auto"/>
          <w:sz w:val="24"/>
          <w:szCs w:val="24"/>
        </w:rPr>
        <w:instrText xml:space="preserve"> SEQ Tabla_N°4. \* ARABIC </w:instrText>
      </w:r>
      <w:r w:rsidRPr="00B91B69">
        <w:rPr>
          <w:i w:val="0"/>
          <w:color w:val="auto"/>
          <w:sz w:val="24"/>
          <w:szCs w:val="24"/>
        </w:rPr>
        <w:fldChar w:fldCharType="separate"/>
      </w:r>
      <w:r>
        <w:rPr>
          <w:i w:val="0"/>
          <w:noProof/>
          <w:color w:val="auto"/>
          <w:sz w:val="24"/>
          <w:szCs w:val="24"/>
        </w:rPr>
        <w:t>46</w:t>
      </w:r>
      <w:r w:rsidRPr="00B91B69">
        <w:rPr>
          <w:i w:val="0"/>
          <w:color w:val="auto"/>
          <w:sz w:val="24"/>
          <w:szCs w:val="24"/>
        </w:rPr>
        <w:fldChar w:fldCharType="end"/>
      </w:r>
      <w:r w:rsidRPr="00B91B69">
        <w:rPr>
          <w:i w:val="0"/>
          <w:color w:val="auto"/>
          <w:sz w:val="24"/>
          <w:szCs w:val="24"/>
        </w:rPr>
        <w:t xml:space="preserve">: </w:t>
      </w:r>
      <w:r w:rsidR="00DD4BDB">
        <w:rPr>
          <w:color w:val="auto"/>
          <w:sz w:val="24"/>
          <w:szCs w:val="24"/>
        </w:rPr>
        <w:t>Calificación del desempeño sísmico según</w:t>
      </w:r>
      <w:r w:rsidR="006B1B74">
        <w:rPr>
          <w:color w:val="auto"/>
          <w:sz w:val="24"/>
          <w:szCs w:val="24"/>
        </w:rPr>
        <w:t xml:space="preserve"> la SEAOC 1995, para </w:t>
      </w:r>
      <w:r w:rsidR="00DD4BDB">
        <w:rPr>
          <w:color w:val="auto"/>
          <w:sz w:val="24"/>
          <w:szCs w:val="24"/>
        </w:rPr>
        <w:t>“X”</w:t>
      </w:r>
      <w:bookmarkEnd w:id="247"/>
    </w:p>
    <w:p w:rsidR="006B1B74" w:rsidRDefault="006B1B74" w:rsidP="006B1B74"/>
    <w:p w:rsidR="006B1B74" w:rsidRPr="006B1B74" w:rsidRDefault="006B1B74" w:rsidP="006B1B74"/>
    <w:tbl>
      <w:tblPr>
        <w:tblW w:w="7792" w:type="dxa"/>
        <w:jc w:val="center"/>
        <w:tblLayout w:type="fixed"/>
        <w:tblCellMar>
          <w:left w:w="70" w:type="dxa"/>
          <w:right w:w="70" w:type="dxa"/>
        </w:tblCellMar>
        <w:tblLook w:val="04A0" w:firstRow="1" w:lastRow="0" w:firstColumn="1" w:lastColumn="0" w:noHBand="0" w:noVBand="1"/>
      </w:tblPr>
      <w:tblGrid>
        <w:gridCol w:w="2122"/>
        <w:gridCol w:w="2126"/>
        <w:gridCol w:w="2126"/>
        <w:gridCol w:w="1418"/>
      </w:tblGrid>
      <w:tr w:rsidR="00DD4BDB" w:rsidRPr="00DD4BDB" w:rsidTr="00794A31">
        <w:trPr>
          <w:jc w:val="center"/>
        </w:trPr>
        <w:tc>
          <w:tcPr>
            <w:tcW w:w="2122" w:type="dxa"/>
            <w:tcBorders>
              <w:top w:val="single" w:sz="4" w:space="0" w:color="auto"/>
              <w:left w:val="single" w:sz="4" w:space="0" w:color="auto"/>
              <w:bottom w:val="single" w:sz="4" w:space="0" w:color="auto"/>
              <w:right w:val="single" w:sz="4" w:space="0" w:color="000000"/>
            </w:tcBorders>
            <w:shd w:val="clear" w:color="000000" w:fill="FCE4D6"/>
            <w:noWrap/>
            <w:vAlign w:val="center"/>
            <w:hideMark/>
          </w:tcPr>
          <w:p w:rsidR="00DD4BDB" w:rsidRPr="00DD4BDB" w:rsidRDefault="00DD4BDB" w:rsidP="00DD4BDB">
            <w:pPr>
              <w:jc w:val="center"/>
              <w:rPr>
                <w:b/>
                <w:bCs/>
                <w:i/>
                <w:iCs/>
                <w:color w:val="000000"/>
                <w:szCs w:val="22"/>
              </w:rPr>
            </w:pPr>
            <w:r w:rsidRPr="00DD4BDB">
              <w:rPr>
                <w:b/>
                <w:bCs/>
                <w:i/>
                <w:iCs/>
                <w:color w:val="000000"/>
                <w:szCs w:val="22"/>
              </w:rPr>
              <w:t>Edificación Esencial</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rsidR="00DD4BDB" w:rsidRPr="00DD4BDB" w:rsidRDefault="00DD4BDB" w:rsidP="00DD4BDB">
            <w:pPr>
              <w:jc w:val="center"/>
              <w:rPr>
                <w:b/>
                <w:bCs/>
                <w:color w:val="000000"/>
                <w:szCs w:val="22"/>
              </w:rPr>
            </w:pPr>
            <w:r w:rsidRPr="00DD4BDB">
              <w:rPr>
                <w:b/>
                <w:bCs/>
                <w:color w:val="000000"/>
                <w:szCs w:val="22"/>
              </w:rPr>
              <w:t>Niveles de Desempeño Sísmico Esperado</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rsidR="00DD4BDB" w:rsidRPr="00DD4BDB" w:rsidRDefault="00DD4BDB" w:rsidP="00DD4BDB">
            <w:pPr>
              <w:jc w:val="center"/>
              <w:rPr>
                <w:b/>
                <w:bCs/>
                <w:color w:val="000000"/>
                <w:szCs w:val="22"/>
              </w:rPr>
            </w:pPr>
            <w:r w:rsidRPr="00DD4BDB">
              <w:rPr>
                <w:b/>
                <w:bCs/>
                <w:color w:val="000000"/>
                <w:szCs w:val="22"/>
              </w:rPr>
              <w:t>Niveles de Desempeño Sísmico Alcanzado</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rsidR="00DD4BDB" w:rsidRPr="00DD4BDB" w:rsidRDefault="00DD4BDB" w:rsidP="00DD4BDB">
            <w:pPr>
              <w:jc w:val="center"/>
              <w:rPr>
                <w:b/>
                <w:bCs/>
                <w:color w:val="000000"/>
                <w:szCs w:val="22"/>
              </w:rPr>
            </w:pPr>
            <w:r w:rsidRPr="00DD4BDB">
              <w:rPr>
                <w:b/>
                <w:bCs/>
                <w:color w:val="000000"/>
                <w:szCs w:val="22"/>
              </w:rPr>
              <w:t>Calificación</w:t>
            </w:r>
          </w:p>
        </w:tc>
      </w:tr>
      <w:tr w:rsidR="00DD4BDB" w:rsidRPr="00DD4BDB" w:rsidTr="00794A31">
        <w:trPr>
          <w:jc w:val="center"/>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4BDB" w:rsidRPr="00DD4BDB" w:rsidRDefault="00DD4BDB" w:rsidP="00DD4BDB">
            <w:pPr>
              <w:jc w:val="center"/>
              <w:rPr>
                <w:b/>
                <w:bCs/>
                <w:i/>
                <w:iCs/>
                <w:color w:val="000000"/>
                <w:szCs w:val="22"/>
              </w:rPr>
            </w:pPr>
            <w:r w:rsidRPr="00DD4BDB">
              <w:rPr>
                <w:b/>
                <w:bCs/>
                <w:i/>
                <w:iCs/>
                <w:color w:val="000000"/>
                <w:szCs w:val="22"/>
              </w:rPr>
              <w:t>Sismo Frecuente</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Operacional</w:t>
            </w:r>
          </w:p>
        </w:tc>
        <w:tc>
          <w:tcPr>
            <w:tcW w:w="1418"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w:t>
            </w:r>
          </w:p>
        </w:tc>
      </w:tr>
      <w:tr w:rsidR="00DD4BDB" w:rsidRPr="00DD4BDB" w:rsidTr="00794A31">
        <w:trPr>
          <w:jc w:val="center"/>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4BDB" w:rsidRPr="00DD4BDB" w:rsidRDefault="00DD4BDB" w:rsidP="00DD4BDB">
            <w:pPr>
              <w:jc w:val="center"/>
              <w:rPr>
                <w:b/>
                <w:bCs/>
                <w:i/>
                <w:iCs/>
                <w:color w:val="000000"/>
                <w:szCs w:val="22"/>
              </w:rPr>
            </w:pPr>
            <w:r w:rsidRPr="00DD4BDB">
              <w:rPr>
                <w:b/>
                <w:bCs/>
                <w:i/>
                <w:iCs/>
                <w:color w:val="000000"/>
                <w:szCs w:val="22"/>
              </w:rPr>
              <w:t>Sismo Ocasional</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Operacional</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Funcional</w:t>
            </w:r>
          </w:p>
        </w:tc>
        <w:tc>
          <w:tcPr>
            <w:tcW w:w="1418"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b/>
                <w:bCs/>
                <w:i/>
                <w:iCs/>
                <w:color w:val="FF0000"/>
                <w:szCs w:val="22"/>
              </w:rPr>
            </w:pPr>
            <w:r w:rsidRPr="00DD4BDB">
              <w:rPr>
                <w:b/>
                <w:bCs/>
                <w:i/>
                <w:iCs/>
                <w:color w:val="FF0000"/>
                <w:szCs w:val="22"/>
              </w:rPr>
              <w:t>No cumple</w:t>
            </w:r>
          </w:p>
        </w:tc>
      </w:tr>
      <w:tr w:rsidR="00DD4BDB" w:rsidRPr="00DD4BDB" w:rsidTr="00794A31">
        <w:trPr>
          <w:jc w:val="center"/>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4BDB" w:rsidRPr="00DD4BDB" w:rsidRDefault="00DD4BDB" w:rsidP="00DD4BDB">
            <w:pPr>
              <w:jc w:val="center"/>
              <w:rPr>
                <w:b/>
                <w:bCs/>
                <w:i/>
                <w:iCs/>
                <w:color w:val="000000"/>
                <w:szCs w:val="22"/>
              </w:rPr>
            </w:pPr>
            <w:r w:rsidRPr="00DD4BDB">
              <w:rPr>
                <w:b/>
                <w:bCs/>
                <w:i/>
                <w:iCs/>
                <w:color w:val="000000"/>
                <w:szCs w:val="22"/>
              </w:rPr>
              <w:t>Sismo Raro (E.030</w:t>
            </w:r>
            <w:r w:rsidR="00C131D9">
              <w:rPr>
                <w:b/>
                <w:bCs/>
                <w:i/>
                <w:iCs/>
                <w:color w:val="000000"/>
                <w:szCs w:val="22"/>
              </w:rPr>
              <w:t>, 2018</w:t>
            </w:r>
            <w:r w:rsidRPr="00DD4BDB">
              <w:rPr>
                <w:b/>
                <w:bCs/>
                <w:i/>
                <w:iCs/>
                <w:color w:val="000000"/>
                <w:szCs w:val="22"/>
              </w:rPr>
              <w:t>)</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Funcional</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Pre - Colapso</w:t>
            </w:r>
          </w:p>
        </w:tc>
        <w:tc>
          <w:tcPr>
            <w:tcW w:w="1418"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b/>
                <w:bCs/>
                <w:i/>
                <w:iCs/>
                <w:color w:val="FF0000"/>
                <w:szCs w:val="22"/>
              </w:rPr>
            </w:pPr>
            <w:r w:rsidRPr="00DD4BDB">
              <w:rPr>
                <w:b/>
                <w:bCs/>
                <w:i/>
                <w:iCs/>
                <w:color w:val="FF0000"/>
                <w:szCs w:val="22"/>
              </w:rPr>
              <w:t>No cumple</w:t>
            </w:r>
          </w:p>
        </w:tc>
      </w:tr>
      <w:tr w:rsidR="00DD4BDB" w:rsidRPr="00DD4BDB" w:rsidTr="00794A31">
        <w:trPr>
          <w:jc w:val="center"/>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4BDB" w:rsidRPr="00DD4BDB" w:rsidRDefault="00DD4BDB" w:rsidP="00DD4BDB">
            <w:pPr>
              <w:jc w:val="center"/>
              <w:rPr>
                <w:b/>
                <w:bCs/>
                <w:i/>
                <w:iCs/>
                <w:color w:val="000000"/>
                <w:szCs w:val="22"/>
              </w:rPr>
            </w:pPr>
            <w:r w:rsidRPr="00DD4BDB">
              <w:rPr>
                <w:b/>
                <w:bCs/>
                <w:i/>
                <w:iCs/>
                <w:color w:val="000000"/>
                <w:szCs w:val="22"/>
              </w:rPr>
              <w:t>Sismo muy Raro</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Seguridad de Vida</w:t>
            </w:r>
          </w:p>
        </w:tc>
        <w:tc>
          <w:tcPr>
            <w:tcW w:w="2126"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i/>
                <w:iCs/>
                <w:color w:val="000000"/>
                <w:szCs w:val="22"/>
              </w:rPr>
            </w:pPr>
            <w:r w:rsidRPr="00DD4BDB">
              <w:rPr>
                <w:i/>
                <w:iCs/>
                <w:color w:val="000000"/>
                <w:szCs w:val="22"/>
              </w:rPr>
              <w:t>Colapso</w:t>
            </w:r>
          </w:p>
        </w:tc>
        <w:tc>
          <w:tcPr>
            <w:tcW w:w="1418" w:type="dxa"/>
            <w:tcBorders>
              <w:top w:val="nil"/>
              <w:left w:val="nil"/>
              <w:bottom w:val="single" w:sz="4" w:space="0" w:color="auto"/>
              <w:right w:val="single" w:sz="4" w:space="0" w:color="auto"/>
            </w:tcBorders>
            <w:shd w:val="clear" w:color="auto" w:fill="auto"/>
            <w:noWrap/>
            <w:vAlign w:val="center"/>
            <w:hideMark/>
          </w:tcPr>
          <w:p w:rsidR="00DD4BDB" w:rsidRPr="00DD4BDB" w:rsidRDefault="00DD4BDB" w:rsidP="00DD4BDB">
            <w:pPr>
              <w:jc w:val="center"/>
              <w:rPr>
                <w:b/>
                <w:bCs/>
                <w:i/>
                <w:iCs/>
                <w:color w:val="FF0000"/>
                <w:szCs w:val="22"/>
              </w:rPr>
            </w:pPr>
            <w:r w:rsidRPr="00DD4BDB">
              <w:rPr>
                <w:b/>
                <w:bCs/>
                <w:i/>
                <w:iCs/>
                <w:color w:val="FF0000"/>
                <w:szCs w:val="22"/>
              </w:rPr>
              <w:t>No cumple</w:t>
            </w:r>
          </w:p>
        </w:tc>
      </w:tr>
    </w:tbl>
    <w:p w:rsidR="00DD4BDB" w:rsidRDefault="00DD4BDB" w:rsidP="00DD4BDB">
      <w:pPr>
        <w:spacing w:line="360" w:lineRule="auto"/>
        <w:jc w:val="center"/>
      </w:pPr>
      <w:bookmarkStart w:id="248" w:name="_Toc10107703"/>
      <w:r w:rsidRPr="00DD4BDB">
        <w:t>Tabla N°4.</w:t>
      </w:r>
      <w:r w:rsidR="00B77795">
        <w:rPr>
          <w:noProof/>
        </w:rPr>
        <w:fldChar w:fldCharType="begin"/>
      </w:r>
      <w:r w:rsidR="00B77795">
        <w:rPr>
          <w:noProof/>
        </w:rPr>
        <w:instrText xml:space="preserve"> SEQ Tabla_N°4. \* ARABIC </w:instrText>
      </w:r>
      <w:r w:rsidR="00B77795">
        <w:rPr>
          <w:noProof/>
        </w:rPr>
        <w:fldChar w:fldCharType="separate"/>
      </w:r>
      <w:r w:rsidR="00B61606">
        <w:rPr>
          <w:noProof/>
        </w:rPr>
        <w:t>4</w:t>
      </w:r>
      <w:r w:rsidR="00284E25">
        <w:rPr>
          <w:noProof/>
        </w:rPr>
        <w:t>7</w:t>
      </w:r>
      <w:r w:rsidR="00B77795">
        <w:rPr>
          <w:noProof/>
        </w:rPr>
        <w:fldChar w:fldCharType="end"/>
      </w:r>
      <w:r w:rsidRPr="00DD4BDB">
        <w:t>:</w:t>
      </w:r>
      <w:r w:rsidRPr="006D224D">
        <w:t xml:space="preserve"> </w:t>
      </w:r>
      <w:r w:rsidRPr="00DD4BDB">
        <w:rPr>
          <w:i/>
        </w:rPr>
        <w:t xml:space="preserve">Calificación del desempeño sísmico según </w:t>
      </w:r>
      <w:r w:rsidR="006B1B74">
        <w:rPr>
          <w:i/>
        </w:rPr>
        <w:t xml:space="preserve">la SEAOC 1995, para </w:t>
      </w:r>
      <w:r w:rsidRPr="00DD4BDB">
        <w:rPr>
          <w:i/>
        </w:rPr>
        <w:t>“Y”</w:t>
      </w:r>
      <w:bookmarkEnd w:id="248"/>
    </w:p>
    <w:p w:rsidR="00DD4BDB" w:rsidRDefault="00DD4BDB" w:rsidP="00943D7E">
      <w:pPr>
        <w:spacing w:line="360" w:lineRule="auto"/>
        <w:jc w:val="both"/>
      </w:pPr>
    </w:p>
    <w:p w:rsidR="005C244C" w:rsidRPr="006246A6" w:rsidRDefault="005B6425" w:rsidP="006246A6">
      <w:pPr>
        <w:pStyle w:val="Ttulo3"/>
        <w:numPr>
          <w:ilvl w:val="2"/>
          <w:numId w:val="9"/>
        </w:numPr>
        <w:ind w:left="1134" w:hanging="425"/>
        <w:rPr>
          <w:rFonts w:ascii="Times New Roman" w:hAnsi="Times New Roman" w:cs="Times New Roman"/>
        </w:rPr>
      </w:pPr>
      <w:bookmarkStart w:id="249" w:name="_Toc11135232"/>
      <w:r>
        <w:rPr>
          <w:rFonts w:ascii="Times New Roman" w:hAnsi="Times New Roman" w:cs="Times New Roman"/>
        </w:rPr>
        <w:t>Para un sismo f</w:t>
      </w:r>
      <w:r w:rsidR="005C244C" w:rsidRPr="006246A6">
        <w:rPr>
          <w:rFonts w:ascii="Times New Roman" w:hAnsi="Times New Roman" w:cs="Times New Roman"/>
        </w:rPr>
        <w:t>recuente</w:t>
      </w:r>
      <w:bookmarkEnd w:id="249"/>
    </w:p>
    <w:p w:rsidR="00EE3FCD" w:rsidRDefault="00EE3FCD" w:rsidP="00EE3FCD">
      <w:pPr>
        <w:pStyle w:val="Prrafodelista"/>
        <w:spacing w:line="360" w:lineRule="auto"/>
        <w:ind w:left="1134"/>
        <w:jc w:val="both"/>
        <w:rPr>
          <w:b/>
          <w:i/>
        </w:rPr>
      </w:pPr>
    </w:p>
    <w:p w:rsidR="005C244C" w:rsidRPr="00FE41B5" w:rsidRDefault="005C244C" w:rsidP="000B13B0">
      <w:pPr>
        <w:pStyle w:val="Prrafodelista"/>
        <w:numPr>
          <w:ilvl w:val="0"/>
          <w:numId w:val="38"/>
        </w:numPr>
        <w:spacing w:line="360" w:lineRule="auto"/>
        <w:ind w:left="1134" w:hanging="283"/>
        <w:jc w:val="both"/>
        <w:rPr>
          <w:b/>
          <w:i/>
        </w:rPr>
      </w:pPr>
      <w:r w:rsidRPr="00FE41B5">
        <w:rPr>
          <w:b/>
          <w:i/>
        </w:rPr>
        <w:t>Dirección “X”</w:t>
      </w:r>
    </w:p>
    <w:p w:rsidR="005C244C" w:rsidRDefault="005C244C" w:rsidP="005C244C">
      <w:pPr>
        <w:pStyle w:val="Prrafodelista"/>
        <w:spacing w:line="360" w:lineRule="auto"/>
        <w:ind w:left="1134"/>
        <w:jc w:val="both"/>
      </w:pPr>
      <w:r w:rsidRPr="00B91B69">
        <w:rPr>
          <w:b/>
          <w:i/>
        </w:rPr>
        <w:t xml:space="preserve"> </w:t>
      </w:r>
      <w:r w:rsidRPr="00B91B69">
        <w:t xml:space="preserve">El desempeño alcanzado por el edificio </w:t>
      </w:r>
      <w:r>
        <w:t xml:space="preserve">para la dirección "X" </w:t>
      </w:r>
      <w:r w:rsidRPr="00B91B69">
        <w:t xml:space="preserve">se encuentra </w:t>
      </w:r>
      <w:r w:rsidR="002254F6">
        <w:t>en el</w:t>
      </w:r>
      <w:r>
        <w:t xml:space="preserve"> rango</w:t>
      </w:r>
      <w:r w:rsidRPr="00EA47B0">
        <w:rPr>
          <w:b/>
        </w:rPr>
        <w:t xml:space="preserve"> </w:t>
      </w:r>
      <w:r w:rsidR="002254F6" w:rsidRPr="00EA47B0">
        <w:rPr>
          <w:b/>
          <w:i/>
        </w:rPr>
        <w:t>Operacional</w:t>
      </w:r>
      <w:r w:rsidR="002254F6">
        <w:t xml:space="preserve">, por lo que la edificación incurre en el rango elástico </w:t>
      </w:r>
      <w:r>
        <w:t xml:space="preserve">con un desplazamiento de </w:t>
      </w:r>
      <w:r w:rsidR="002254F6">
        <w:t>1.</w:t>
      </w:r>
      <w:r w:rsidR="007D530D">
        <w:t>690</w:t>
      </w:r>
      <w:r w:rsidR="000C1704">
        <w:t xml:space="preserve"> cm y una fuerza lateral </w:t>
      </w:r>
      <w:r>
        <w:t xml:space="preserve">de </w:t>
      </w:r>
      <w:r w:rsidR="007D530D">
        <w:t>271.912</w:t>
      </w:r>
      <w:r>
        <w:t xml:space="preserve"> Ton. </w:t>
      </w:r>
      <w:r w:rsidR="001B3DFE">
        <w:t>En este estado de desempeño la edificación no presenta ningún daño, la edificación permanece totalmente segura para sus ocupantes, el contenido y los servicios de la edificación permanecen funcionales y disponibles para su uso. La edificación no requerirá reparaciones en general.</w:t>
      </w:r>
    </w:p>
    <w:p w:rsidR="00794A31" w:rsidRDefault="00794A31" w:rsidP="005C244C">
      <w:pPr>
        <w:pStyle w:val="Prrafodelista"/>
        <w:spacing w:line="360" w:lineRule="auto"/>
        <w:ind w:left="1134"/>
        <w:jc w:val="both"/>
      </w:pPr>
    </w:p>
    <w:p w:rsidR="006B1B74" w:rsidRDefault="006B1B74" w:rsidP="005C244C">
      <w:pPr>
        <w:pStyle w:val="Prrafodelista"/>
        <w:spacing w:line="360" w:lineRule="auto"/>
        <w:ind w:left="1134"/>
        <w:jc w:val="both"/>
      </w:pPr>
    </w:p>
    <w:p w:rsidR="005C244C" w:rsidRDefault="005C244C" w:rsidP="000B13B0">
      <w:pPr>
        <w:pStyle w:val="Prrafodelista"/>
        <w:numPr>
          <w:ilvl w:val="0"/>
          <w:numId w:val="38"/>
        </w:numPr>
        <w:spacing w:line="360" w:lineRule="auto"/>
        <w:ind w:left="1134" w:hanging="283"/>
        <w:jc w:val="both"/>
        <w:rPr>
          <w:b/>
          <w:i/>
        </w:rPr>
      </w:pPr>
      <w:r w:rsidRPr="00FE41B5">
        <w:rPr>
          <w:b/>
          <w:i/>
        </w:rPr>
        <w:t>Dirección “</w:t>
      </w:r>
      <w:r>
        <w:rPr>
          <w:b/>
          <w:i/>
        </w:rPr>
        <w:t>Y</w:t>
      </w:r>
      <w:r w:rsidRPr="00FE41B5">
        <w:rPr>
          <w:b/>
          <w:i/>
        </w:rPr>
        <w:t>”</w:t>
      </w:r>
    </w:p>
    <w:p w:rsidR="001B3647" w:rsidRDefault="001B3647" w:rsidP="001B3DFE">
      <w:pPr>
        <w:spacing w:line="360" w:lineRule="auto"/>
        <w:ind w:left="1134"/>
        <w:jc w:val="both"/>
      </w:pPr>
      <w:r>
        <w:t>Al igual que para el eje X el</w:t>
      </w:r>
      <w:r w:rsidRPr="00B91B69">
        <w:t xml:space="preserve"> desempeño alcanzado por el edificio </w:t>
      </w:r>
      <w:r>
        <w:t xml:space="preserve">para la dirección "Y" </w:t>
      </w:r>
      <w:r w:rsidRPr="00B91B69">
        <w:t xml:space="preserve">se encuentra </w:t>
      </w:r>
      <w:r>
        <w:t>en el rango</w:t>
      </w:r>
      <w:r w:rsidRPr="00B91B69">
        <w:t xml:space="preserve"> </w:t>
      </w:r>
      <w:r w:rsidRPr="00EA47B0">
        <w:rPr>
          <w:b/>
          <w:i/>
        </w:rPr>
        <w:t>Operacional</w:t>
      </w:r>
      <w:r>
        <w:t>, por lo que la edificación incurre en el rango elástico con un desplazamiento de 2.760 cm y un</w:t>
      </w:r>
      <w:r w:rsidR="000C1704">
        <w:t xml:space="preserve">a fuerza lateral </w:t>
      </w:r>
      <w:r>
        <w:t xml:space="preserve">de 224.163 Ton. Esto indica que </w:t>
      </w:r>
      <w:r w:rsidR="001B3DFE">
        <w:rPr>
          <w:color w:val="000000"/>
        </w:rPr>
        <w:t>no ocurre ningún daño en la estructura, los servicios y contenido de la edificación quedan disponibles para su uso; no se requerirán reparaciones de ningún tipo.</w:t>
      </w:r>
    </w:p>
    <w:p w:rsidR="005C244C" w:rsidRPr="00B91B69" w:rsidRDefault="005C244C" w:rsidP="00943D7E">
      <w:pPr>
        <w:spacing w:line="360" w:lineRule="auto"/>
        <w:jc w:val="both"/>
      </w:pPr>
    </w:p>
    <w:p w:rsidR="00FE41B5" w:rsidRDefault="00943D7E" w:rsidP="006246A6">
      <w:pPr>
        <w:pStyle w:val="Ttulo3"/>
        <w:numPr>
          <w:ilvl w:val="2"/>
          <w:numId w:val="9"/>
        </w:numPr>
        <w:ind w:left="1134" w:hanging="425"/>
        <w:rPr>
          <w:rFonts w:ascii="Times New Roman" w:hAnsi="Times New Roman" w:cs="Times New Roman"/>
        </w:rPr>
      </w:pPr>
      <w:bookmarkStart w:id="250" w:name="_Toc11135233"/>
      <w:r w:rsidRPr="006246A6">
        <w:rPr>
          <w:rFonts w:ascii="Times New Roman" w:hAnsi="Times New Roman" w:cs="Times New Roman"/>
        </w:rPr>
        <w:t xml:space="preserve">Para </w:t>
      </w:r>
      <w:r w:rsidR="0087115F">
        <w:rPr>
          <w:rFonts w:ascii="Times New Roman" w:hAnsi="Times New Roman" w:cs="Times New Roman"/>
        </w:rPr>
        <w:t>un sismo o</w:t>
      </w:r>
      <w:r w:rsidR="001B3647" w:rsidRPr="006246A6">
        <w:rPr>
          <w:rFonts w:ascii="Times New Roman" w:hAnsi="Times New Roman" w:cs="Times New Roman"/>
        </w:rPr>
        <w:t>casional</w:t>
      </w:r>
      <w:bookmarkEnd w:id="250"/>
    </w:p>
    <w:p w:rsidR="006246A6" w:rsidRPr="006246A6" w:rsidRDefault="006246A6" w:rsidP="006246A6"/>
    <w:p w:rsidR="00FE41B5" w:rsidRPr="00FE41B5" w:rsidRDefault="00FE41B5" w:rsidP="000B13B0">
      <w:pPr>
        <w:pStyle w:val="Prrafodelista"/>
        <w:numPr>
          <w:ilvl w:val="0"/>
          <w:numId w:val="38"/>
        </w:numPr>
        <w:spacing w:line="360" w:lineRule="auto"/>
        <w:ind w:left="1134" w:hanging="283"/>
        <w:jc w:val="both"/>
        <w:rPr>
          <w:b/>
          <w:i/>
        </w:rPr>
      </w:pPr>
      <w:r w:rsidRPr="00FE41B5">
        <w:rPr>
          <w:b/>
          <w:i/>
        </w:rPr>
        <w:t>Dirección “X”</w:t>
      </w:r>
    </w:p>
    <w:p w:rsidR="00423FBD" w:rsidRDefault="00943D7E" w:rsidP="00FE41B5">
      <w:pPr>
        <w:pStyle w:val="Prrafodelista"/>
        <w:spacing w:line="360" w:lineRule="auto"/>
        <w:ind w:left="1134"/>
        <w:jc w:val="both"/>
        <w:rPr>
          <w:color w:val="000000"/>
        </w:rPr>
      </w:pPr>
      <w:r w:rsidRPr="00B91B69">
        <w:rPr>
          <w:b/>
          <w:i/>
        </w:rPr>
        <w:t xml:space="preserve"> </w:t>
      </w:r>
      <w:r w:rsidR="00265417">
        <w:t>P</w:t>
      </w:r>
      <w:r w:rsidR="00FE41B5">
        <w:t xml:space="preserve">ara la dirección "X" </w:t>
      </w:r>
      <w:r w:rsidR="00D036A0">
        <w:t xml:space="preserve">el desempeño alcanzado por la edificación </w:t>
      </w:r>
      <w:r w:rsidRPr="00B91B69">
        <w:t xml:space="preserve">se encuentra </w:t>
      </w:r>
      <w:r w:rsidR="00D036A0">
        <w:t>en</w:t>
      </w:r>
      <w:r w:rsidR="007771A0">
        <w:t xml:space="preserve"> el r</w:t>
      </w:r>
      <w:r w:rsidR="00FE41B5">
        <w:t>a</w:t>
      </w:r>
      <w:r w:rsidR="007771A0">
        <w:t>ngo</w:t>
      </w:r>
      <w:r w:rsidRPr="00B91B69">
        <w:t xml:space="preserve"> </w:t>
      </w:r>
      <w:r w:rsidR="00D036A0" w:rsidRPr="00EA47B0">
        <w:rPr>
          <w:b/>
          <w:i/>
        </w:rPr>
        <w:t>Funcional</w:t>
      </w:r>
      <w:r w:rsidR="00D036A0" w:rsidRPr="000C1704">
        <w:rPr>
          <w:i/>
        </w:rPr>
        <w:t xml:space="preserve"> </w:t>
      </w:r>
      <w:r w:rsidR="00FE41B5">
        <w:t xml:space="preserve">con un desplazamiento de </w:t>
      </w:r>
      <w:r w:rsidR="001B3DFE">
        <w:t>2.264</w:t>
      </w:r>
      <w:r w:rsidR="000C1704">
        <w:t xml:space="preserve"> cm y una fuerza lateral </w:t>
      </w:r>
      <w:r w:rsidR="00FE41B5">
        <w:t xml:space="preserve">de </w:t>
      </w:r>
      <w:r w:rsidR="001B3DFE">
        <w:t>343.574</w:t>
      </w:r>
      <w:r w:rsidR="00FE41B5">
        <w:t xml:space="preserve"> Ton</w:t>
      </w:r>
      <w:r w:rsidR="007771A0">
        <w:t xml:space="preserve">. </w:t>
      </w:r>
      <w:r w:rsidRPr="00B91B69">
        <w:t>Esto significa</w:t>
      </w:r>
      <w:r w:rsidR="00D036A0">
        <w:t xml:space="preserve"> que no </w:t>
      </w:r>
      <w:r w:rsidR="007771A0">
        <w:t xml:space="preserve">cumple con los lineamientos especificados por </w:t>
      </w:r>
      <w:r w:rsidR="00D036A0">
        <w:t>la SEAOC 1995</w:t>
      </w:r>
      <w:r w:rsidR="00FE41B5">
        <w:t>; ya que,</w:t>
      </w:r>
      <w:r w:rsidR="007771A0">
        <w:t xml:space="preserve"> </w:t>
      </w:r>
      <w:r w:rsidRPr="00B91B69">
        <w:t>la estructura</w:t>
      </w:r>
      <w:r w:rsidR="007771A0">
        <w:t xml:space="preserve"> está </w:t>
      </w:r>
      <w:r w:rsidR="00D036A0">
        <w:t>incurriendo</w:t>
      </w:r>
      <w:r w:rsidR="007771A0">
        <w:t xml:space="preserve"> en el rango </w:t>
      </w:r>
      <w:r w:rsidR="00D036A0">
        <w:t>Funcional y no en el rango Operacional; por lo tanto, la edificación presentara daños moderados en los elementos no estructurales y en su contenido</w:t>
      </w:r>
      <w:r w:rsidR="000C1704">
        <w:t>, así como algunos daños ligeros en los elementos estructurales. La edificación permanece cumpliendo sus funciones normalmente después del sismo; en general se necesitan reparaciones menores.</w:t>
      </w:r>
      <w:r w:rsidR="00423FBD">
        <w:rPr>
          <w:color w:val="000000"/>
        </w:rPr>
        <w:t xml:space="preserve"> </w:t>
      </w:r>
    </w:p>
    <w:p w:rsidR="00794A31" w:rsidRPr="00B91B69" w:rsidRDefault="00794A31" w:rsidP="00FE41B5">
      <w:pPr>
        <w:pStyle w:val="Prrafodelista"/>
        <w:spacing w:line="360" w:lineRule="auto"/>
        <w:ind w:left="1134"/>
        <w:jc w:val="both"/>
        <w:rPr>
          <w:b/>
          <w:i/>
        </w:rPr>
      </w:pPr>
    </w:p>
    <w:p w:rsidR="00423FBD" w:rsidRDefault="00423FBD" w:rsidP="000B13B0">
      <w:pPr>
        <w:pStyle w:val="Prrafodelista"/>
        <w:numPr>
          <w:ilvl w:val="0"/>
          <w:numId w:val="38"/>
        </w:numPr>
        <w:spacing w:line="360" w:lineRule="auto"/>
        <w:ind w:left="1134" w:hanging="283"/>
        <w:jc w:val="both"/>
        <w:rPr>
          <w:b/>
          <w:i/>
        </w:rPr>
      </w:pPr>
      <w:r w:rsidRPr="00FE41B5">
        <w:rPr>
          <w:b/>
          <w:i/>
        </w:rPr>
        <w:t>Dirección “</w:t>
      </w:r>
      <w:r>
        <w:rPr>
          <w:b/>
          <w:i/>
        </w:rPr>
        <w:t>Y</w:t>
      </w:r>
      <w:r w:rsidRPr="00FE41B5">
        <w:rPr>
          <w:b/>
          <w:i/>
        </w:rPr>
        <w:t>”</w:t>
      </w:r>
    </w:p>
    <w:p w:rsidR="0037637B" w:rsidRDefault="000C1704" w:rsidP="0037637B">
      <w:pPr>
        <w:pStyle w:val="Prrafodelista"/>
        <w:spacing w:line="360" w:lineRule="auto"/>
        <w:ind w:left="1134"/>
        <w:jc w:val="both"/>
      </w:pPr>
      <w:r>
        <w:t xml:space="preserve">Al igual que para la dirección X, el desempeño para la dirección “Y” se encuentra en el rango </w:t>
      </w:r>
      <w:r w:rsidRPr="00EA47B0">
        <w:rPr>
          <w:b/>
          <w:i/>
        </w:rPr>
        <w:t>Funcional</w:t>
      </w:r>
      <w:r>
        <w:t>, por lo que, no cumple con los lineamientos de desempeño sísmico de la SEAOC 1995 para esta dirección,</w:t>
      </w:r>
      <w:r w:rsidR="007D4F29">
        <w:t xml:space="preserve"> ya que presenta un desempeño Funcional y no Operacional. La edificación presentará</w:t>
      </w:r>
      <w:r>
        <w:t xml:space="preserve"> daños moderados en los elementos no estructurales y en su contenido, así como daños ligeros en los elementos estructurales. La edificación presenta un desplazamiento de 2.760 cm y una fuerza lateral de 224.163 Ton.</w:t>
      </w:r>
    </w:p>
    <w:p w:rsidR="0037637B" w:rsidRPr="00B91B69" w:rsidRDefault="0037637B" w:rsidP="00943D7E">
      <w:pPr>
        <w:tabs>
          <w:tab w:val="left" w:pos="5340"/>
        </w:tabs>
        <w:spacing w:line="360" w:lineRule="auto"/>
        <w:jc w:val="both"/>
      </w:pPr>
    </w:p>
    <w:p w:rsidR="007D4F29" w:rsidRDefault="007D4F29" w:rsidP="006246A6">
      <w:pPr>
        <w:pStyle w:val="Ttulo3"/>
        <w:numPr>
          <w:ilvl w:val="2"/>
          <w:numId w:val="9"/>
        </w:numPr>
        <w:ind w:left="1134" w:hanging="425"/>
        <w:rPr>
          <w:rFonts w:ascii="Times New Roman" w:hAnsi="Times New Roman" w:cs="Times New Roman"/>
        </w:rPr>
      </w:pPr>
      <w:bookmarkStart w:id="251" w:name="_Toc11135234"/>
      <w:r w:rsidRPr="006246A6">
        <w:rPr>
          <w:rFonts w:ascii="Times New Roman" w:hAnsi="Times New Roman" w:cs="Times New Roman"/>
        </w:rPr>
        <w:t xml:space="preserve">Para un sismo </w:t>
      </w:r>
      <w:r w:rsidR="0087115F">
        <w:rPr>
          <w:rFonts w:ascii="Times New Roman" w:hAnsi="Times New Roman" w:cs="Times New Roman"/>
        </w:rPr>
        <w:t>r</w:t>
      </w:r>
      <w:r w:rsidR="002C1F11">
        <w:rPr>
          <w:rFonts w:ascii="Times New Roman" w:hAnsi="Times New Roman" w:cs="Times New Roman"/>
        </w:rPr>
        <w:t>aro (NT</w:t>
      </w:r>
      <w:r w:rsidRPr="006246A6">
        <w:rPr>
          <w:rFonts w:ascii="Times New Roman" w:hAnsi="Times New Roman" w:cs="Times New Roman"/>
        </w:rPr>
        <w:t>E.030 – 2018)</w:t>
      </w:r>
      <w:bookmarkEnd w:id="251"/>
    </w:p>
    <w:p w:rsidR="006246A6" w:rsidRPr="006246A6" w:rsidRDefault="006246A6" w:rsidP="006246A6"/>
    <w:p w:rsidR="007D4F29" w:rsidRPr="00FE41B5" w:rsidRDefault="007D4F29" w:rsidP="007D4F29">
      <w:pPr>
        <w:pStyle w:val="Prrafodelista"/>
        <w:numPr>
          <w:ilvl w:val="0"/>
          <w:numId w:val="38"/>
        </w:numPr>
        <w:spacing w:line="360" w:lineRule="auto"/>
        <w:ind w:left="1134" w:hanging="283"/>
        <w:jc w:val="both"/>
        <w:rPr>
          <w:b/>
          <w:i/>
        </w:rPr>
      </w:pPr>
      <w:r w:rsidRPr="00FE41B5">
        <w:rPr>
          <w:b/>
          <w:i/>
        </w:rPr>
        <w:t>Dirección “X”</w:t>
      </w:r>
    </w:p>
    <w:p w:rsidR="001B3647" w:rsidRDefault="007D4F29" w:rsidP="001B3647">
      <w:pPr>
        <w:pStyle w:val="Prrafodelista"/>
        <w:spacing w:line="360" w:lineRule="auto"/>
        <w:ind w:left="1134"/>
        <w:jc w:val="both"/>
      </w:pPr>
      <w:r>
        <w:t>Para un movimiento sísmico según la Norma Peruana e</w:t>
      </w:r>
      <w:r w:rsidR="001B3647" w:rsidRPr="00B91B69">
        <w:t xml:space="preserve">l desempeño alcanzado por el edificio </w:t>
      </w:r>
      <w:r w:rsidR="001B3647">
        <w:t xml:space="preserve">para la dirección "X" </w:t>
      </w:r>
      <w:r w:rsidR="001B3647" w:rsidRPr="00B91B69">
        <w:t xml:space="preserve">se encuentra </w:t>
      </w:r>
      <w:r w:rsidR="001B3647">
        <w:t>en el rango</w:t>
      </w:r>
      <w:r w:rsidR="001B3647" w:rsidRPr="00B91B69">
        <w:t xml:space="preserve"> </w:t>
      </w:r>
      <w:r w:rsidRPr="00EA47B0">
        <w:rPr>
          <w:b/>
          <w:i/>
        </w:rPr>
        <w:t>Funcional</w:t>
      </w:r>
      <w:r w:rsidR="001B3647">
        <w:t xml:space="preserve">, por lo que la </w:t>
      </w:r>
      <w:r w:rsidR="001B3647">
        <w:lastRenderedPageBreak/>
        <w:t>e</w:t>
      </w:r>
      <w:r>
        <w:t>dificación incurre en el rango ine</w:t>
      </w:r>
      <w:r w:rsidR="001B3647">
        <w:t xml:space="preserve">lástico con un desplazamiento de </w:t>
      </w:r>
      <w:r>
        <w:t>7.518</w:t>
      </w:r>
      <w:r w:rsidR="001B3647">
        <w:t xml:space="preserve"> cm y </w:t>
      </w:r>
      <w:r>
        <w:t xml:space="preserve">una fuerza </w:t>
      </w:r>
      <w:r w:rsidR="001B3647">
        <w:t xml:space="preserve">de </w:t>
      </w:r>
      <w:r>
        <w:t>455.782</w:t>
      </w:r>
      <w:r w:rsidR="001B3647">
        <w:t xml:space="preserve"> Ton. </w:t>
      </w:r>
      <w:r w:rsidR="001B3647" w:rsidRPr="00B91B69">
        <w:t>Esto significa</w:t>
      </w:r>
      <w:r>
        <w:t xml:space="preserve"> que el desempeño sísmico alcanzado </w:t>
      </w:r>
      <w:r w:rsidR="001B3647">
        <w:t>cumple con los lineamientos</w:t>
      </w:r>
      <w:r>
        <w:t xml:space="preserve"> especificados por la SEAOC 1995 de desempeño sísmico esperado</w:t>
      </w:r>
      <w:r w:rsidR="00891F3B">
        <w:t>. L</w:t>
      </w:r>
      <w:r w:rsidR="00891F3B">
        <w:rPr>
          <w:color w:val="000000"/>
        </w:rPr>
        <w:t xml:space="preserve">a </w:t>
      </w:r>
      <w:r w:rsidR="00891F3B" w:rsidRPr="00B91B69">
        <w:rPr>
          <w:color w:val="000000"/>
        </w:rPr>
        <w:t>degradación</w:t>
      </w:r>
      <w:r w:rsidR="001B3647" w:rsidRPr="00B91B69">
        <w:rPr>
          <w:color w:val="000000"/>
        </w:rPr>
        <w:t xml:space="preserve"> de la rigidez lateral y la capacidad resistente del sistema</w:t>
      </w:r>
      <w:r w:rsidR="001B3647">
        <w:rPr>
          <w:color w:val="000000"/>
        </w:rPr>
        <w:t xml:space="preserve"> es inminentemente visual ya que esta incurre en el rango inelástico teniendo un comportamiento no lineal</w:t>
      </w:r>
      <w:r w:rsidR="001B3647" w:rsidRPr="00B91B69">
        <w:rPr>
          <w:color w:val="000000"/>
        </w:rPr>
        <w:t>,</w:t>
      </w:r>
      <w:r w:rsidR="001B3647">
        <w:rPr>
          <w:color w:val="000000"/>
        </w:rPr>
        <w:t xml:space="preserve"> por lo que, la edificación presentara</w:t>
      </w:r>
      <w:r w:rsidR="00891F3B">
        <w:rPr>
          <w:color w:val="000000"/>
        </w:rPr>
        <w:t xml:space="preserve"> daños moderados en los elementos estructurales (vigas y columnas) y colapso e </w:t>
      </w:r>
      <w:r w:rsidR="001B3647" w:rsidRPr="00B91B69">
        <w:rPr>
          <w:color w:val="000000"/>
        </w:rPr>
        <w:t>interrupción de servicios eléctricos, mecánicos y perturbación de las vías de escape de la edificación. Las instalaciones quedan fuera de servicio y el edificio probablemente requerirá reparaciones importantes.</w:t>
      </w:r>
      <w:r w:rsidR="001B3647" w:rsidRPr="00B91B69">
        <w:t xml:space="preserve"> </w:t>
      </w:r>
    </w:p>
    <w:p w:rsidR="00915C7B" w:rsidRPr="00B91B69" w:rsidRDefault="00915C7B" w:rsidP="00943D7E">
      <w:pPr>
        <w:tabs>
          <w:tab w:val="left" w:pos="5340"/>
        </w:tabs>
        <w:spacing w:line="360" w:lineRule="auto"/>
        <w:jc w:val="both"/>
      </w:pPr>
    </w:p>
    <w:p w:rsidR="00891F3B" w:rsidRDefault="00891F3B" w:rsidP="00891F3B">
      <w:pPr>
        <w:pStyle w:val="Prrafodelista"/>
        <w:numPr>
          <w:ilvl w:val="0"/>
          <w:numId w:val="38"/>
        </w:numPr>
        <w:spacing w:line="360" w:lineRule="auto"/>
        <w:ind w:left="1134" w:hanging="283"/>
        <w:jc w:val="both"/>
        <w:rPr>
          <w:b/>
          <w:i/>
        </w:rPr>
      </w:pPr>
      <w:r>
        <w:rPr>
          <w:b/>
          <w:i/>
        </w:rPr>
        <w:t>Dirección “Y</w:t>
      </w:r>
      <w:r w:rsidRPr="00FE41B5">
        <w:rPr>
          <w:b/>
          <w:i/>
        </w:rPr>
        <w:t>”</w:t>
      </w:r>
    </w:p>
    <w:p w:rsidR="00891F3B" w:rsidRDefault="00891F3B" w:rsidP="00891F3B">
      <w:pPr>
        <w:pStyle w:val="Prrafodelista"/>
        <w:spacing w:line="360" w:lineRule="auto"/>
        <w:ind w:left="1134"/>
        <w:jc w:val="both"/>
      </w:pPr>
      <w:r>
        <w:t>Para la dirección “Y” el desempeño sísmico</w:t>
      </w:r>
      <w:r w:rsidR="00F542F7">
        <w:t xml:space="preserve"> </w:t>
      </w:r>
      <w:r>
        <w:t>importante</w:t>
      </w:r>
      <w:r w:rsidR="00F542F7">
        <w:t xml:space="preserve"> con un desplazamiento de 14.464 cm y una fuerza lateral de 416.784 Ton.</w:t>
      </w:r>
      <w:r>
        <w:t xml:space="preserve"> incurriendo en el rango </w:t>
      </w:r>
      <w:r w:rsidRPr="00EA47B0">
        <w:rPr>
          <w:b/>
          <w:i/>
        </w:rPr>
        <w:t>Pre-Colapso</w:t>
      </w:r>
      <w:r>
        <w:t xml:space="preserve"> </w:t>
      </w:r>
      <w:r w:rsidR="0063750B">
        <w:t>debido a la menor</w:t>
      </w:r>
      <w:r>
        <w:t xml:space="preserve"> rigidez de la estructura en esta dirección, por lo que, presentara importantes degradaciones de rigidez y capacidad de resistencia incumpliendo así con los lineamiento de la SEAOC 1995, ya que presenta un desempeño sísmico que incurre en el Pre</w:t>
      </w:r>
      <w:r w:rsidR="0063750B">
        <w:t>-</w:t>
      </w:r>
      <w:r>
        <w:t>colapso y no en el rango de desempeño</w:t>
      </w:r>
      <w:r w:rsidR="0063750B">
        <w:t xml:space="preserve"> sísmico </w:t>
      </w:r>
      <w:r>
        <w:t>Funcional</w:t>
      </w:r>
      <w:r w:rsidR="0063750B">
        <w:t>.</w:t>
      </w:r>
    </w:p>
    <w:p w:rsidR="00F542F7" w:rsidRDefault="00F542F7" w:rsidP="00891F3B">
      <w:pPr>
        <w:pStyle w:val="Prrafodelista"/>
        <w:spacing w:line="360" w:lineRule="auto"/>
        <w:ind w:left="1134"/>
        <w:jc w:val="both"/>
      </w:pPr>
    </w:p>
    <w:p w:rsidR="0063750B" w:rsidRPr="00891F3B" w:rsidRDefault="0063750B" w:rsidP="00891F3B">
      <w:pPr>
        <w:pStyle w:val="Prrafodelista"/>
        <w:spacing w:line="360" w:lineRule="auto"/>
        <w:ind w:left="1134"/>
        <w:jc w:val="both"/>
      </w:pPr>
      <w:r>
        <w:t>La edificación presentara daño estructural severo con proximidad al colapso estructural, por lo que, fallan completamente los elementos no estructurales</w:t>
      </w:r>
      <w:r w:rsidR="00F542F7">
        <w:t xml:space="preserve">, los servicios y se interrumpen las vías de escape </w:t>
      </w:r>
      <w:r>
        <w:t>comprometiendo la seguridad de los ocupantes. Las reparaciones pueden resultar no factibles técnica y/o económicamente.</w:t>
      </w:r>
    </w:p>
    <w:p w:rsidR="00915C7B" w:rsidRPr="00B91B69" w:rsidRDefault="00915C7B" w:rsidP="00626516">
      <w:pPr>
        <w:tabs>
          <w:tab w:val="left" w:pos="5340"/>
        </w:tabs>
      </w:pPr>
    </w:p>
    <w:p w:rsidR="00F542F7" w:rsidRDefault="0087115F" w:rsidP="006246A6">
      <w:pPr>
        <w:pStyle w:val="Ttulo3"/>
        <w:numPr>
          <w:ilvl w:val="2"/>
          <w:numId w:val="9"/>
        </w:numPr>
        <w:ind w:left="1134" w:hanging="425"/>
        <w:rPr>
          <w:rFonts w:ascii="Times New Roman" w:hAnsi="Times New Roman" w:cs="Times New Roman"/>
        </w:rPr>
      </w:pPr>
      <w:bookmarkStart w:id="252" w:name="_Toc11135235"/>
      <w:r>
        <w:rPr>
          <w:rFonts w:ascii="Times New Roman" w:hAnsi="Times New Roman" w:cs="Times New Roman"/>
        </w:rPr>
        <w:t>Para un sismo m</w:t>
      </w:r>
      <w:r w:rsidR="00F542F7" w:rsidRPr="006246A6">
        <w:rPr>
          <w:rFonts w:ascii="Times New Roman" w:hAnsi="Times New Roman" w:cs="Times New Roman"/>
        </w:rPr>
        <w:t>u</w:t>
      </w:r>
      <w:r>
        <w:rPr>
          <w:rFonts w:ascii="Times New Roman" w:hAnsi="Times New Roman" w:cs="Times New Roman"/>
        </w:rPr>
        <w:t>y r</w:t>
      </w:r>
      <w:r w:rsidR="00F542F7" w:rsidRPr="006246A6">
        <w:rPr>
          <w:rFonts w:ascii="Times New Roman" w:hAnsi="Times New Roman" w:cs="Times New Roman"/>
        </w:rPr>
        <w:t>aro</w:t>
      </w:r>
      <w:bookmarkEnd w:id="252"/>
      <w:r w:rsidR="00F542F7" w:rsidRPr="006246A6">
        <w:rPr>
          <w:rFonts w:ascii="Times New Roman" w:hAnsi="Times New Roman" w:cs="Times New Roman"/>
        </w:rPr>
        <w:t xml:space="preserve"> </w:t>
      </w:r>
    </w:p>
    <w:p w:rsidR="006246A6" w:rsidRPr="006246A6" w:rsidRDefault="006246A6" w:rsidP="006246A6"/>
    <w:p w:rsidR="00F542F7" w:rsidRDefault="00F542F7" w:rsidP="00F542F7">
      <w:pPr>
        <w:pStyle w:val="Prrafodelista"/>
        <w:numPr>
          <w:ilvl w:val="0"/>
          <w:numId w:val="38"/>
        </w:numPr>
        <w:spacing w:line="360" w:lineRule="auto"/>
        <w:ind w:left="1134" w:hanging="283"/>
        <w:jc w:val="both"/>
        <w:rPr>
          <w:b/>
          <w:i/>
        </w:rPr>
      </w:pPr>
      <w:r w:rsidRPr="00FE41B5">
        <w:rPr>
          <w:b/>
          <w:i/>
        </w:rPr>
        <w:t>Dirección “X”</w:t>
      </w:r>
    </w:p>
    <w:p w:rsidR="00F542F7" w:rsidRDefault="00F542F7" w:rsidP="00F542F7">
      <w:pPr>
        <w:pStyle w:val="Prrafodelista"/>
        <w:spacing w:line="360" w:lineRule="auto"/>
        <w:ind w:left="1134"/>
        <w:jc w:val="both"/>
      </w:pPr>
      <w:r>
        <w:t xml:space="preserve">Para la dirección “X” el desempeño sísmico incurre en el rango </w:t>
      </w:r>
      <w:r w:rsidRPr="00EA47B0">
        <w:rPr>
          <w:b/>
          <w:i/>
        </w:rPr>
        <w:t>Pre-Colapso</w:t>
      </w:r>
      <w:r>
        <w:t xml:space="preserve"> debido al gran movimiento sísmico muy raro, por lo que, presentara importantes degradaciones de rigidez y capacidad de resistencia incumpliendo así con los lineamiento de la SEAOC 1995, ya que presenta un desempeño sísmico que incurre </w:t>
      </w:r>
      <w:r>
        <w:lastRenderedPageBreak/>
        <w:t>en el Pre-colapso y no en el rango de desempeño sísmico Seguridad de Vida.</w:t>
      </w:r>
      <w:r w:rsidR="00F10154">
        <w:t xml:space="preserve"> El desplazamiento alcanzado es de 16.144 cm y una fuerza lateral de 590.065 Ton.</w:t>
      </w:r>
    </w:p>
    <w:p w:rsidR="00F542F7" w:rsidRPr="00891F3B" w:rsidRDefault="00F542F7" w:rsidP="00F542F7">
      <w:pPr>
        <w:pStyle w:val="Prrafodelista"/>
        <w:spacing w:line="360" w:lineRule="auto"/>
        <w:ind w:left="1134"/>
        <w:jc w:val="both"/>
      </w:pPr>
      <w:r>
        <w:t xml:space="preserve">La edificación </w:t>
      </w:r>
      <w:r w:rsidR="00F10154">
        <w:t>presentará</w:t>
      </w:r>
      <w:r>
        <w:t xml:space="preserve"> daño estructural severo con proximidad al colapso estructural</w:t>
      </w:r>
      <w:r w:rsidR="00F10154">
        <w:t xml:space="preserve"> de vigas y columnas</w:t>
      </w:r>
      <w:r>
        <w:t>, por lo que, fallan completamente los elementos no estructurales, los servicios y se interrumpen las vías de escape comprometiendo la seguridad de los ocupantes. Las reparaciones pueden resultar no factibles técnica y/o económicamente.</w:t>
      </w:r>
    </w:p>
    <w:p w:rsidR="00F542F7" w:rsidRPr="00F542F7" w:rsidRDefault="00F542F7" w:rsidP="00F542F7">
      <w:pPr>
        <w:spacing w:line="360" w:lineRule="auto"/>
        <w:jc w:val="both"/>
        <w:rPr>
          <w:b/>
          <w:i/>
        </w:rPr>
      </w:pPr>
    </w:p>
    <w:p w:rsidR="00F542F7" w:rsidRDefault="00F542F7" w:rsidP="00F542F7">
      <w:pPr>
        <w:pStyle w:val="Prrafodelista"/>
        <w:numPr>
          <w:ilvl w:val="0"/>
          <w:numId w:val="38"/>
        </w:numPr>
        <w:spacing w:line="360" w:lineRule="auto"/>
        <w:ind w:left="1134" w:hanging="283"/>
        <w:jc w:val="both"/>
        <w:rPr>
          <w:b/>
          <w:i/>
        </w:rPr>
      </w:pPr>
      <w:r>
        <w:rPr>
          <w:b/>
          <w:i/>
        </w:rPr>
        <w:t>Dirección “Y</w:t>
      </w:r>
      <w:r w:rsidRPr="00FE41B5">
        <w:rPr>
          <w:b/>
          <w:i/>
        </w:rPr>
        <w:t>”</w:t>
      </w:r>
    </w:p>
    <w:p w:rsidR="00F542F7" w:rsidRDefault="00F542F7" w:rsidP="00F542F7">
      <w:pPr>
        <w:pStyle w:val="Prrafodelista"/>
        <w:spacing w:line="360" w:lineRule="auto"/>
        <w:ind w:left="1134"/>
        <w:jc w:val="both"/>
      </w:pPr>
      <w:r>
        <w:t xml:space="preserve">La edificación no cuenta con desempeño sísmico ya que alcanza el </w:t>
      </w:r>
      <w:r w:rsidRPr="00EA47B0">
        <w:rPr>
          <w:b/>
          <w:i/>
        </w:rPr>
        <w:t>colapso</w:t>
      </w:r>
      <w:r>
        <w:t xml:space="preserve"> estructural para esta dirección</w:t>
      </w:r>
      <w:r w:rsidR="00F10154">
        <w:t xml:space="preserve">; esto quiere decir que la demanda sísmica es mucho mayor que la capacidad sísmica de la estructura; por lo que, es imposible encontrar el punto de desempeño sísmico para este nivel de movimiento sísmico de proporciones muy raras. Podemos decir entonces que la edificación alcanza un desplazamiento máximo de 24.358 cm y una fuerza lateral máxima de 515.907 Ton. Incumpliendo así el desempeño esperado por la SEAOC 1995 (Desempeño de Seguridad de vida) </w:t>
      </w:r>
    </w:p>
    <w:p w:rsidR="00F10154" w:rsidRDefault="00F10154" w:rsidP="00F542F7">
      <w:pPr>
        <w:pStyle w:val="Prrafodelista"/>
        <w:spacing w:line="360" w:lineRule="auto"/>
        <w:ind w:left="1134"/>
        <w:jc w:val="both"/>
      </w:pPr>
    </w:p>
    <w:p w:rsidR="00827342" w:rsidRDefault="006246A6" w:rsidP="00827342">
      <w:pPr>
        <w:pStyle w:val="Ttulo2"/>
        <w:numPr>
          <w:ilvl w:val="2"/>
          <w:numId w:val="27"/>
        </w:numPr>
        <w:spacing w:line="360" w:lineRule="auto"/>
        <w:ind w:left="709" w:hanging="709"/>
        <w:jc w:val="both"/>
        <w:rPr>
          <w:rFonts w:ascii="Times New Roman" w:hAnsi="Times New Roman" w:cs="Times New Roman"/>
          <w:szCs w:val="24"/>
        </w:rPr>
      </w:pPr>
      <w:bookmarkStart w:id="253" w:name="_Toc11135236"/>
      <w:r>
        <w:rPr>
          <w:rFonts w:ascii="Times New Roman" w:hAnsi="Times New Roman" w:cs="Times New Roman"/>
          <w:szCs w:val="24"/>
        </w:rPr>
        <w:t>Análisis</w:t>
      </w:r>
      <w:r w:rsidR="0087115F">
        <w:rPr>
          <w:rFonts w:ascii="Times New Roman" w:hAnsi="Times New Roman" w:cs="Times New Roman"/>
          <w:szCs w:val="24"/>
        </w:rPr>
        <w:t xml:space="preserve"> del d</w:t>
      </w:r>
      <w:r w:rsidR="00827342">
        <w:rPr>
          <w:rFonts w:ascii="Times New Roman" w:hAnsi="Times New Roman" w:cs="Times New Roman"/>
          <w:szCs w:val="24"/>
        </w:rPr>
        <w:t>año</w:t>
      </w:r>
      <w:r w:rsidR="0087115F">
        <w:rPr>
          <w:rFonts w:ascii="Times New Roman" w:hAnsi="Times New Roman" w:cs="Times New Roman"/>
          <w:szCs w:val="24"/>
        </w:rPr>
        <w:t xml:space="preserve"> sísmico a</w:t>
      </w:r>
      <w:r w:rsidR="00827342" w:rsidRPr="00B91B69">
        <w:rPr>
          <w:rFonts w:ascii="Times New Roman" w:hAnsi="Times New Roman" w:cs="Times New Roman"/>
          <w:szCs w:val="24"/>
        </w:rPr>
        <w:t>lcanzado</w:t>
      </w:r>
      <w:bookmarkEnd w:id="253"/>
    </w:p>
    <w:p w:rsidR="006B1B74" w:rsidRPr="006B1B74" w:rsidRDefault="006B1B74" w:rsidP="006B1B74"/>
    <w:p w:rsidR="001C272A" w:rsidRDefault="0087115F" w:rsidP="00332F43">
      <w:pPr>
        <w:pStyle w:val="Ttulo3"/>
        <w:numPr>
          <w:ilvl w:val="0"/>
          <w:numId w:val="48"/>
        </w:numPr>
        <w:ind w:left="1134" w:hanging="425"/>
        <w:rPr>
          <w:rFonts w:ascii="Times New Roman" w:hAnsi="Times New Roman" w:cs="Times New Roman"/>
        </w:rPr>
      </w:pPr>
      <w:bookmarkStart w:id="254" w:name="_Toc11135237"/>
      <w:r>
        <w:rPr>
          <w:rFonts w:ascii="Times New Roman" w:hAnsi="Times New Roman" w:cs="Times New Roman"/>
        </w:rPr>
        <w:t>Para un sismo f</w:t>
      </w:r>
      <w:r w:rsidR="001C272A" w:rsidRPr="006246A6">
        <w:rPr>
          <w:rFonts w:ascii="Times New Roman" w:hAnsi="Times New Roman" w:cs="Times New Roman"/>
        </w:rPr>
        <w:t>recuente</w:t>
      </w:r>
      <w:bookmarkEnd w:id="254"/>
    </w:p>
    <w:p w:rsidR="006246A6" w:rsidRPr="006246A6" w:rsidRDefault="006246A6" w:rsidP="006246A6"/>
    <w:p w:rsidR="001C272A" w:rsidRPr="001C272A" w:rsidRDefault="001C272A" w:rsidP="001C272A">
      <w:pPr>
        <w:spacing w:line="360" w:lineRule="auto"/>
        <w:ind w:left="1134"/>
        <w:jc w:val="both"/>
      </w:pPr>
      <w:r>
        <w:t xml:space="preserve">El daño sísmico alcanzado por la edificación </w:t>
      </w:r>
      <w:r w:rsidR="00AC60E1">
        <w:t xml:space="preserve">para la dirección “X” e “Y” </w:t>
      </w:r>
      <w:r>
        <w:t xml:space="preserve">es un daño </w:t>
      </w:r>
      <w:r w:rsidRPr="00EA47B0">
        <w:rPr>
          <w:b/>
          <w:i/>
        </w:rPr>
        <w:t>Leve</w:t>
      </w:r>
      <w:r w:rsidR="00AC60E1">
        <w:rPr>
          <w:i/>
        </w:rPr>
        <w:t xml:space="preserve"> </w:t>
      </w:r>
      <w:r w:rsidR="004E0B9B">
        <w:t xml:space="preserve">ya que este incurre en el rango elástico </w:t>
      </w:r>
      <w:r w:rsidR="00AC60E1">
        <w:t xml:space="preserve">con un punto de desempeño ubicado </w:t>
      </w:r>
      <w:r w:rsidR="004E0B9B">
        <w:t>antes del punto de fluencia</w:t>
      </w:r>
      <w:r>
        <w:t>, por lo que la edificación no presenta ningún daño en sus elementos estructura</w:t>
      </w:r>
      <w:r w:rsidR="004E0B9B">
        <w:t xml:space="preserve">les y daños leves en los elementos </w:t>
      </w:r>
      <w:r>
        <w:t>no estructurales, los servicios y su contenido estará completamente disponibles. En General se presentaran algunas grietas ligeras en toda la estructura.</w:t>
      </w:r>
      <w:r w:rsidR="004E0B9B">
        <w:t xml:space="preserve"> Requiriendo posibles reparaciones en los elementos no estructurales.</w:t>
      </w:r>
    </w:p>
    <w:p w:rsidR="00915C7B" w:rsidRPr="00B91B69" w:rsidRDefault="00915C7B" w:rsidP="001C272A">
      <w:pPr>
        <w:tabs>
          <w:tab w:val="left" w:pos="142"/>
        </w:tabs>
        <w:ind w:left="142" w:firstLine="142"/>
      </w:pPr>
    </w:p>
    <w:p w:rsidR="004E0B9B" w:rsidRDefault="0087115F" w:rsidP="00332F43">
      <w:pPr>
        <w:pStyle w:val="Ttulo3"/>
        <w:numPr>
          <w:ilvl w:val="0"/>
          <w:numId w:val="48"/>
        </w:numPr>
        <w:ind w:left="1134" w:hanging="425"/>
        <w:rPr>
          <w:rFonts w:ascii="Times New Roman" w:hAnsi="Times New Roman" w:cs="Times New Roman"/>
        </w:rPr>
      </w:pPr>
      <w:bookmarkStart w:id="255" w:name="_Toc11135238"/>
      <w:r>
        <w:rPr>
          <w:rFonts w:ascii="Times New Roman" w:hAnsi="Times New Roman" w:cs="Times New Roman"/>
        </w:rPr>
        <w:t>Para un sismo o</w:t>
      </w:r>
      <w:r w:rsidR="004E0B9B" w:rsidRPr="006246A6">
        <w:rPr>
          <w:rFonts w:ascii="Times New Roman" w:hAnsi="Times New Roman" w:cs="Times New Roman"/>
        </w:rPr>
        <w:t>casional</w:t>
      </w:r>
      <w:bookmarkEnd w:id="255"/>
    </w:p>
    <w:p w:rsidR="006246A6" w:rsidRPr="006246A6" w:rsidRDefault="006246A6" w:rsidP="006246A6"/>
    <w:p w:rsidR="004E0B9B" w:rsidRPr="001C272A" w:rsidRDefault="004E0B9B" w:rsidP="004E0B9B">
      <w:pPr>
        <w:spacing w:line="360" w:lineRule="auto"/>
        <w:ind w:left="1134"/>
        <w:jc w:val="both"/>
      </w:pPr>
      <w:r>
        <w:t>El daño sísmico alcanzado por la edificación</w:t>
      </w:r>
      <w:r w:rsidR="00AC60E1">
        <w:t xml:space="preserve"> para la dirección “X” e “Y</w:t>
      </w:r>
      <w:r>
        <w:t xml:space="preserve"> es un daño </w:t>
      </w:r>
      <w:r w:rsidRPr="00EA47B0">
        <w:rPr>
          <w:b/>
          <w:i/>
        </w:rPr>
        <w:t>Moderado</w:t>
      </w:r>
      <w:r>
        <w:t>; para este nivel de daño sísmico la edificación incurre en el rango inelástico más allá del punto de fluencia</w:t>
      </w:r>
      <w:r w:rsidR="00AC60E1">
        <w:t xml:space="preserve"> empezando a presentar degradación de </w:t>
      </w:r>
      <w:r w:rsidR="00AC60E1">
        <w:lastRenderedPageBreak/>
        <w:t>rigidez y de capacidad de resistencia</w:t>
      </w:r>
      <w:r>
        <w:t xml:space="preserve">, por lo que la edificación presenta daños moderados en sus elementos estructurales y en los elementos </w:t>
      </w:r>
      <w:r w:rsidR="00421729">
        <w:t>no estructurales</w:t>
      </w:r>
      <w:r>
        <w:t xml:space="preserve">. En General </w:t>
      </w:r>
      <w:r w:rsidR="00421729">
        <w:t xml:space="preserve">se presentaran </w:t>
      </w:r>
      <w:r>
        <w:t xml:space="preserve">grietas </w:t>
      </w:r>
      <w:r w:rsidR="00421729">
        <w:t>severas y desprendimientos localizados de concreto</w:t>
      </w:r>
      <w:r>
        <w:t xml:space="preserve">. </w:t>
      </w:r>
      <w:r w:rsidR="00421729">
        <w:t>Es necesario reparaciones en los elementos estructurales sin necesidad de demolerlos.</w:t>
      </w:r>
    </w:p>
    <w:p w:rsidR="00915C7B" w:rsidRDefault="00915C7B" w:rsidP="00915C7B">
      <w:pPr>
        <w:autoSpaceDE w:val="0"/>
        <w:autoSpaceDN w:val="0"/>
        <w:adjustRightInd w:val="0"/>
        <w:spacing w:line="360" w:lineRule="auto"/>
        <w:jc w:val="center"/>
        <w:rPr>
          <w:b/>
        </w:rPr>
      </w:pPr>
    </w:p>
    <w:p w:rsidR="00421729" w:rsidRDefault="0087115F" w:rsidP="00332F43">
      <w:pPr>
        <w:pStyle w:val="Ttulo3"/>
        <w:numPr>
          <w:ilvl w:val="0"/>
          <w:numId w:val="48"/>
        </w:numPr>
        <w:ind w:left="1134" w:hanging="425"/>
        <w:rPr>
          <w:rFonts w:ascii="Times New Roman" w:hAnsi="Times New Roman" w:cs="Times New Roman"/>
        </w:rPr>
      </w:pPr>
      <w:bookmarkStart w:id="256" w:name="_Toc11135239"/>
      <w:r>
        <w:rPr>
          <w:rFonts w:ascii="Times New Roman" w:hAnsi="Times New Roman" w:cs="Times New Roman"/>
        </w:rPr>
        <w:t>Para un sismo r</w:t>
      </w:r>
      <w:r w:rsidR="00612738">
        <w:rPr>
          <w:rFonts w:ascii="Times New Roman" w:hAnsi="Times New Roman" w:cs="Times New Roman"/>
        </w:rPr>
        <w:t>aro (NT</w:t>
      </w:r>
      <w:r w:rsidR="00421729" w:rsidRPr="006246A6">
        <w:rPr>
          <w:rFonts w:ascii="Times New Roman" w:hAnsi="Times New Roman" w:cs="Times New Roman"/>
        </w:rPr>
        <w:t>E.030 – 2018)</w:t>
      </w:r>
      <w:bookmarkEnd w:id="256"/>
    </w:p>
    <w:p w:rsidR="006246A6" w:rsidRPr="006246A6" w:rsidRDefault="006246A6" w:rsidP="006246A6"/>
    <w:p w:rsidR="00421729" w:rsidRDefault="00421729" w:rsidP="00421729">
      <w:pPr>
        <w:spacing w:line="360" w:lineRule="auto"/>
        <w:ind w:left="1134"/>
        <w:jc w:val="both"/>
      </w:pPr>
      <w:r>
        <w:t xml:space="preserve">Al igual que para un sismo ocasional el daño sísmico alcanzado para la dirección “X” es un daño </w:t>
      </w:r>
      <w:r w:rsidRPr="00EA47B0">
        <w:rPr>
          <w:b/>
          <w:i/>
        </w:rPr>
        <w:t>Moderado</w:t>
      </w:r>
      <w:r>
        <w:t xml:space="preserve"> por lo que se presentan los mismos daños aunque un poco más acentuados</w:t>
      </w:r>
      <w:r w:rsidR="00AC60E1">
        <w:t xml:space="preserve"> y extendiéndose a la mayoría de elementos estructurales </w:t>
      </w:r>
      <w:r>
        <w:t xml:space="preserve">ya que está incurriendo en el tramo final de este rango con un mayor desplazamiento y fuerza lateral. Para la dirección “Y” el daño sísmico alcanzado es un daño </w:t>
      </w:r>
      <w:r w:rsidRPr="00421729">
        <w:rPr>
          <w:i/>
        </w:rPr>
        <w:t>Se</w:t>
      </w:r>
      <w:r>
        <w:rPr>
          <w:i/>
        </w:rPr>
        <w:t xml:space="preserve">vero, </w:t>
      </w:r>
      <w:r>
        <w:t>por lo que, los daños para esta dirección</w:t>
      </w:r>
      <w:r w:rsidR="00D00472">
        <w:t xml:space="preserve"> son el aplastamiento del concreto y se hace visible el refuerzo de acero; la reparación de los elementos no es viable en gran porcentaje</w:t>
      </w:r>
      <w:r w:rsidR="00AC60E1">
        <w:t>;</w:t>
      </w:r>
      <w:r w:rsidR="00D00472">
        <w:t xml:space="preserve"> por lo que</w:t>
      </w:r>
      <w:r w:rsidR="00AC60E1">
        <w:t>,</w:t>
      </w:r>
      <w:r w:rsidR="00D00472">
        <w:t xml:space="preserve"> </w:t>
      </w:r>
      <w:r w:rsidR="00AC60E1">
        <w:t xml:space="preserve">se </w:t>
      </w:r>
      <w:r w:rsidR="00D00472">
        <w:t>puede llegar</w:t>
      </w:r>
      <w:r w:rsidR="00AC60E1">
        <w:t xml:space="preserve"> a</w:t>
      </w:r>
      <w:r w:rsidR="00D00472">
        <w:t xml:space="preserve"> la posibilidad de ser necesario la demolición de grandes áreas o hasta incluso el reemplazo total de la estructura</w:t>
      </w:r>
      <w:r w:rsidR="00AC60E1">
        <w:t>.</w:t>
      </w:r>
    </w:p>
    <w:p w:rsidR="0000572E" w:rsidRDefault="0000572E" w:rsidP="00915C7B">
      <w:pPr>
        <w:autoSpaceDE w:val="0"/>
        <w:autoSpaceDN w:val="0"/>
        <w:adjustRightInd w:val="0"/>
        <w:spacing w:line="360" w:lineRule="auto"/>
        <w:jc w:val="center"/>
        <w:rPr>
          <w:b/>
        </w:rPr>
      </w:pPr>
    </w:p>
    <w:p w:rsidR="00D00472" w:rsidRDefault="0087115F" w:rsidP="00332F43">
      <w:pPr>
        <w:pStyle w:val="Ttulo3"/>
        <w:numPr>
          <w:ilvl w:val="0"/>
          <w:numId w:val="48"/>
        </w:numPr>
        <w:ind w:left="1134" w:hanging="425"/>
        <w:rPr>
          <w:rFonts w:ascii="Times New Roman" w:hAnsi="Times New Roman" w:cs="Times New Roman"/>
        </w:rPr>
      </w:pPr>
      <w:bookmarkStart w:id="257" w:name="_Toc11135240"/>
      <w:r>
        <w:rPr>
          <w:rFonts w:ascii="Times New Roman" w:hAnsi="Times New Roman" w:cs="Times New Roman"/>
        </w:rPr>
        <w:t>Para un sismo muy r</w:t>
      </w:r>
      <w:r w:rsidR="00D00472" w:rsidRPr="006246A6">
        <w:rPr>
          <w:rFonts w:ascii="Times New Roman" w:hAnsi="Times New Roman" w:cs="Times New Roman"/>
        </w:rPr>
        <w:t>aro</w:t>
      </w:r>
      <w:bookmarkEnd w:id="257"/>
      <w:r w:rsidR="00D00472" w:rsidRPr="006246A6">
        <w:rPr>
          <w:rFonts w:ascii="Times New Roman" w:hAnsi="Times New Roman" w:cs="Times New Roman"/>
        </w:rPr>
        <w:t xml:space="preserve"> </w:t>
      </w:r>
    </w:p>
    <w:p w:rsidR="006246A6" w:rsidRPr="006246A6" w:rsidRDefault="006246A6" w:rsidP="006246A6"/>
    <w:p w:rsidR="00D00472" w:rsidRPr="00421729" w:rsidRDefault="00D00472" w:rsidP="00D00472">
      <w:pPr>
        <w:spacing w:line="360" w:lineRule="auto"/>
        <w:ind w:left="1134"/>
        <w:jc w:val="both"/>
      </w:pPr>
      <w:r>
        <w:t xml:space="preserve">Para la dirección “X” incurre en un daño sísmico </w:t>
      </w:r>
      <w:r w:rsidRPr="00EA47B0">
        <w:rPr>
          <w:b/>
          <w:i/>
        </w:rPr>
        <w:t>Severo</w:t>
      </w:r>
      <w:r>
        <w:t xml:space="preserve"> presentando daños considerables de aplastamiento de concreto y visibilidad del acero de refuerzo, y las reparaciones no son viables</w:t>
      </w:r>
      <w:r w:rsidR="00AC60E1">
        <w:t xml:space="preserve"> llegando a la posibilidad de demolición total de la estructura</w:t>
      </w:r>
      <w:r>
        <w:t xml:space="preserve">. Para la dirección “Y” el daño </w:t>
      </w:r>
      <w:r w:rsidR="00AC60E1">
        <w:t>sísmico</w:t>
      </w:r>
      <w:r>
        <w:t xml:space="preserve"> llega al colapso</w:t>
      </w:r>
      <w:r w:rsidR="00AC60E1">
        <w:t xml:space="preserve"> parcial o total de la estructura;</w:t>
      </w:r>
      <w:r>
        <w:t xml:space="preserve"> por lo que</w:t>
      </w:r>
      <w:r w:rsidR="00AC60E1">
        <w:t>,</w:t>
      </w:r>
      <w:r>
        <w:t xml:space="preserve"> la estructura </w:t>
      </w:r>
      <w:r w:rsidR="00AC60E1">
        <w:t>tiene una capacidad sísmica que es menor a la demanda sísmica.</w:t>
      </w:r>
    </w:p>
    <w:p w:rsidR="0000572E" w:rsidRDefault="0000572E" w:rsidP="00915C7B">
      <w:pPr>
        <w:autoSpaceDE w:val="0"/>
        <w:autoSpaceDN w:val="0"/>
        <w:adjustRightInd w:val="0"/>
        <w:spacing w:line="360" w:lineRule="auto"/>
        <w:jc w:val="center"/>
        <w:rPr>
          <w:b/>
        </w:rPr>
      </w:pPr>
    </w:p>
    <w:p w:rsidR="005B4A8F" w:rsidRPr="00B91B69" w:rsidRDefault="006246A6" w:rsidP="005B4A8F">
      <w:pPr>
        <w:pStyle w:val="Ttulo2"/>
        <w:numPr>
          <w:ilvl w:val="2"/>
          <w:numId w:val="27"/>
        </w:numPr>
        <w:spacing w:line="360" w:lineRule="auto"/>
        <w:ind w:left="709" w:hanging="709"/>
        <w:jc w:val="both"/>
        <w:rPr>
          <w:rFonts w:ascii="Times New Roman" w:hAnsi="Times New Roman" w:cs="Times New Roman"/>
          <w:szCs w:val="24"/>
        </w:rPr>
      </w:pPr>
      <w:bookmarkStart w:id="258" w:name="_Toc11135241"/>
      <w:r>
        <w:rPr>
          <w:rFonts w:ascii="Times New Roman" w:hAnsi="Times New Roman" w:cs="Times New Roman"/>
          <w:szCs w:val="24"/>
        </w:rPr>
        <w:t>Análisis</w:t>
      </w:r>
      <w:r w:rsidR="005B4A8F" w:rsidRPr="00B91B69">
        <w:rPr>
          <w:rFonts w:ascii="Times New Roman" w:hAnsi="Times New Roman" w:cs="Times New Roman"/>
          <w:szCs w:val="24"/>
        </w:rPr>
        <w:t xml:space="preserve"> </w:t>
      </w:r>
      <w:r>
        <w:rPr>
          <w:rFonts w:ascii="Times New Roman" w:hAnsi="Times New Roman" w:cs="Times New Roman"/>
          <w:szCs w:val="24"/>
        </w:rPr>
        <w:t xml:space="preserve">de </w:t>
      </w:r>
      <w:r w:rsidR="00770069">
        <w:rPr>
          <w:rFonts w:ascii="Times New Roman" w:hAnsi="Times New Roman" w:cs="Times New Roman"/>
          <w:szCs w:val="24"/>
        </w:rPr>
        <w:t>matrices de probabilidad de daño.</w:t>
      </w:r>
      <w:bookmarkEnd w:id="258"/>
    </w:p>
    <w:p w:rsidR="005B4A8F" w:rsidRDefault="00770069" w:rsidP="00770069">
      <w:pPr>
        <w:spacing w:line="360" w:lineRule="auto"/>
        <w:ind w:left="709"/>
        <w:jc w:val="both"/>
      </w:pPr>
      <w:r>
        <w:t>Los porcentajes de probabilidad de excedencia de un umbral de estado de daño se ven reflejadas en la tabla N°4.45 para cada nivel de movimiento sísmico y para cada dirección.</w:t>
      </w:r>
    </w:p>
    <w:p w:rsidR="006753D0" w:rsidRDefault="006753D0" w:rsidP="00770069">
      <w:pPr>
        <w:spacing w:line="360" w:lineRule="auto"/>
        <w:ind w:left="709"/>
        <w:jc w:val="both"/>
      </w:pPr>
    </w:p>
    <w:p w:rsidR="00770069" w:rsidRPr="00770069" w:rsidRDefault="00CD50B6" w:rsidP="00CD50B6">
      <w:pPr>
        <w:spacing w:line="360" w:lineRule="auto"/>
        <w:ind w:left="709"/>
        <w:jc w:val="both"/>
      </w:pPr>
      <w:r>
        <w:t>Sin embargo, s</w:t>
      </w:r>
      <w:r w:rsidR="00770069">
        <w:t>egún</w:t>
      </w:r>
      <w:r>
        <w:t xml:space="preserve"> la demanda sísmica de</w:t>
      </w:r>
      <w:r w:rsidR="00C131D9">
        <w:t xml:space="preserve"> la NT</w:t>
      </w:r>
      <w:r w:rsidR="00770069">
        <w:t>E</w:t>
      </w:r>
      <w:r>
        <w:t>.030</w:t>
      </w:r>
      <w:r w:rsidR="00770069">
        <w:t>–2018 los daños</w:t>
      </w:r>
      <w:r>
        <w:t xml:space="preserve"> presentados por la edificación son </w:t>
      </w:r>
      <w:r w:rsidR="00770069">
        <w:t>Severos</w:t>
      </w:r>
      <w:r>
        <w:t>; con una probabilidad</w:t>
      </w:r>
      <w:r w:rsidR="00770069">
        <w:t xml:space="preserve"> para la dirección “X”</w:t>
      </w:r>
      <w:r>
        <w:t xml:space="preserve"> </w:t>
      </w:r>
      <w:r w:rsidR="00770069">
        <w:t>de 29.10% y para la dirección “Y”</w:t>
      </w:r>
      <w:r>
        <w:t xml:space="preserve"> </w:t>
      </w:r>
      <w:r w:rsidR="00770069">
        <w:t xml:space="preserve">de </w:t>
      </w:r>
      <w:r>
        <w:t xml:space="preserve">38.99%, sin embargo, </w:t>
      </w:r>
      <w:r w:rsidR="00770069">
        <w:t xml:space="preserve">para llegar al Colapso son de 18.65% y </w:t>
      </w:r>
      <w:r w:rsidR="00770069">
        <w:lastRenderedPageBreak/>
        <w:t xml:space="preserve">de 33.16% para la dirección “X” e “Y” respectivamente; </w:t>
      </w:r>
      <w:r w:rsidR="006753D0">
        <w:t>indicadores que revelan</w:t>
      </w:r>
      <w:r>
        <w:t xml:space="preserve"> que el comportamiento sísmico de la estructura es insuficiente ante un movimiento sísmico </w:t>
      </w:r>
      <w:r w:rsidR="006753D0">
        <w:t xml:space="preserve">raro </w:t>
      </w:r>
      <w:r w:rsidR="00C131D9">
        <w:t xml:space="preserve">especificado en la NTE.030, </w:t>
      </w:r>
      <w:r>
        <w:t xml:space="preserve">2018, llegando a tener </w:t>
      </w:r>
      <w:r w:rsidR="006753D0">
        <w:rPr>
          <w:b/>
        </w:rPr>
        <w:t>ALTAS PROBABILIDADES DE DAÑO SISMICO,</w:t>
      </w:r>
      <w:r>
        <w:t xml:space="preserve"> </w:t>
      </w:r>
      <w:r w:rsidR="006753D0">
        <w:t>los daños más representativos son los daños</w:t>
      </w:r>
      <w:r>
        <w:t xml:space="preserve"> severos e incluso </w:t>
      </w:r>
      <w:r w:rsidR="006753D0">
        <w:t>puede llegar hasta el colapso</w:t>
      </w:r>
      <w:r>
        <w:t xml:space="preserve"> el colapso.</w:t>
      </w:r>
    </w:p>
    <w:p w:rsidR="0000572E" w:rsidRDefault="0000572E" w:rsidP="005B4A8F">
      <w:pPr>
        <w:autoSpaceDE w:val="0"/>
        <w:autoSpaceDN w:val="0"/>
        <w:adjustRightInd w:val="0"/>
        <w:spacing w:line="360" w:lineRule="auto"/>
        <w:ind w:left="1134" w:hanging="425"/>
        <w:jc w:val="center"/>
        <w:rPr>
          <w:b/>
        </w:rPr>
      </w:pPr>
    </w:p>
    <w:p w:rsidR="00CD50B6" w:rsidRPr="00B91B69" w:rsidRDefault="006246A6" w:rsidP="00CD50B6">
      <w:pPr>
        <w:pStyle w:val="Ttulo2"/>
        <w:numPr>
          <w:ilvl w:val="2"/>
          <w:numId w:val="27"/>
        </w:numPr>
        <w:spacing w:line="360" w:lineRule="auto"/>
        <w:ind w:left="709" w:hanging="709"/>
        <w:jc w:val="both"/>
        <w:rPr>
          <w:rFonts w:ascii="Times New Roman" w:hAnsi="Times New Roman" w:cs="Times New Roman"/>
          <w:szCs w:val="24"/>
        </w:rPr>
      </w:pPr>
      <w:bookmarkStart w:id="259" w:name="_Toc11135242"/>
      <w:r>
        <w:rPr>
          <w:rFonts w:ascii="Times New Roman" w:hAnsi="Times New Roman" w:cs="Times New Roman"/>
          <w:szCs w:val="24"/>
        </w:rPr>
        <w:t xml:space="preserve">Análisis </w:t>
      </w:r>
      <w:r w:rsidR="0087115F">
        <w:rPr>
          <w:rFonts w:ascii="Times New Roman" w:hAnsi="Times New Roman" w:cs="Times New Roman"/>
          <w:szCs w:val="24"/>
        </w:rPr>
        <w:t>de í</w:t>
      </w:r>
      <w:r w:rsidR="00CD50B6">
        <w:rPr>
          <w:rFonts w:ascii="Times New Roman" w:hAnsi="Times New Roman" w:cs="Times New Roman"/>
          <w:szCs w:val="24"/>
        </w:rPr>
        <w:t>ndice</w:t>
      </w:r>
      <w:r>
        <w:rPr>
          <w:rFonts w:ascii="Times New Roman" w:hAnsi="Times New Roman" w:cs="Times New Roman"/>
          <w:szCs w:val="24"/>
        </w:rPr>
        <w:t>s</w:t>
      </w:r>
      <w:r w:rsidR="0087115F">
        <w:rPr>
          <w:rFonts w:ascii="Times New Roman" w:hAnsi="Times New Roman" w:cs="Times New Roman"/>
          <w:szCs w:val="24"/>
        </w:rPr>
        <w:t xml:space="preserve"> de daño medio (IDM) g</w:t>
      </w:r>
      <w:r w:rsidR="00CD50B6">
        <w:rPr>
          <w:rFonts w:ascii="Times New Roman" w:hAnsi="Times New Roman" w:cs="Times New Roman"/>
          <w:szCs w:val="24"/>
        </w:rPr>
        <w:t xml:space="preserve">lobal de </w:t>
      </w:r>
      <w:r w:rsidR="00794A31">
        <w:rPr>
          <w:rFonts w:ascii="Times New Roman" w:hAnsi="Times New Roman" w:cs="Times New Roman"/>
          <w:szCs w:val="24"/>
        </w:rPr>
        <w:t>estructura</w:t>
      </w:r>
      <w:r w:rsidR="00CD50B6">
        <w:rPr>
          <w:rFonts w:ascii="Times New Roman" w:hAnsi="Times New Roman" w:cs="Times New Roman"/>
          <w:szCs w:val="24"/>
        </w:rPr>
        <w:t>.</w:t>
      </w:r>
      <w:bookmarkEnd w:id="259"/>
    </w:p>
    <w:p w:rsidR="00CD50B6" w:rsidRDefault="00CD50B6" w:rsidP="00CD50B6">
      <w:pPr>
        <w:autoSpaceDE w:val="0"/>
        <w:autoSpaceDN w:val="0"/>
        <w:adjustRightInd w:val="0"/>
        <w:spacing w:line="360" w:lineRule="auto"/>
        <w:jc w:val="center"/>
        <w:rPr>
          <w:b/>
        </w:rPr>
      </w:pPr>
    </w:p>
    <w:p w:rsidR="0000572E" w:rsidRDefault="00D10684" w:rsidP="00AA169D">
      <w:pPr>
        <w:autoSpaceDE w:val="0"/>
        <w:autoSpaceDN w:val="0"/>
        <w:adjustRightInd w:val="0"/>
        <w:spacing w:line="360" w:lineRule="auto"/>
        <w:ind w:left="709"/>
        <w:jc w:val="both"/>
      </w:pPr>
      <w:r>
        <w:t xml:space="preserve">Los </w:t>
      </w:r>
      <w:r w:rsidR="00552380">
        <w:t>Índices de Daño</w:t>
      </w:r>
      <w:r>
        <w:t xml:space="preserve"> </w:t>
      </w:r>
      <w:r w:rsidR="00552380">
        <w:t xml:space="preserve"> Medio s</w:t>
      </w:r>
      <w:r>
        <w:t xml:space="preserve">ísmico </w:t>
      </w:r>
      <w:r w:rsidR="00552380">
        <w:t>alcanzado</w:t>
      </w:r>
      <w:r>
        <w:t xml:space="preserve"> por la estructura para diferentes niveles de movimiento sísmi</w:t>
      </w:r>
      <w:r w:rsidR="00EA47B0">
        <w:t>co se presentan en la tabla 4.48</w:t>
      </w:r>
      <w:r w:rsidR="00552380">
        <w:t>, los cuales representa el daño global de la estructura ente un movimiento sísmico esperado. Los valores de los índices nos dan a conocer la insuficiente capacidad de resistencia de la estructura ante sismos raros y muy raros los cuales producen daños severos e incluso llegar hasta el colapso de la estructura.</w:t>
      </w:r>
    </w:p>
    <w:p w:rsidR="00AA169D" w:rsidRDefault="00AA169D" w:rsidP="00CD50B6">
      <w:pPr>
        <w:autoSpaceDE w:val="0"/>
        <w:autoSpaceDN w:val="0"/>
        <w:adjustRightInd w:val="0"/>
        <w:spacing w:line="360" w:lineRule="auto"/>
        <w:ind w:firstLine="709"/>
      </w:pPr>
    </w:p>
    <w:p w:rsidR="00AA169D" w:rsidRDefault="00AA169D" w:rsidP="00AA169D">
      <w:pPr>
        <w:autoSpaceDE w:val="0"/>
        <w:autoSpaceDN w:val="0"/>
        <w:adjustRightInd w:val="0"/>
        <w:spacing w:line="360" w:lineRule="auto"/>
        <w:ind w:left="709"/>
        <w:jc w:val="both"/>
      </w:pPr>
      <w:r>
        <w:t>Para un mo</w:t>
      </w:r>
      <w:r w:rsidR="00C131D9">
        <w:t>vimiento sísmico según la NTE.030, 2</w:t>
      </w:r>
      <w:r>
        <w:t xml:space="preserve">018 la estructura desarrolla un índice de daño medio de 2.635 para la dirección “X” y de 3.050 para la dirección “Y” lo que nos indica que los daños alcanzados para ambas direcciones es un daño </w:t>
      </w:r>
      <w:r w:rsidRPr="00EA47B0">
        <w:rPr>
          <w:b/>
          <w:i/>
        </w:rPr>
        <w:t>SEVERO</w:t>
      </w:r>
      <w:r>
        <w:t xml:space="preserve"> en la cual existiría aplastamiento del concreto, así como, el refuerzo quedaría a la vista. Las reparaciones serian inviables llegando a demoler la estructura en grandes áreas e incluso en su totalidad</w:t>
      </w:r>
    </w:p>
    <w:p w:rsidR="00CE6DD2" w:rsidRDefault="00CE6DD2" w:rsidP="00AA169D">
      <w:pPr>
        <w:autoSpaceDE w:val="0"/>
        <w:autoSpaceDN w:val="0"/>
        <w:adjustRightInd w:val="0"/>
        <w:spacing w:line="360" w:lineRule="auto"/>
        <w:ind w:left="709"/>
        <w:jc w:val="both"/>
      </w:pPr>
    </w:p>
    <w:tbl>
      <w:tblPr>
        <w:tblW w:w="6620" w:type="dxa"/>
        <w:jc w:val="center"/>
        <w:tblCellMar>
          <w:left w:w="70" w:type="dxa"/>
          <w:right w:w="70" w:type="dxa"/>
        </w:tblCellMar>
        <w:tblLook w:val="04A0" w:firstRow="1" w:lastRow="0" w:firstColumn="1" w:lastColumn="0" w:noHBand="0" w:noVBand="1"/>
      </w:tblPr>
      <w:tblGrid>
        <w:gridCol w:w="2893"/>
        <w:gridCol w:w="960"/>
        <w:gridCol w:w="1080"/>
        <w:gridCol w:w="1687"/>
      </w:tblGrid>
      <w:tr w:rsidR="00CE6DD2" w:rsidRPr="00CE6DD2" w:rsidTr="00CE6DD2">
        <w:trPr>
          <w:trHeight w:val="960"/>
          <w:jc w:val="center"/>
        </w:trPr>
        <w:tc>
          <w:tcPr>
            <w:tcW w:w="2893"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CE6DD2" w:rsidRPr="00CE6DD2" w:rsidRDefault="00CE6DD2" w:rsidP="00CE6DD2">
            <w:pPr>
              <w:jc w:val="center"/>
              <w:rPr>
                <w:b/>
                <w:bCs/>
                <w:color w:val="000000"/>
              </w:rPr>
            </w:pPr>
            <w:r w:rsidRPr="00CE6DD2">
              <w:rPr>
                <w:b/>
                <w:bCs/>
                <w:color w:val="000000"/>
              </w:rPr>
              <w:t>SISMO</w:t>
            </w:r>
          </w:p>
        </w:tc>
        <w:tc>
          <w:tcPr>
            <w:tcW w:w="960"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CE6DD2" w:rsidRPr="00CE6DD2" w:rsidRDefault="00CE6DD2" w:rsidP="00CE6DD2">
            <w:pPr>
              <w:jc w:val="center"/>
              <w:rPr>
                <w:b/>
                <w:bCs/>
                <w:color w:val="000000"/>
              </w:rPr>
            </w:pPr>
            <w:r w:rsidRPr="00CE6DD2">
              <w:rPr>
                <w:b/>
                <w:bCs/>
                <w:color w:val="000000"/>
              </w:rPr>
              <w:t>EJE</w:t>
            </w:r>
          </w:p>
        </w:tc>
        <w:tc>
          <w:tcPr>
            <w:tcW w:w="1080"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CE6DD2" w:rsidRPr="00CE6DD2" w:rsidRDefault="00CE6DD2" w:rsidP="00CE6DD2">
            <w:pPr>
              <w:jc w:val="center"/>
              <w:rPr>
                <w:b/>
                <w:bCs/>
                <w:color w:val="000000"/>
              </w:rPr>
            </w:pPr>
            <w:r w:rsidRPr="00CE6DD2">
              <w:rPr>
                <w:b/>
                <w:bCs/>
                <w:color w:val="000000"/>
              </w:rPr>
              <w:t>IDM</w:t>
            </w:r>
          </w:p>
        </w:tc>
        <w:tc>
          <w:tcPr>
            <w:tcW w:w="1687"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CE6DD2" w:rsidRPr="00CE6DD2" w:rsidRDefault="00CE6DD2" w:rsidP="00CE6DD2">
            <w:pPr>
              <w:jc w:val="center"/>
              <w:rPr>
                <w:b/>
                <w:bCs/>
                <w:color w:val="000000"/>
              </w:rPr>
            </w:pPr>
            <w:r w:rsidRPr="00CE6DD2">
              <w:rPr>
                <w:b/>
                <w:bCs/>
                <w:color w:val="000000"/>
              </w:rPr>
              <w:t>DAÑO ALCANZADO</w:t>
            </w:r>
          </w:p>
        </w:tc>
      </w:tr>
      <w:tr w:rsidR="00CE6DD2" w:rsidRPr="00CE6DD2" w:rsidTr="00CE6DD2">
        <w:trPr>
          <w:trHeight w:val="315"/>
          <w:jc w:val="center"/>
        </w:trPr>
        <w:tc>
          <w:tcPr>
            <w:tcW w:w="2893" w:type="dxa"/>
            <w:vMerge w:val="restart"/>
            <w:tcBorders>
              <w:top w:val="nil"/>
              <w:left w:val="single" w:sz="8" w:space="0" w:color="auto"/>
              <w:bottom w:val="single" w:sz="8" w:space="0" w:color="000000"/>
              <w:right w:val="single" w:sz="8" w:space="0" w:color="auto"/>
            </w:tcBorders>
            <w:shd w:val="clear" w:color="auto" w:fill="auto"/>
            <w:vAlign w:val="center"/>
            <w:hideMark/>
          </w:tcPr>
          <w:p w:rsidR="00CE6DD2" w:rsidRPr="00CE6DD2" w:rsidRDefault="00CE6DD2" w:rsidP="00CE6DD2">
            <w:pPr>
              <w:jc w:val="center"/>
              <w:rPr>
                <w:b/>
                <w:bCs/>
                <w:i/>
                <w:iCs/>
                <w:color w:val="000000"/>
              </w:rPr>
            </w:pPr>
            <w:r w:rsidRPr="00CE6DD2">
              <w:rPr>
                <w:b/>
                <w:bCs/>
                <w:i/>
                <w:iCs/>
                <w:color w:val="000000"/>
              </w:rPr>
              <w:t>Sismo Frecuente</w:t>
            </w:r>
          </w:p>
        </w:tc>
        <w:tc>
          <w:tcPr>
            <w:tcW w:w="96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X</w:t>
            </w:r>
          </w:p>
        </w:tc>
        <w:tc>
          <w:tcPr>
            <w:tcW w:w="108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0.985</w:t>
            </w:r>
          </w:p>
        </w:tc>
        <w:tc>
          <w:tcPr>
            <w:tcW w:w="1687"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LEVE</w:t>
            </w:r>
          </w:p>
        </w:tc>
      </w:tr>
      <w:tr w:rsidR="00CE6DD2" w:rsidRPr="00CE6DD2" w:rsidTr="00CE6DD2">
        <w:trPr>
          <w:trHeight w:val="330"/>
          <w:jc w:val="center"/>
        </w:trPr>
        <w:tc>
          <w:tcPr>
            <w:tcW w:w="2893" w:type="dxa"/>
            <w:vMerge/>
            <w:tcBorders>
              <w:top w:val="nil"/>
              <w:left w:val="single" w:sz="8" w:space="0" w:color="auto"/>
              <w:bottom w:val="single" w:sz="8" w:space="0" w:color="000000"/>
              <w:right w:val="single" w:sz="8" w:space="0" w:color="auto"/>
            </w:tcBorders>
            <w:vAlign w:val="center"/>
            <w:hideMark/>
          </w:tcPr>
          <w:p w:rsidR="00CE6DD2" w:rsidRPr="00CE6DD2" w:rsidRDefault="00CE6DD2" w:rsidP="00CE6DD2">
            <w:pPr>
              <w:rPr>
                <w:b/>
                <w:bCs/>
                <w:i/>
                <w:i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Y</w:t>
            </w:r>
          </w:p>
        </w:tc>
        <w:tc>
          <w:tcPr>
            <w:tcW w:w="108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1.349</w:t>
            </w:r>
          </w:p>
        </w:tc>
        <w:tc>
          <w:tcPr>
            <w:tcW w:w="1687"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LEVE</w:t>
            </w:r>
          </w:p>
        </w:tc>
      </w:tr>
      <w:tr w:rsidR="00CE6DD2" w:rsidRPr="00CE6DD2" w:rsidTr="00CE6DD2">
        <w:trPr>
          <w:trHeight w:val="315"/>
          <w:jc w:val="center"/>
        </w:trPr>
        <w:tc>
          <w:tcPr>
            <w:tcW w:w="2893" w:type="dxa"/>
            <w:vMerge w:val="restart"/>
            <w:tcBorders>
              <w:top w:val="nil"/>
              <w:left w:val="single" w:sz="8" w:space="0" w:color="auto"/>
              <w:bottom w:val="single" w:sz="8" w:space="0" w:color="000000"/>
              <w:right w:val="single" w:sz="8" w:space="0" w:color="auto"/>
            </w:tcBorders>
            <w:shd w:val="clear" w:color="auto" w:fill="auto"/>
            <w:vAlign w:val="center"/>
            <w:hideMark/>
          </w:tcPr>
          <w:p w:rsidR="00CE6DD2" w:rsidRPr="00CE6DD2" w:rsidRDefault="00CE6DD2" w:rsidP="00CE6DD2">
            <w:pPr>
              <w:jc w:val="center"/>
              <w:rPr>
                <w:b/>
                <w:bCs/>
                <w:i/>
                <w:iCs/>
                <w:color w:val="000000"/>
              </w:rPr>
            </w:pPr>
            <w:r w:rsidRPr="00CE6DD2">
              <w:rPr>
                <w:b/>
                <w:bCs/>
                <w:i/>
                <w:iCs/>
                <w:color w:val="000000"/>
              </w:rPr>
              <w:t>Sismo Ocasional</w:t>
            </w:r>
          </w:p>
        </w:tc>
        <w:tc>
          <w:tcPr>
            <w:tcW w:w="96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X</w:t>
            </w:r>
          </w:p>
        </w:tc>
        <w:tc>
          <w:tcPr>
            <w:tcW w:w="108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1.464</w:t>
            </w:r>
          </w:p>
        </w:tc>
        <w:tc>
          <w:tcPr>
            <w:tcW w:w="1687"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LEVE</w:t>
            </w:r>
          </w:p>
        </w:tc>
      </w:tr>
      <w:tr w:rsidR="00CE6DD2" w:rsidRPr="00CE6DD2" w:rsidTr="00CE6DD2">
        <w:trPr>
          <w:trHeight w:val="330"/>
          <w:jc w:val="center"/>
        </w:trPr>
        <w:tc>
          <w:tcPr>
            <w:tcW w:w="2893" w:type="dxa"/>
            <w:vMerge/>
            <w:tcBorders>
              <w:top w:val="nil"/>
              <w:left w:val="single" w:sz="8" w:space="0" w:color="auto"/>
              <w:bottom w:val="single" w:sz="8" w:space="0" w:color="000000"/>
              <w:right w:val="single" w:sz="8" w:space="0" w:color="auto"/>
            </w:tcBorders>
            <w:vAlign w:val="center"/>
            <w:hideMark/>
          </w:tcPr>
          <w:p w:rsidR="00CE6DD2" w:rsidRPr="00CE6DD2" w:rsidRDefault="00CE6DD2" w:rsidP="00CE6DD2">
            <w:pPr>
              <w:rPr>
                <w:b/>
                <w:bCs/>
                <w:i/>
                <w:i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Y</w:t>
            </w:r>
          </w:p>
        </w:tc>
        <w:tc>
          <w:tcPr>
            <w:tcW w:w="108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1.871</w:t>
            </w:r>
          </w:p>
        </w:tc>
        <w:tc>
          <w:tcPr>
            <w:tcW w:w="1687"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MODERADO</w:t>
            </w:r>
          </w:p>
        </w:tc>
      </w:tr>
      <w:tr w:rsidR="00CE6DD2" w:rsidRPr="00CE6DD2" w:rsidTr="00CE6DD2">
        <w:trPr>
          <w:trHeight w:val="330"/>
          <w:jc w:val="center"/>
        </w:trPr>
        <w:tc>
          <w:tcPr>
            <w:tcW w:w="2893" w:type="dxa"/>
            <w:vMerge w:val="restart"/>
            <w:tcBorders>
              <w:top w:val="nil"/>
              <w:left w:val="single" w:sz="8" w:space="0" w:color="auto"/>
              <w:bottom w:val="single" w:sz="8" w:space="0" w:color="000000"/>
              <w:right w:val="single" w:sz="8" w:space="0" w:color="auto"/>
            </w:tcBorders>
            <w:shd w:val="clear" w:color="auto" w:fill="F4B083" w:themeFill="accent2" w:themeFillTint="99"/>
            <w:vAlign w:val="center"/>
            <w:hideMark/>
          </w:tcPr>
          <w:p w:rsidR="00CE6DD2" w:rsidRPr="00CE6DD2" w:rsidRDefault="00CE6DD2" w:rsidP="00CE6DD2">
            <w:pPr>
              <w:jc w:val="center"/>
              <w:rPr>
                <w:b/>
                <w:bCs/>
                <w:i/>
                <w:iCs/>
                <w:color w:val="000000"/>
              </w:rPr>
            </w:pPr>
            <w:r w:rsidRPr="00CE6DD2">
              <w:rPr>
                <w:b/>
                <w:bCs/>
                <w:i/>
                <w:iCs/>
                <w:color w:val="000000"/>
              </w:rPr>
              <w:t>Sismo Raro (E.030, 2018)</w:t>
            </w:r>
          </w:p>
        </w:tc>
        <w:tc>
          <w:tcPr>
            <w:tcW w:w="960" w:type="dxa"/>
            <w:tcBorders>
              <w:top w:val="nil"/>
              <w:left w:val="nil"/>
              <w:bottom w:val="single" w:sz="8" w:space="0" w:color="auto"/>
              <w:right w:val="single" w:sz="8" w:space="0" w:color="auto"/>
            </w:tcBorders>
            <w:shd w:val="clear" w:color="auto" w:fill="F4B083" w:themeFill="accent2" w:themeFillTint="99"/>
            <w:noWrap/>
            <w:vAlign w:val="center"/>
            <w:hideMark/>
          </w:tcPr>
          <w:p w:rsidR="00CE6DD2" w:rsidRPr="00CE6DD2" w:rsidRDefault="00CE6DD2" w:rsidP="00CE6DD2">
            <w:pPr>
              <w:jc w:val="center"/>
              <w:rPr>
                <w:color w:val="000000"/>
              </w:rPr>
            </w:pPr>
            <w:r w:rsidRPr="00CE6DD2">
              <w:rPr>
                <w:color w:val="000000"/>
              </w:rPr>
              <w:t>X</w:t>
            </w:r>
          </w:p>
        </w:tc>
        <w:tc>
          <w:tcPr>
            <w:tcW w:w="1080" w:type="dxa"/>
            <w:tcBorders>
              <w:top w:val="nil"/>
              <w:left w:val="nil"/>
              <w:bottom w:val="single" w:sz="8" w:space="0" w:color="auto"/>
              <w:right w:val="single" w:sz="8" w:space="0" w:color="auto"/>
            </w:tcBorders>
            <w:shd w:val="clear" w:color="auto" w:fill="F4B083" w:themeFill="accent2" w:themeFillTint="99"/>
            <w:noWrap/>
            <w:vAlign w:val="center"/>
            <w:hideMark/>
          </w:tcPr>
          <w:p w:rsidR="00CE6DD2" w:rsidRPr="00CE6DD2" w:rsidRDefault="00CE6DD2" w:rsidP="00CE6DD2">
            <w:pPr>
              <w:jc w:val="center"/>
              <w:rPr>
                <w:color w:val="000000"/>
              </w:rPr>
            </w:pPr>
            <w:r w:rsidRPr="00CE6DD2">
              <w:rPr>
                <w:color w:val="000000"/>
              </w:rPr>
              <w:t>2.635</w:t>
            </w:r>
          </w:p>
        </w:tc>
        <w:tc>
          <w:tcPr>
            <w:tcW w:w="1687" w:type="dxa"/>
            <w:tcBorders>
              <w:top w:val="nil"/>
              <w:left w:val="nil"/>
              <w:bottom w:val="single" w:sz="8" w:space="0" w:color="auto"/>
              <w:right w:val="single" w:sz="8" w:space="0" w:color="auto"/>
            </w:tcBorders>
            <w:shd w:val="clear" w:color="auto" w:fill="F4B083" w:themeFill="accent2" w:themeFillTint="99"/>
            <w:noWrap/>
            <w:vAlign w:val="center"/>
            <w:hideMark/>
          </w:tcPr>
          <w:p w:rsidR="00CE6DD2" w:rsidRPr="00CE6DD2" w:rsidRDefault="00CE6DD2" w:rsidP="00CE6DD2">
            <w:pPr>
              <w:jc w:val="center"/>
              <w:rPr>
                <w:color w:val="000000"/>
              </w:rPr>
            </w:pPr>
            <w:r w:rsidRPr="00CE6DD2">
              <w:rPr>
                <w:color w:val="000000"/>
              </w:rPr>
              <w:t>SEVERO</w:t>
            </w:r>
          </w:p>
        </w:tc>
      </w:tr>
      <w:tr w:rsidR="00CE6DD2" w:rsidRPr="00CE6DD2" w:rsidTr="00CE6DD2">
        <w:trPr>
          <w:trHeight w:val="330"/>
          <w:jc w:val="center"/>
        </w:trPr>
        <w:tc>
          <w:tcPr>
            <w:tcW w:w="2893" w:type="dxa"/>
            <w:vMerge/>
            <w:tcBorders>
              <w:top w:val="nil"/>
              <w:left w:val="single" w:sz="8" w:space="0" w:color="auto"/>
              <w:bottom w:val="single" w:sz="8" w:space="0" w:color="000000"/>
              <w:right w:val="single" w:sz="8" w:space="0" w:color="auto"/>
            </w:tcBorders>
            <w:shd w:val="clear" w:color="auto" w:fill="F4B083" w:themeFill="accent2" w:themeFillTint="99"/>
            <w:vAlign w:val="center"/>
            <w:hideMark/>
          </w:tcPr>
          <w:p w:rsidR="00CE6DD2" w:rsidRPr="00CE6DD2" w:rsidRDefault="00CE6DD2" w:rsidP="00CE6DD2">
            <w:pPr>
              <w:rPr>
                <w:b/>
                <w:bCs/>
                <w:i/>
                <w:iCs/>
                <w:color w:val="000000"/>
              </w:rPr>
            </w:pPr>
          </w:p>
        </w:tc>
        <w:tc>
          <w:tcPr>
            <w:tcW w:w="960" w:type="dxa"/>
            <w:tcBorders>
              <w:top w:val="nil"/>
              <w:left w:val="nil"/>
              <w:bottom w:val="single" w:sz="8" w:space="0" w:color="auto"/>
              <w:right w:val="single" w:sz="8" w:space="0" w:color="auto"/>
            </w:tcBorders>
            <w:shd w:val="clear" w:color="auto" w:fill="F4B083" w:themeFill="accent2" w:themeFillTint="99"/>
            <w:noWrap/>
            <w:vAlign w:val="center"/>
            <w:hideMark/>
          </w:tcPr>
          <w:p w:rsidR="00CE6DD2" w:rsidRPr="00CE6DD2" w:rsidRDefault="00CE6DD2" w:rsidP="00CE6DD2">
            <w:pPr>
              <w:jc w:val="center"/>
              <w:rPr>
                <w:color w:val="000000"/>
              </w:rPr>
            </w:pPr>
            <w:r w:rsidRPr="00CE6DD2">
              <w:rPr>
                <w:color w:val="000000"/>
              </w:rPr>
              <w:t>Y</w:t>
            </w:r>
          </w:p>
        </w:tc>
        <w:tc>
          <w:tcPr>
            <w:tcW w:w="1080" w:type="dxa"/>
            <w:tcBorders>
              <w:top w:val="nil"/>
              <w:left w:val="nil"/>
              <w:bottom w:val="single" w:sz="8" w:space="0" w:color="auto"/>
              <w:right w:val="single" w:sz="8" w:space="0" w:color="auto"/>
            </w:tcBorders>
            <w:shd w:val="clear" w:color="auto" w:fill="F4B083" w:themeFill="accent2" w:themeFillTint="99"/>
            <w:noWrap/>
            <w:vAlign w:val="center"/>
            <w:hideMark/>
          </w:tcPr>
          <w:p w:rsidR="00CE6DD2" w:rsidRPr="00CE6DD2" w:rsidRDefault="00CE6DD2" w:rsidP="00CE6DD2">
            <w:pPr>
              <w:jc w:val="center"/>
              <w:rPr>
                <w:color w:val="000000"/>
              </w:rPr>
            </w:pPr>
            <w:r w:rsidRPr="00CE6DD2">
              <w:rPr>
                <w:color w:val="000000"/>
              </w:rPr>
              <w:t>3.05</w:t>
            </w:r>
            <w:r w:rsidR="00EA47B0">
              <w:rPr>
                <w:color w:val="000000"/>
              </w:rPr>
              <w:t>0</w:t>
            </w:r>
          </w:p>
        </w:tc>
        <w:tc>
          <w:tcPr>
            <w:tcW w:w="1687" w:type="dxa"/>
            <w:tcBorders>
              <w:top w:val="nil"/>
              <w:left w:val="nil"/>
              <w:bottom w:val="single" w:sz="8" w:space="0" w:color="auto"/>
              <w:right w:val="single" w:sz="8" w:space="0" w:color="auto"/>
            </w:tcBorders>
            <w:shd w:val="clear" w:color="auto" w:fill="F4B083" w:themeFill="accent2" w:themeFillTint="99"/>
            <w:noWrap/>
            <w:vAlign w:val="center"/>
            <w:hideMark/>
          </w:tcPr>
          <w:p w:rsidR="00CE6DD2" w:rsidRPr="00CE6DD2" w:rsidRDefault="00CE6DD2" w:rsidP="00CE6DD2">
            <w:pPr>
              <w:jc w:val="center"/>
              <w:rPr>
                <w:color w:val="000000"/>
              </w:rPr>
            </w:pPr>
            <w:r w:rsidRPr="00CE6DD2">
              <w:rPr>
                <w:color w:val="000000"/>
              </w:rPr>
              <w:t>SEVERO</w:t>
            </w:r>
          </w:p>
        </w:tc>
      </w:tr>
      <w:tr w:rsidR="00CE6DD2" w:rsidRPr="00CE6DD2" w:rsidTr="00CE6DD2">
        <w:trPr>
          <w:trHeight w:val="315"/>
          <w:jc w:val="center"/>
        </w:trPr>
        <w:tc>
          <w:tcPr>
            <w:tcW w:w="2893" w:type="dxa"/>
            <w:vMerge w:val="restart"/>
            <w:tcBorders>
              <w:top w:val="nil"/>
              <w:left w:val="single" w:sz="8" w:space="0" w:color="auto"/>
              <w:bottom w:val="single" w:sz="8" w:space="0" w:color="000000"/>
              <w:right w:val="single" w:sz="8" w:space="0" w:color="auto"/>
            </w:tcBorders>
            <w:shd w:val="clear" w:color="auto" w:fill="auto"/>
            <w:vAlign w:val="center"/>
            <w:hideMark/>
          </w:tcPr>
          <w:p w:rsidR="00CE6DD2" w:rsidRPr="00CE6DD2" w:rsidRDefault="00CE6DD2" w:rsidP="00CE6DD2">
            <w:pPr>
              <w:jc w:val="center"/>
              <w:rPr>
                <w:b/>
                <w:bCs/>
                <w:i/>
                <w:iCs/>
                <w:color w:val="000000"/>
              </w:rPr>
            </w:pPr>
            <w:r w:rsidRPr="00CE6DD2">
              <w:rPr>
                <w:b/>
                <w:bCs/>
                <w:i/>
                <w:iCs/>
                <w:color w:val="000000"/>
              </w:rPr>
              <w:t>Sismo muy Raro</w:t>
            </w:r>
          </w:p>
        </w:tc>
        <w:tc>
          <w:tcPr>
            <w:tcW w:w="96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X</w:t>
            </w:r>
          </w:p>
        </w:tc>
        <w:tc>
          <w:tcPr>
            <w:tcW w:w="108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3.116</w:t>
            </w:r>
          </w:p>
        </w:tc>
        <w:tc>
          <w:tcPr>
            <w:tcW w:w="1687"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SEVERO</w:t>
            </w:r>
          </w:p>
        </w:tc>
      </w:tr>
      <w:tr w:rsidR="00CE6DD2" w:rsidRPr="00CE6DD2" w:rsidTr="00CE6DD2">
        <w:trPr>
          <w:trHeight w:val="330"/>
          <w:jc w:val="center"/>
        </w:trPr>
        <w:tc>
          <w:tcPr>
            <w:tcW w:w="2893" w:type="dxa"/>
            <w:vMerge/>
            <w:tcBorders>
              <w:top w:val="nil"/>
              <w:left w:val="single" w:sz="8" w:space="0" w:color="auto"/>
              <w:bottom w:val="single" w:sz="8" w:space="0" w:color="000000"/>
              <w:right w:val="single" w:sz="8" w:space="0" w:color="auto"/>
            </w:tcBorders>
            <w:vAlign w:val="center"/>
            <w:hideMark/>
          </w:tcPr>
          <w:p w:rsidR="00CE6DD2" w:rsidRPr="00CE6DD2" w:rsidRDefault="00CE6DD2" w:rsidP="00CE6DD2">
            <w:pPr>
              <w:rPr>
                <w:b/>
                <w:bCs/>
                <w:i/>
                <w:i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Y</w:t>
            </w:r>
          </w:p>
        </w:tc>
        <w:tc>
          <w:tcPr>
            <w:tcW w:w="1080"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&gt;3.500</w:t>
            </w:r>
          </w:p>
        </w:tc>
        <w:tc>
          <w:tcPr>
            <w:tcW w:w="1687" w:type="dxa"/>
            <w:tcBorders>
              <w:top w:val="nil"/>
              <w:left w:val="nil"/>
              <w:bottom w:val="single" w:sz="8" w:space="0" w:color="auto"/>
              <w:right w:val="single" w:sz="8" w:space="0" w:color="auto"/>
            </w:tcBorders>
            <w:shd w:val="clear" w:color="auto" w:fill="auto"/>
            <w:noWrap/>
            <w:vAlign w:val="center"/>
            <w:hideMark/>
          </w:tcPr>
          <w:p w:rsidR="00CE6DD2" w:rsidRPr="00CE6DD2" w:rsidRDefault="00CE6DD2" w:rsidP="00CE6DD2">
            <w:pPr>
              <w:jc w:val="center"/>
              <w:rPr>
                <w:color w:val="000000"/>
              </w:rPr>
            </w:pPr>
            <w:r w:rsidRPr="00CE6DD2">
              <w:rPr>
                <w:color w:val="000000"/>
              </w:rPr>
              <w:t>COMPLETO</w:t>
            </w:r>
          </w:p>
        </w:tc>
      </w:tr>
    </w:tbl>
    <w:p w:rsidR="00CE6DD2" w:rsidRDefault="00CE6DD2" w:rsidP="00CE6DD2">
      <w:pPr>
        <w:jc w:val="center"/>
      </w:pPr>
      <w:bookmarkStart w:id="260" w:name="_Toc10107704"/>
      <w:r w:rsidRPr="00284E25">
        <w:t>Tabla N°4.</w:t>
      </w:r>
      <w:r>
        <w:rPr>
          <w:noProof/>
        </w:rPr>
        <w:fldChar w:fldCharType="begin"/>
      </w:r>
      <w:r>
        <w:rPr>
          <w:noProof/>
        </w:rPr>
        <w:instrText xml:space="preserve"> SEQ Tabla_N°4. \* ARABIC </w:instrText>
      </w:r>
      <w:r>
        <w:rPr>
          <w:noProof/>
        </w:rPr>
        <w:fldChar w:fldCharType="separate"/>
      </w:r>
      <w:r w:rsidRPr="00284E25">
        <w:rPr>
          <w:noProof/>
        </w:rPr>
        <w:t>48</w:t>
      </w:r>
      <w:r>
        <w:rPr>
          <w:noProof/>
        </w:rPr>
        <w:fldChar w:fldCharType="end"/>
      </w:r>
      <w:r w:rsidRPr="00284E25">
        <w:t xml:space="preserve">: </w:t>
      </w:r>
      <w:r>
        <w:rPr>
          <w:i/>
        </w:rPr>
        <w:t>Índice de Daño Medio Alcanzado por la Edificación</w:t>
      </w:r>
      <w:bookmarkEnd w:id="260"/>
    </w:p>
    <w:p w:rsidR="00CE6DD2" w:rsidRDefault="00CE6DD2" w:rsidP="00AA169D">
      <w:pPr>
        <w:autoSpaceDE w:val="0"/>
        <w:autoSpaceDN w:val="0"/>
        <w:adjustRightInd w:val="0"/>
        <w:spacing w:line="360" w:lineRule="auto"/>
        <w:ind w:left="709"/>
        <w:jc w:val="both"/>
        <w:rPr>
          <w:b/>
        </w:rPr>
      </w:pPr>
    </w:p>
    <w:p w:rsidR="0000572E" w:rsidRDefault="0000572E" w:rsidP="00915C7B">
      <w:pPr>
        <w:autoSpaceDE w:val="0"/>
        <w:autoSpaceDN w:val="0"/>
        <w:adjustRightInd w:val="0"/>
        <w:spacing w:line="360" w:lineRule="auto"/>
        <w:jc w:val="center"/>
        <w:rPr>
          <w:b/>
        </w:rPr>
      </w:pPr>
    </w:p>
    <w:p w:rsidR="00F5284C" w:rsidRDefault="0087115F" w:rsidP="00F5284C">
      <w:pPr>
        <w:pStyle w:val="Ttulo2"/>
        <w:numPr>
          <w:ilvl w:val="2"/>
          <w:numId w:val="27"/>
        </w:numPr>
        <w:spacing w:line="360" w:lineRule="auto"/>
        <w:ind w:left="709" w:hanging="709"/>
        <w:jc w:val="both"/>
        <w:rPr>
          <w:rFonts w:ascii="Times New Roman" w:hAnsi="Times New Roman" w:cs="Times New Roman"/>
          <w:szCs w:val="24"/>
        </w:rPr>
      </w:pPr>
      <w:bookmarkStart w:id="261" w:name="_Toc11135243"/>
      <w:r>
        <w:rPr>
          <w:rFonts w:ascii="Times New Roman" w:hAnsi="Times New Roman" w:cs="Times New Roman"/>
          <w:szCs w:val="24"/>
        </w:rPr>
        <w:lastRenderedPageBreak/>
        <w:t>Análisis de d</w:t>
      </w:r>
      <w:r w:rsidR="00F5284C">
        <w:rPr>
          <w:rFonts w:ascii="Times New Roman" w:hAnsi="Times New Roman" w:cs="Times New Roman"/>
          <w:szCs w:val="24"/>
        </w:rPr>
        <w:t>erivas alcanzadas.</w:t>
      </w:r>
      <w:bookmarkEnd w:id="261"/>
    </w:p>
    <w:p w:rsidR="006246A6" w:rsidRPr="006246A6" w:rsidRDefault="006246A6" w:rsidP="006246A6"/>
    <w:p w:rsidR="006246A6" w:rsidRDefault="00B77795" w:rsidP="005130EC">
      <w:pPr>
        <w:autoSpaceDE w:val="0"/>
        <w:autoSpaceDN w:val="0"/>
        <w:adjustRightInd w:val="0"/>
        <w:spacing w:line="360" w:lineRule="auto"/>
        <w:ind w:left="708"/>
        <w:jc w:val="both"/>
      </w:pPr>
      <w:r>
        <w:t xml:space="preserve">Las derivas alcanzadas para un sismo raro según el espectro </w:t>
      </w:r>
      <w:r w:rsidR="00124AFF">
        <w:t>inelástico especificado en</w:t>
      </w:r>
      <w:r w:rsidR="00C131D9">
        <w:t xml:space="preserve"> la NTE.030, </w:t>
      </w:r>
      <w:r w:rsidR="00124AFF">
        <w:t>2018, en las cuales los desplazamientos elásticos son convertidos a desplazamientos inelásticos mediante la multiplicación del factor 0.75R para el cálculo de las derivas reales. Las tablas</w:t>
      </w:r>
      <w:r w:rsidR="00EA47B0">
        <w:t xml:space="preserve"> 4.49 y 4.50</w:t>
      </w:r>
      <w:r w:rsidR="005130EC">
        <w:t xml:space="preserve"> muestran las derivas desarrolladas y su respectiva calificación, de las cuales solo una deriva cumple y tres de ellas no cumplen o exceden</w:t>
      </w:r>
      <w:r w:rsidR="001A00D8">
        <w:t xml:space="preserve"> el 0.7% de la </w:t>
      </w:r>
      <w:r w:rsidR="00C131D9">
        <w:t>NT</w:t>
      </w:r>
      <w:r w:rsidR="001A00D8">
        <w:t>E.030</w:t>
      </w:r>
      <w:r w:rsidR="00C131D9">
        <w:t>, 2018;</w:t>
      </w:r>
      <w:r w:rsidR="001A00D8">
        <w:t xml:space="preserve"> </w:t>
      </w:r>
      <w:r w:rsidR="00ED1735">
        <w:t>la cual</w:t>
      </w:r>
      <w:r w:rsidR="001A00D8">
        <w:t xml:space="preserve"> indica que el comportamiento sísmico de la estructura es insuficiente </w:t>
      </w:r>
      <w:r w:rsidR="00ED1735">
        <w:t>ante sismos raros.</w:t>
      </w:r>
    </w:p>
    <w:p w:rsidR="00C131D9" w:rsidRPr="00B77795" w:rsidRDefault="00C131D9" w:rsidP="005130EC">
      <w:pPr>
        <w:autoSpaceDE w:val="0"/>
        <w:autoSpaceDN w:val="0"/>
        <w:adjustRightInd w:val="0"/>
        <w:spacing w:line="360" w:lineRule="auto"/>
        <w:ind w:left="708"/>
        <w:jc w:val="both"/>
      </w:pPr>
    </w:p>
    <w:tbl>
      <w:tblPr>
        <w:tblpPr w:leftFromText="141" w:rightFromText="141" w:vertAnchor="text" w:horzAnchor="margin" w:tblpXSpec="center" w:tblpY="156"/>
        <w:tblW w:w="5000" w:type="pct"/>
        <w:tblCellMar>
          <w:left w:w="70" w:type="dxa"/>
          <w:right w:w="70" w:type="dxa"/>
        </w:tblCellMar>
        <w:tblLook w:val="04A0" w:firstRow="1" w:lastRow="0" w:firstColumn="1" w:lastColumn="0" w:noHBand="0" w:noVBand="1"/>
      </w:tblPr>
      <w:tblGrid>
        <w:gridCol w:w="841"/>
        <w:gridCol w:w="996"/>
        <w:gridCol w:w="880"/>
        <w:gridCol w:w="1180"/>
        <w:gridCol w:w="1410"/>
        <w:gridCol w:w="983"/>
        <w:gridCol w:w="1063"/>
        <w:gridCol w:w="1685"/>
      </w:tblGrid>
      <w:tr w:rsidR="002B68CE" w:rsidRPr="002B68CE" w:rsidTr="002B68CE">
        <w:trPr>
          <w:trHeight w:val="841"/>
        </w:trPr>
        <w:tc>
          <w:tcPr>
            <w:tcW w:w="4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B68CE" w:rsidRPr="002B68CE" w:rsidRDefault="002B68CE" w:rsidP="005130EC">
            <w:pPr>
              <w:jc w:val="center"/>
              <w:rPr>
                <w:b/>
                <w:bCs/>
                <w:color w:val="000000"/>
                <w:sz w:val="20"/>
              </w:rPr>
            </w:pPr>
            <w:r w:rsidRPr="002B68CE">
              <w:rPr>
                <w:b/>
                <w:bCs/>
                <w:color w:val="000000"/>
                <w:sz w:val="20"/>
              </w:rPr>
              <w:t>PISO</w:t>
            </w:r>
          </w:p>
        </w:tc>
        <w:tc>
          <w:tcPr>
            <w:tcW w:w="55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5130EC">
            <w:pPr>
              <w:jc w:val="center"/>
              <w:rPr>
                <w:b/>
                <w:bCs/>
                <w:color w:val="000000"/>
                <w:sz w:val="20"/>
              </w:rPr>
            </w:pPr>
            <w:r w:rsidRPr="002B68CE">
              <w:rPr>
                <w:b/>
                <w:bCs/>
                <w:color w:val="000000"/>
                <w:sz w:val="20"/>
              </w:rPr>
              <w:t>ALTURA             m</w:t>
            </w:r>
          </w:p>
        </w:tc>
        <w:tc>
          <w:tcPr>
            <w:tcW w:w="487"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5130EC">
            <w:pPr>
              <w:jc w:val="center"/>
              <w:rPr>
                <w:b/>
                <w:bCs/>
                <w:color w:val="000000"/>
                <w:sz w:val="20"/>
              </w:rPr>
            </w:pPr>
            <w:r w:rsidRPr="002B68CE">
              <w:rPr>
                <w:b/>
                <w:bCs/>
                <w:color w:val="000000"/>
                <w:sz w:val="20"/>
              </w:rPr>
              <w:t>DESP.                      cm</w:t>
            </w:r>
          </w:p>
        </w:tc>
        <w:tc>
          <w:tcPr>
            <w:tcW w:w="653"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5130EC">
            <w:pPr>
              <w:jc w:val="center"/>
              <w:rPr>
                <w:b/>
                <w:bCs/>
                <w:color w:val="000000"/>
                <w:sz w:val="20"/>
              </w:rPr>
            </w:pPr>
            <w:r w:rsidRPr="002B68CE">
              <w:rPr>
                <w:b/>
                <w:bCs/>
                <w:color w:val="000000"/>
                <w:sz w:val="20"/>
              </w:rPr>
              <w:t>DERIVA ELASTICA</w:t>
            </w:r>
          </w:p>
        </w:tc>
        <w:tc>
          <w:tcPr>
            <w:tcW w:w="780"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5130EC">
            <w:pPr>
              <w:jc w:val="center"/>
              <w:rPr>
                <w:b/>
                <w:bCs/>
                <w:color w:val="000000"/>
                <w:sz w:val="20"/>
              </w:rPr>
            </w:pPr>
            <w:r w:rsidRPr="002B68CE">
              <w:rPr>
                <w:b/>
                <w:bCs/>
                <w:color w:val="000000"/>
                <w:sz w:val="20"/>
              </w:rPr>
              <w:t>DERIVA INELASTICA</w:t>
            </w:r>
          </w:p>
        </w:tc>
        <w:tc>
          <w:tcPr>
            <w:tcW w:w="544"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5130EC">
            <w:pPr>
              <w:jc w:val="center"/>
              <w:rPr>
                <w:b/>
                <w:bCs/>
                <w:color w:val="000000"/>
                <w:sz w:val="20"/>
              </w:rPr>
            </w:pPr>
            <w:r w:rsidRPr="002B68CE">
              <w:rPr>
                <w:b/>
                <w:bCs/>
                <w:color w:val="000000"/>
                <w:sz w:val="20"/>
              </w:rPr>
              <w:t>DERIVA (%)</w:t>
            </w:r>
          </w:p>
        </w:tc>
        <w:tc>
          <w:tcPr>
            <w:tcW w:w="588"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5130EC">
            <w:pPr>
              <w:jc w:val="center"/>
              <w:rPr>
                <w:b/>
                <w:bCs/>
                <w:color w:val="000000"/>
                <w:sz w:val="20"/>
              </w:rPr>
            </w:pPr>
            <w:r w:rsidRPr="002B68CE">
              <w:rPr>
                <w:b/>
                <w:bCs/>
                <w:color w:val="000000"/>
                <w:sz w:val="20"/>
              </w:rPr>
              <w:t>DERIVA MÁXIMA    (%)</w:t>
            </w:r>
          </w:p>
        </w:tc>
        <w:tc>
          <w:tcPr>
            <w:tcW w:w="932"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DB48D4" w:rsidRDefault="002B68CE" w:rsidP="005130EC">
            <w:pPr>
              <w:jc w:val="center"/>
              <w:rPr>
                <w:b/>
                <w:bCs/>
                <w:color w:val="000000"/>
                <w:sz w:val="20"/>
                <w:szCs w:val="20"/>
              </w:rPr>
            </w:pPr>
            <w:r w:rsidRPr="00DB48D4">
              <w:rPr>
                <w:b/>
                <w:bCs/>
                <w:color w:val="000000"/>
                <w:sz w:val="20"/>
                <w:szCs w:val="20"/>
              </w:rPr>
              <w:t>CALIFICACIÓN</w:t>
            </w:r>
          </w:p>
        </w:tc>
      </w:tr>
      <w:tr w:rsidR="002B68CE" w:rsidRPr="002B68CE" w:rsidTr="002B68CE">
        <w:trPr>
          <w:trHeight w:val="315"/>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rsidR="002B68CE" w:rsidRPr="00DB48D4" w:rsidRDefault="002B68CE" w:rsidP="005130EC">
            <w:pPr>
              <w:jc w:val="center"/>
              <w:rPr>
                <w:b/>
                <w:color w:val="000000"/>
                <w:sz w:val="20"/>
              </w:rPr>
            </w:pPr>
            <w:r w:rsidRPr="00DB48D4">
              <w:rPr>
                <w:b/>
                <w:color w:val="000000"/>
                <w:sz w:val="20"/>
              </w:rPr>
              <w:t>PISO 1</w:t>
            </w:r>
          </w:p>
        </w:tc>
        <w:tc>
          <w:tcPr>
            <w:tcW w:w="551"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2.95</w:t>
            </w:r>
          </w:p>
        </w:tc>
        <w:tc>
          <w:tcPr>
            <w:tcW w:w="487"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0.423</w:t>
            </w:r>
          </w:p>
        </w:tc>
        <w:tc>
          <w:tcPr>
            <w:tcW w:w="653"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0.001434</w:t>
            </w:r>
          </w:p>
        </w:tc>
        <w:tc>
          <w:tcPr>
            <w:tcW w:w="780"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0.007528</w:t>
            </w:r>
          </w:p>
        </w:tc>
        <w:tc>
          <w:tcPr>
            <w:tcW w:w="544"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0.753</w:t>
            </w:r>
          </w:p>
        </w:tc>
        <w:tc>
          <w:tcPr>
            <w:tcW w:w="588" w:type="pct"/>
            <w:tcBorders>
              <w:top w:val="nil"/>
              <w:left w:val="nil"/>
              <w:bottom w:val="single" w:sz="4" w:space="0" w:color="auto"/>
              <w:right w:val="single" w:sz="4" w:space="0" w:color="auto"/>
            </w:tcBorders>
            <w:shd w:val="clear" w:color="auto" w:fill="auto"/>
            <w:vAlign w:val="center"/>
            <w:hideMark/>
          </w:tcPr>
          <w:p w:rsidR="002B68CE" w:rsidRPr="002B68CE" w:rsidRDefault="002B68CE" w:rsidP="005130EC">
            <w:pPr>
              <w:jc w:val="center"/>
              <w:rPr>
                <w:color w:val="000000"/>
              </w:rPr>
            </w:pPr>
            <w:r w:rsidRPr="002B68CE">
              <w:rPr>
                <w:color w:val="000000"/>
              </w:rPr>
              <w:t>0.700</w:t>
            </w:r>
          </w:p>
        </w:tc>
        <w:tc>
          <w:tcPr>
            <w:tcW w:w="932" w:type="pct"/>
            <w:tcBorders>
              <w:top w:val="nil"/>
              <w:left w:val="nil"/>
              <w:bottom w:val="single" w:sz="4" w:space="0" w:color="auto"/>
              <w:right w:val="single" w:sz="4" w:space="0" w:color="auto"/>
            </w:tcBorders>
            <w:shd w:val="clear" w:color="auto" w:fill="auto"/>
            <w:vAlign w:val="center"/>
            <w:hideMark/>
          </w:tcPr>
          <w:p w:rsidR="002B68CE" w:rsidRPr="00DB48D4" w:rsidRDefault="002B68CE" w:rsidP="005130EC">
            <w:pPr>
              <w:jc w:val="center"/>
              <w:rPr>
                <w:color w:val="FF0000"/>
                <w:sz w:val="20"/>
                <w:szCs w:val="20"/>
              </w:rPr>
            </w:pPr>
            <w:r w:rsidRPr="00DB48D4">
              <w:rPr>
                <w:color w:val="FF0000"/>
                <w:sz w:val="20"/>
                <w:szCs w:val="20"/>
              </w:rPr>
              <w:t>NO CUMPLE</w:t>
            </w:r>
          </w:p>
        </w:tc>
      </w:tr>
      <w:tr w:rsidR="002B68CE" w:rsidRPr="002B68CE" w:rsidTr="002B68CE">
        <w:trPr>
          <w:trHeight w:val="315"/>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rsidR="002B68CE" w:rsidRPr="00DB48D4" w:rsidRDefault="002B68CE" w:rsidP="005130EC">
            <w:pPr>
              <w:jc w:val="center"/>
              <w:rPr>
                <w:b/>
                <w:color w:val="000000"/>
                <w:sz w:val="20"/>
              </w:rPr>
            </w:pPr>
            <w:r w:rsidRPr="00DB48D4">
              <w:rPr>
                <w:b/>
                <w:color w:val="000000"/>
                <w:sz w:val="20"/>
              </w:rPr>
              <w:t>PISO 2</w:t>
            </w:r>
          </w:p>
        </w:tc>
        <w:tc>
          <w:tcPr>
            <w:tcW w:w="551"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6.863</w:t>
            </w:r>
          </w:p>
        </w:tc>
        <w:tc>
          <w:tcPr>
            <w:tcW w:w="487"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0.851</w:t>
            </w:r>
          </w:p>
        </w:tc>
        <w:tc>
          <w:tcPr>
            <w:tcW w:w="653"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0.000624</w:t>
            </w:r>
          </w:p>
        </w:tc>
        <w:tc>
          <w:tcPr>
            <w:tcW w:w="780"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0.003274</w:t>
            </w:r>
          </w:p>
        </w:tc>
        <w:tc>
          <w:tcPr>
            <w:tcW w:w="544"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5130EC">
            <w:pPr>
              <w:jc w:val="center"/>
              <w:rPr>
                <w:color w:val="000000"/>
              </w:rPr>
            </w:pPr>
            <w:r w:rsidRPr="002B68CE">
              <w:rPr>
                <w:color w:val="000000"/>
              </w:rPr>
              <w:t>0.327</w:t>
            </w:r>
          </w:p>
        </w:tc>
        <w:tc>
          <w:tcPr>
            <w:tcW w:w="588" w:type="pct"/>
            <w:tcBorders>
              <w:top w:val="nil"/>
              <w:left w:val="nil"/>
              <w:bottom w:val="single" w:sz="4" w:space="0" w:color="auto"/>
              <w:right w:val="single" w:sz="4" w:space="0" w:color="auto"/>
            </w:tcBorders>
            <w:shd w:val="clear" w:color="auto" w:fill="auto"/>
            <w:vAlign w:val="center"/>
            <w:hideMark/>
          </w:tcPr>
          <w:p w:rsidR="002B68CE" w:rsidRPr="002B68CE" w:rsidRDefault="002B68CE" w:rsidP="005130EC">
            <w:pPr>
              <w:jc w:val="center"/>
              <w:rPr>
                <w:color w:val="000000"/>
              </w:rPr>
            </w:pPr>
            <w:r w:rsidRPr="002B68CE">
              <w:rPr>
                <w:color w:val="000000"/>
              </w:rPr>
              <w:t>0.700</w:t>
            </w:r>
          </w:p>
        </w:tc>
        <w:tc>
          <w:tcPr>
            <w:tcW w:w="932" w:type="pct"/>
            <w:tcBorders>
              <w:top w:val="nil"/>
              <w:left w:val="nil"/>
              <w:bottom w:val="single" w:sz="4" w:space="0" w:color="auto"/>
              <w:right w:val="single" w:sz="4" w:space="0" w:color="auto"/>
            </w:tcBorders>
            <w:shd w:val="clear" w:color="auto" w:fill="auto"/>
            <w:vAlign w:val="center"/>
            <w:hideMark/>
          </w:tcPr>
          <w:p w:rsidR="002B68CE" w:rsidRPr="00DB48D4" w:rsidRDefault="002B68CE" w:rsidP="005130EC">
            <w:pPr>
              <w:jc w:val="center"/>
              <w:rPr>
                <w:color w:val="FF0000"/>
                <w:sz w:val="20"/>
                <w:szCs w:val="20"/>
              </w:rPr>
            </w:pPr>
            <w:r w:rsidRPr="00DB48D4">
              <w:rPr>
                <w:color w:val="FF0000"/>
                <w:sz w:val="20"/>
                <w:szCs w:val="20"/>
              </w:rPr>
              <w:t>CUMPLE</w:t>
            </w:r>
          </w:p>
        </w:tc>
      </w:tr>
    </w:tbl>
    <w:p w:rsidR="006E7EFF" w:rsidRDefault="00284E25" w:rsidP="005130EC">
      <w:pPr>
        <w:jc w:val="center"/>
      </w:pPr>
      <w:bookmarkStart w:id="262" w:name="_Toc10107705"/>
      <w:r w:rsidRPr="00284E25">
        <w:t>Tabla N°4.</w:t>
      </w:r>
      <w:r w:rsidR="006A4530">
        <w:rPr>
          <w:noProof/>
        </w:rPr>
        <w:fldChar w:fldCharType="begin"/>
      </w:r>
      <w:r w:rsidR="006A4530">
        <w:rPr>
          <w:noProof/>
        </w:rPr>
        <w:instrText xml:space="preserve"> SEQ Tabla_N°4. \* ARABIC </w:instrText>
      </w:r>
      <w:r w:rsidR="006A4530">
        <w:rPr>
          <w:noProof/>
        </w:rPr>
        <w:fldChar w:fldCharType="separate"/>
      </w:r>
      <w:r w:rsidRPr="00284E25">
        <w:rPr>
          <w:noProof/>
        </w:rPr>
        <w:t>4</w:t>
      </w:r>
      <w:r w:rsidR="006A4530">
        <w:rPr>
          <w:noProof/>
        </w:rPr>
        <w:fldChar w:fldCharType="end"/>
      </w:r>
      <w:r w:rsidR="00CE6DD2">
        <w:rPr>
          <w:noProof/>
        </w:rPr>
        <w:t>9</w:t>
      </w:r>
      <w:r w:rsidRPr="00284E25">
        <w:t xml:space="preserve">: </w:t>
      </w:r>
      <w:r w:rsidR="006E7EFF" w:rsidRPr="00DD4BDB">
        <w:rPr>
          <w:i/>
        </w:rPr>
        <w:t xml:space="preserve">Calificación </w:t>
      </w:r>
      <w:r w:rsidR="006E7EFF">
        <w:rPr>
          <w:i/>
        </w:rPr>
        <w:t>de derivas inelásticas según la E.030-2018, dirección “X”</w:t>
      </w:r>
      <w:bookmarkEnd w:id="262"/>
    </w:p>
    <w:p w:rsidR="00F5284C" w:rsidRDefault="00F5284C" w:rsidP="00915C7B">
      <w:pPr>
        <w:autoSpaceDE w:val="0"/>
        <w:autoSpaceDN w:val="0"/>
        <w:adjustRightInd w:val="0"/>
        <w:spacing w:line="360" w:lineRule="auto"/>
        <w:jc w:val="center"/>
        <w:rPr>
          <w:b/>
        </w:rPr>
      </w:pPr>
    </w:p>
    <w:p w:rsidR="002B68CE" w:rsidRDefault="00451CBE" w:rsidP="006B1B74">
      <w:pPr>
        <w:autoSpaceDE w:val="0"/>
        <w:autoSpaceDN w:val="0"/>
        <w:adjustRightInd w:val="0"/>
        <w:jc w:val="center"/>
        <w:rPr>
          <w:b/>
        </w:rPr>
      </w:pPr>
      <w:r>
        <w:rPr>
          <w:noProof/>
        </w:rPr>
        <w:drawing>
          <wp:inline distT="0" distB="0" distL="0" distR="0" wp14:anchorId="0F528D8C" wp14:editId="23A2A0B4">
            <wp:extent cx="2628900" cy="3590925"/>
            <wp:effectExtent l="0" t="0" r="0" b="9525"/>
            <wp:docPr id="453" name="Gráfico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6B1B74">
        <w:rPr>
          <w:b/>
        </w:rPr>
        <w:t xml:space="preserve">         </w:t>
      </w:r>
      <w:r w:rsidR="00565501">
        <w:rPr>
          <w:b/>
        </w:rPr>
        <w:t xml:space="preserve"> </w:t>
      </w:r>
      <w:r>
        <w:rPr>
          <w:noProof/>
        </w:rPr>
        <w:drawing>
          <wp:inline distT="0" distB="0" distL="0" distR="0" wp14:anchorId="58264013" wp14:editId="0AF1D64A">
            <wp:extent cx="2590800" cy="3590925"/>
            <wp:effectExtent l="0" t="0" r="0" b="9525"/>
            <wp:docPr id="460" name="Gráfico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D59B7" w:rsidRDefault="006D59B7" w:rsidP="006B1B74">
      <w:pPr>
        <w:pStyle w:val="Descripcin"/>
        <w:rPr>
          <w:i w:val="0"/>
          <w:color w:val="auto"/>
          <w:sz w:val="24"/>
          <w:szCs w:val="24"/>
        </w:rPr>
        <w:sectPr w:rsidR="006D59B7" w:rsidSect="00685BDF">
          <w:footerReference w:type="default" r:id="rId117"/>
          <w:pgSz w:w="11906" w:h="16838"/>
          <w:pgMar w:top="1440" w:right="1440" w:bottom="1440" w:left="1418" w:header="708" w:footer="708" w:gutter="0"/>
          <w:cols w:space="708"/>
          <w:docGrid w:linePitch="360"/>
        </w:sectPr>
      </w:pPr>
    </w:p>
    <w:p w:rsidR="006B1B74" w:rsidRDefault="006B1B74" w:rsidP="006B1B74">
      <w:pPr>
        <w:pStyle w:val="Descripcin"/>
        <w:jc w:val="center"/>
        <w:rPr>
          <w:color w:val="auto"/>
          <w:sz w:val="24"/>
          <w:szCs w:val="24"/>
        </w:rPr>
      </w:pPr>
      <w:bookmarkStart w:id="263" w:name="_Toc10107795"/>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7</w:t>
      </w:r>
      <w:r w:rsidR="00604981">
        <w:rPr>
          <w:i w:val="0"/>
          <w:noProof/>
          <w:color w:val="auto"/>
          <w:sz w:val="24"/>
          <w:szCs w:val="24"/>
        </w:rPr>
        <w:t>2</w:t>
      </w:r>
      <w:r w:rsidRPr="00B91B69">
        <w:rPr>
          <w:i w:val="0"/>
          <w:color w:val="auto"/>
          <w:sz w:val="24"/>
          <w:szCs w:val="24"/>
        </w:rPr>
        <w:fldChar w:fldCharType="end"/>
      </w:r>
      <w:r w:rsidRPr="00B91B69">
        <w:rPr>
          <w:i w:val="0"/>
          <w:color w:val="auto"/>
          <w:sz w:val="24"/>
          <w:szCs w:val="24"/>
        </w:rPr>
        <w:t xml:space="preserve">: </w:t>
      </w:r>
      <w:r>
        <w:rPr>
          <w:color w:val="auto"/>
          <w:sz w:val="24"/>
          <w:szCs w:val="24"/>
        </w:rPr>
        <w:t>Desplazamientos Laterales, dirección “X</w:t>
      </w:r>
      <w:r w:rsidRPr="006B1B74">
        <w:rPr>
          <w:color w:val="auto"/>
          <w:sz w:val="24"/>
          <w:szCs w:val="24"/>
        </w:rPr>
        <w:t>”</w:t>
      </w:r>
      <w:bookmarkEnd w:id="263"/>
    </w:p>
    <w:p w:rsidR="00CE6DD2" w:rsidRDefault="00CE6DD2" w:rsidP="00CE6DD2">
      <w:pPr>
        <w:ind w:left="567"/>
      </w:pPr>
    </w:p>
    <w:p w:rsidR="00CE6DD2" w:rsidRDefault="00CE6DD2" w:rsidP="006B1B74"/>
    <w:p w:rsidR="00CE6DD2" w:rsidRDefault="00CE6DD2" w:rsidP="006B1B74"/>
    <w:p w:rsidR="00CE6DD2" w:rsidRDefault="00CE6DD2" w:rsidP="006B1B74"/>
    <w:p w:rsidR="00CE6DD2" w:rsidRDefault="00CE6DD2" w:rsidP="00CE6DD2">
      <w:pPr>
        <w:pStyle w:val="Descripcin"/>
        <w:jc w:val="center"/>
        <w:rPr>
          <w:color w:val="auto"/>
          <w:sz w:val="24"/>
          <w:szCs w:val="24"/>
        </w:rPr>
      </w:pPr>
      <w:bookmarkStart w:id="264" w:name="_Toc10107796"/>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Pr>
          <w:i w:val="0"/>
          <w:noProof/>
          <w:color w:val="auto"/>
          <w:sz w:val="24"/>
          <w:szCs w:val="24"/>
        </w:rPr>
        <w:t>73</w:t>
      </w:r>
      <w:r w:rsidRPr="00B91B69">
        <w:rPr>
          <w:i w:val="0"/>
          <w:color w:val="auto"/>
          <w:sz w:val="24"/>
          <w:szCs w:val="24"/>
        </w:rPr>
        <w:fldChar w:fldCharType="end"/>
      </w:r>
      <w:r w:rsidRPr="00B91B69">
        <w:rPr>
          <w:i w:val="0"/>
          <w:color w:val="auto"/>
          <w:sz w:val="24"/>
          <w:szCs w:val="24"/>
        </w:rPr>
        <w:t xml:space="preserve">: </w:t>
      </w:r>
      <w:r>
        <w:rPr>
          <w:color w:val="auto"/>
          <w:sz w:val="24"/>
          <w:szCs w:val="24"/>
        </w:rPr>
        <w:t>Derivas de Entrepiso, dirección “X</w:t>
      </w:r>
      <w:r w:rsidRPr="006B1B74">
        <w:rPr>
          <w:color w:val="auto"/>
          <w:sz w:val="24"/>
          <w:szCs w:val="24"/>
        </w:rPr>
        <w:t>”</w:t>
      </w:r>
      <w:bookmarkEnd w:id="264"/>
    </w:p>
    <w:p w:rsidR="00CE6DD2" w:rsidRDefault="00CE6DD2" w:rsidP="006B1B74"/>
    <w:p w:rsidR="00CE6DD2" w:rsidRDefault="00CE6DD2" w:rsidP="006B1B74"/>
    <w:p w:rsidR="00CE6DD2" w:rsidRDefault="00CE6DD2" w:rsidP="006B1B74"/>
    <w:p w:rsidR="00CE6DD2" w:rsidRPr="006B1B74" w:rsidRDefault="00CE6DD2" w:rsidP="006B1B74">
      <w:pPr>
        <w:sectPr w:rsidR="00CE6DD2" w:rsidRPr="006B1B74" w:rsidSect="006B1B74">
          <w:type w:val="continuous"/>
          <w:pgSz w:w="11906" w:h="16838"/>
          <w:pgMar w:top="1440" w:right="1440" w:bottom="1440" w:left="1418" w:header="708" w:footer="708" w:gutter="0"/>
          <w:cols w:num="2" w:space="708"/>
          <w:docGrid w:linePitch="360"/>
        </w:sectPr>
      </w:pPr>
    </w:p>
    <w:tbl>
      <w:tblPr>
        <w:tblW w:w="5000" w:type="pct"/>
        <w:tblCellMar>
          <w:left w:w="70" w:type="dxa"/>
          <w:right w:w="70" w:type="dxa"/>
        </w:tblCellMar>
        <w:tblLook w:val="04A0" w:firstRow="1" w:lastRow="0" w:firstColumn="1" w:lastColumn="0" w:noHBand="0" w:noVBand="1"/>
      </w:tblPr>
      <w:tblGrid>
        <w:gridCol w:w="830"/>
        <w:gridCol w:w="998"/>
        <w:gridCol w:w="882"/>
        <w:gridCol w:w="1182"/>
        <w:gridCol w:w="1412"/>
        <w:gridCol w:w="985"/>
        <w:gridCol w:w="1063"/>
        <w:gridCol w:w="1686"/>
      </w:tblGrid>
      <w:tr w:rsidR="002B68CE" w:rsidRPr="002B68CE" w:rsidTr="005130EC">
        <w:trPr>
          <w:trHeight w:val="806"/>
        </w:trPr>
        <w:tc>
          <w:tcPr>
            <w:tcW w:w="4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B68CE" w:rsidRPr="002B68CE" w:rsidRDefault="002B68CE" w:rsidP="002B68CE">
            <w:pPr>
              <w:jc w:val="center"/>
              <w:rPr>
                <w:b/>
                <w:bCs/>
                <w:color w:val="000000"/>
                <w:sz w:val="20"/>
                <w:szCs w:val="20"/>
              </w:rPr>
            </w:pPr>
            <w:r w:rsidRPr="002B68CE">
              <w:rPr>
                <w:b/>
                <w:bCs/>
                <w:color w:val="000000"/>
                <w:sz w:val="20"/>
                <w:szCs w:val="20"/>
              </w:rPr>
              <w:lastRenderedPageBreak/>
              <w:t>PISO</w:t>
            </w:r>
          </w:p>
        </w:tc>
        <w:tc>
          <w:tcPr>
            <w:tcW w:w="552"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2B68CE">
            <w:pPr>
              <w:jc w:val="center"/>
              <w:rPr>
                <w:b/>
                <w:bCs/>
                <w:color w:val="000000"/>
                <w:sz w:val="20"/>
                <w:szCs w:val="20"/>
              </w:rPr>
            </w:pPr>
            <w:r w:rsidRPr="002B68CE">
              <w:rPr>
                <w:b/>
                <w:bCs/>
                <w:color w:val="000000"/>
                <w:sz w:val="20"/>
                <w:szCs w:val="20"/>
              </w:rPr>
              <w:t>ALTURA             m</w:t>
            </w:r>
          </w:p>
        </w:tc>
        <w:tc>
          <w:tcPr>
            <w:tcW w:w="488"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2B68CE">
            <w:pPr>
              <w:jc w:val="center"/>
              <w:rPr>
                <w:b/>
                <w:bCs/>
                <w:color w:val="000000"/>
                <w:sz w:val="20"/>
                <w:szCs w:val="20"/>
              </w:rPr>
            </w:pPr>
            <w:r w:rsidRPr="002B68CE">
              <w:rPr>
                <w:b/>
                <w:bCs/>
                <w:color w:val="000000"/>
                <w:sz w:val="20"/>
                <w:szCs w:val="20"/>
              </w:rPr>
              <w:t>DESP.                      cm</w:t>
            </w:r>
          </w:p>
        </w:tc>
        <w:tc>
          <w:tcPr>
            <w:tcW w:w="654"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2B68CE">
            <w:pPr>
              <w:jc w:val="center"/>
              <w:rPr>
                <w:b/>
                <w:bCs/>
                <w:color w:val="000000"/>
                <w:sz w:val="20"/>
                <w:szCs w:val="20"/>
              </w:rPr>
            </w:pPr>
            <w:r w:rsidRPr="002B68CE">
              <w:rPr>
                <w:b/>
                <w:bCs/>
                <w:color w:val="000000"/>
                <w:sz w:val="20"/>
                <w:szCs w:val="20"/>
              </w:rPr>
              <w:t>DERIVA ELÁSTICA</w:t>
            </w:r>
          </w:p>
        </w:tc>
        <w:tc>
          <w:tcPr>
            <w:tcW w:w="781"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2B68CE">
            <w:pPr>
              <w:jc w:val="center"/>
              <w:rPr>
                <w:b/>
                <w:bCs/>
                <w:color w:val="000000"/>
                <w:sz w:val="20"/>
                <w:szCs w:val="20"/>
              </w:rPr>
            </w:pPr>
            <w:r w:rsidRPr="002B68CE">
              <w:rPr>
                <w:b/>
                <w:bCs/>
                <w:color w:val="000000"/>
                <w:sz w:val="20"/>
                <w:szCs w:val="20"/>
              </w:rPr>
              <w:t>DERIVA INELÁSTICA</w:t>
            </w:r>
          </w:p>
        </w:tc>
        <w:tc>
          <w:tcPr>
            <w:tcW w:w="545"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2B68CE">
            <w:pPr>
              <w:jc w:val="center"/>
              <w:rPr>
                <w:b/>
                <w:bCs/>
                <w:color w:val="000000"/>
                <w:sz w:val="20"/>
                <w:szCs w:val="20"/>
              </w:rPr>
            </w:pPr>
            <w:r w:rsidRPr="002B68CE">
              <w:rPr>
                <w:b/>
                <w:bCs/>
                <w:color w:val="000000"/>
                <w:sz w:val="20"/>
                <w:szCs w:val="20"/>
              </w:rPr>
              <w:t>DERIVA (%)</w:t>
            </w:r>
          </w:p>
        </w:tc>
        <w:tc>
          <w:tcPr>
            <w:tcW w:w="588"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2B68CE">
            <w:pPr>
              <w:jc w:val="center"/>
              <w:rPr>
                <w:b/>
                <w:bCs/>
                <w:color w:val="000000"/>
                <w:sz w:val="20"/>
                <w:szCs w:val="20"/>
              </w:rPr>
            </w:pPr>
            <w:r w:rsidRPr="002B68CE">
              <w:rPr>
                <w:b/>
                <w:bCs/>
                <w:color w:val="000000"/>
                <w:sz w:val="20"/>
                <w:szCs w:val="20"/>
              </w:rPr>
              <w:t>DERIVA MÁXIMA    (%)</w:t>
            </w:r>
          </w:p>
        </w:tc>
        <w:tc>
          <w:tcPr>
            <w:tcW w:w="933"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2B68CE" w:rsidRPr="002B68CE" w:rsidRDefault="002B68CE" w:rsidP="002B68CE">
            <w:pPr>
              <w:jc w:val="center"/>
              <w:rPr>
                <w:b/>
                <w:bCs/>
                <w:color w:val="000000"/>
                <w:sz w:val="20"/>
                <w:szCs w:val="20"/>
              </w:rPr>
            </w:pPr>
            <w:r w:rsidRPr="002B68CE">
              <w:rPr>
                <w:b/>
                <w:bCs/>
                <w:color w:val="000000"/>
                <w:sz w:val="20"/>
                <w:szCs w:val="20"/>
              </w:rPr>
              <w:t>CALIFICACIÓN</w:t>
            </w:r>
          </w:p>
        </w:tc>
      </w:tr>
      <w:tr w:rsidR="002B68CE" w:rsidRPr="002B68CE" w:rsidTr="006E7EFF">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2B68CE" w:rsidRPr="00DB48D4" w:rsidRDefault="002B68CE" w:rsidP="002B68CE">
            <w:pPr>
              <w:jc w:val="center"/>
              <w:rPr>
                <w:b/>
                <w:color w:val="000000"/>
                <w:sz w:val="20"/>
              </w:rPr>
            </w:pPr>
            <w:r w:rsidRPr="00DB48D4">
              <w:rPr>
                <w:b/>
                <w:color w:val="000000"/>
                <w:sz w:val="20"/>
              </w:rPr>
              <w:t>PISO 1</w:t>
            </w:r>
          </w:p>
        </w:tc>
        <w:tc>
          <w:tcPr>
            <w:tcW w:w="552"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2.95</w:t>
            </w:r>
          </w:p>
        </w:tc>
        <w:tc>
          <w:tcPr>
            <w:tcW w:w="488"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0.6125</w:t>
            </w:r>
          </w:p>
        </w:tc>
        <w:tc>
          <w:tcPr>
            <w:tcW w:w="654"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0.002076</w:t>
            </w:r>
          </w:p>
        </w:tc>
        <w:tc>
          <w:tcPr>
            <w:tcW w:w="781"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0.010900</w:t>
            </w:r>
          </w:p>
        </w:tc>
        <w:tc>
          <w:tcPr>
            <w:tcW w:w="545"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1.090</w:t>
            </w:r>
          </w:p>
        </w:tc>
        <w:tc>
          <w:tcPr>
            <w:tcW w:w="588" w:type="pct"/>
            <w:tcBorders>
              <w:top w:val="nil"/>
              <w:left w:val="nil"/>
              <w:bottom w:val="single" w:sz="4" w:space="0" w:color="auto"/>
              <w:right w:val="single" w:sz="4" w:space="0" w:color="auto"/>
            </w:tcBorders>
            <w:shd w:val="clear" w:color="auto" w:fill="auto"/>
            <w:vAlign w:val="center"/>
            <w:hideMark/>
          </w:tcPr>
          <w:p w:rsidR="002B68CE" w:rsidRPr="002B68CE" w:rsidRDefault="002B68CE" w:rsidP="002B68CE">
            <w:pPr>
              <w:jc w:val="center"/>
              <w:rPr>
                <w:color w:val="000000"/>
              </w:rPr>
            </w:pPr>
            <w:r w:rsidRPr="002B68CE">
              <w:rPr>
                <w:color w:val="000000"/>
              </w:rPr>
              <w:t>0.700</w:t>
            </w:r>
          </w:p>
        </w:tc>
        <w:tc>
          <w:tcPr>
            <w:tcW w:w="933" w:type="pct"/>
            <w:tcBorders>
              <w:top w:val="nil"/>
              <w:left w:val="nil"/>
              <w:bottom w:val="single" w:sz="4" w:space="0" w:color="auto"/>
              <w:right w:val="single" w:sz="4" w:space="0" w:color="auto"/>
            </w:tcBorders>
            <w:shd w:val="clear" w:color="auto" w:fill="auto"/>
            <w:vAlign w:val="center"/>
            <w:hideMark/>
          </w:tcPr>
          <w:p w:rsidR="002B68CE" w:rsidRPr="002B68CE" w:rsidRDefault="002B68CE" w:rsidP="002B68CE">
            <w:pPr>
              <w:jc w:val="center"/>
              <w:rPr>
                <w:color w:val="FF0000"/>
                <w:sz w:val="20"/>
              </w:rPr>
            </w:pPr>
            <w:r w:rsidRPr="002B68CE">
              <w:rPr>
                <w:color w:val="FF0000"/>
                <w:sz w:val="20"/>
              </w:rPr>
              <w:t>NO CUMPLE</w:t>
            </w:r>
          </w:p>
        </w:tc>
      </w:tr>
      <w:tr w:rsidR="002B68CE" w:rsidRPr="002B68CE" w:rsidTr="006E7EFF">
        <w:trPr>
          <w:trHeight w:val="315"/>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2B68CE" w:rsidRPr="00DB48D4" w:rsidRDefault="002B68CE" w:rsidP="002B68CE">
            <w:pPr>
              <w:jc w:val="center"/>
              <w:rPr>
                <w:b/>
                <w:color w:val="000000"/>
                <w:sz w:val="20"/>
              </w:rPr>
            </w:pPr>
            <w:r w:rsidRPr="00DB48D4">
              <w:rPr>
                <w:b/>
                <w:color w:val="000000"/>
                <w:sz w:val="20"/>
              </w:rPr>
              <w:t>PISO 2</w:t>
            </w:r>
          </w:p>
        </w:tc>
        <w:tc>
          <w:tcPr>
            <w:tcW w:w="552"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6.863</w:t>
            </w:r>
          </w:p>
        </w:tc>
        <w:tc>
          <w:tcPr>
            <w:tcW w:w="488"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1.2285</w:t>
            </w:r>
          </w:p>
        </w:tc>
        <w:tc>
          <w:tcPr>
            <w:tcW w:w="654"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0.001574</w:t>
            </w:r>
          </w:p>
        </w:tc>
        <w:tc>
          <w:tcPr>
            <w:tcW w:w="781"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0.008265</w:t>
            </w:r>
          </w:p>
        </w:tc>
        <w:tc>
          <w:tcPr>
            <w:tcW w:w="545" w:type="pct"/>
            <w:tcBorders>
              <w:top w:val="nil"/>
              <w:left w:val="nil"/>
              <w:bottom w:val="single" w:sz="4" w:space="0" w:color="auto"/>
              <w:right w:val="single" w:sz="4" w:space="0" w:color="auto"/>
            </w:tcBorders>
            <w:shd w:val="clear" w:color="auto" w:fill="auto"/>
            <w:noWrap/>
            <w:vAlign w:val="center"/>
            <w:hideMark/>
          </w:tcPr>
          <w:p w:rsidR="002B68CE" w:rsidRPr="002B68CE" w:rsidRDefault="002B68CE" w:rsidP="002B68CE">
            <w:pPr>
              <w:jc w:val="center"/>
              <w:rPr>
                <w:color w:val="000000"/>
              </w:rPr>
            </w:pPr>
            <w:r w:rsidRPr="002B68CE">
              <w:rPr>
                <w:color w:val="000000"/>
              </w:rPr>
              <w:t>0.826</w:t>
            </w:r>
          </w:p>
        </w:tc>
        <w:tc>
          <w:tcPr>
            <w:tcW w:w="588" w:type="pct"/>
            <w:tcBorders>
              <w:top w:val="nil"/>
              <w:left w:val="nil"/>
              <w:bottom w:val="single" w:sz="4" w:space="0" w:color="auto"/>
              <w:right w:val="single" w:sz="4" w:space="0" w:color="auto"/>
            </w:tcBorders>
            <w:shd w:val="clear" w:color="auto" w:fill="auto"/>
            <w:vAlign w:val="center"/>
            <w:hideMark/>
          </w:tcPr>
          <w:p w:rsidR="002B68CE" w:rsidRPr="002B68CE" w:rsidRDefault="002B68CE" w:rsidP="002B68CE">
            <w:pPr>
              <w:jc w:val="center"/>
              <w:rPr>
                <w:color w:val="000000"/>
              </w:rPr>
            </w:pPr>
            <w:r w:rsidRPr="002B68CE">
              <w:rPr>
                <w:color w:val="000000"/>
              </w:rPr>
              <w:t>0.700</w:t>
            </w:r>
          </w:p>
        </w:tc>
        <w:tc>
          <w:tcPr>
            <w:tcW w:w="933" w:type="pct"/>
            <w:tcBorders>
              <w:top w:val="nil"/>
              <w:left w:val="nil"/>
              <w:bottom w:val="single" w:sz="4" w:space="0" w:color="auto"/>
              <w:right w:val="single" w:sz="4" w:space="0" w:color="auto"/>
            </w:tcBorders>
            <w:shd w:val="clear" w:color="auto" w:fill="auto"/>
            <w:vAlign w:val="center"/>
            <w:hideMark/>
          </w:tcPr>
          <w:p w:rsidR="002B68CE" w:rsidRPr="002B68CE" w:rsidRDefault="002B68CE" w:rsidP="002B68CE">
            <w:pPr>
              <w:jc w:val="center"/>
              <w:rPr>
                <w:color w:val="FF0000"/>
                <w:sz w:val="20"/>
              </w:rPr>
            </w:pPr>
            <w:r w:rsidRPr="002B68CE">
              <w:rPr>
                <w:color w:val="FF0000"/>
                <w:sz w:val="20"/>
              </w:rPr>
              <w:t>NO CUMPLE</w:t>
            </w:r>
          </w:p>
        </w:tc>
      </w:tr>
    </w:tbl>
    <w:p w:rsidR="006E7EFF" w:rsidRDefault="006E7EFF" w:rsidP="006E7EFF">
      <w:pPr>
        <w:spacing w:line="360" w:lineRule="auto"/>
        <w:jc w:val="center"/>
        <w:rPr>
          <w:i/>
        </w:rPr>
      </w:pPr>
      <w:bookmarkStart w:id="265" w:name="_Toc10107706"/>
      <w:r w:rsidRPr="00DD4BDB">
        <w:t>Tabla N°4.</w:t>
      </w:r>
      <w:r>
        <w:rPr>
          <w:noProof/>
        </w:rPr>
        <w:fldChar w:fldCharType="begin"/>
      </w:r>
      <w:r>
        <w:rPr>
          <w:noProof/>
        </w:rPr>
        <w:instrText xml:space="preserve"> SEQ Tabla_N°4. \* ARABIC </w:instrText>
      </w:r>
      <w:r>
        <w:rPr>
          <w:noProof/>
        </w:rPr>
        <w:fldChar w:fldCharType="separate"/>
      </w:r>
      <w:r w:rsidR="00CE6DD2">
        <w:rPr>
          <w:noProof/>
        </w:rPr>
        <w:t>50</w:t>
      </w:r>
      <w:r>
        <w:rPr>
          <w:noProof/>
        </w:rPr>
        <w:fldChar w:fldCharType="end"/>
      </w:r>
      <w:r w:rsidRPr="00DD4BDB">
        <w:t>:</w:t>
      </w:r>
      <w:r w:rsidRPr="006D224D">
        <w:t xml:space="preserve"> </w:t>
      </w:r>
      <w:r w:rsidRPr="00DD4BDB">
        <w:rPr>
          <w:i/>
        </w:rPr>
        <w:t xml:space="preserve">Calificación </w:t>
      </w:r>
      <w:r>
        <w:rPr>
          <w:i/>
        </w:rPr>
        <w:t>de derivas inelásticas según la E.030-2018, dirección “Y”</w:t>
      </w:r>
      <w:bookmarkEnd w:id="265"/>
    </w:p>
    <w:p w:rsidR="0000572E" w:rsidRPr="00CE6DD2" w:rsidRDefault="00142BE3" w:rsidP="00220ECA">
      <w:pPr>
        <w:autoSpaceDE w:val="0"/>
        <w:autoSpaceDN w:val="0"/>
        <w:adjustRightInd w:val="0"/>
        <w:ind w:firstLine="142"/>
        <w:jc w:val="right"/>
        <w:rPr>
          <w:iCs/>
        </w:rPr>
      </w:pPr>
      <w:r>
        <w:rPr>
          <w:noProof/>
        </w:rPr>
        <w:drawing>
          <wp:inline distT="0" distB="0" distL="0" distR="0" wp14:anchorId="49679012" wp14:editId="073337D6">
            <wp:extent cx="2695575" cy="2895600"/>
            <wp:effectExtent l="0" t="0" r="9525" b="0"/>
            <wp:docPr id="469" name="Gráfico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565501">
        <w:rPr>
          <w:noProof/>
        </w:rPr>
        <w:t xml:space="preserve">        </w:t>
      </w:r>
      <w:r w:rsidRPr="00142BE3">
        <w:rPr>
          <w:noProof/>
        </w:rPr>
        <w:t xml:space="preserve"> </w:t>
      </w:r>
      <w:r w:rsidRPr="00CE6DD2">
        <w:rPr>
          <w:iCs/>
          <w:noProof/>
        </w:rPr>
        <w:drawing>
          <wp:inline distT="0" distB="0" distL="0" distR="0" wp14:anchorId="34A0C728" wp14:editId="2602369F">
            <wp:extent cx="2571750" cy="2895600"/>
            <wp:effectExtent l="0" t="0" r="0" b="0"/>
            <wp:docPr id="470" name="Gráfico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E6DD2" w:rsidRDefault="00CE6DD2" w:rsidP="006B1B74">
      <w:pPr>
        <w:pStyle w:val="Descripcin"/>
        <w:jc w:val="center"/>
        <w:rPr>
          <w:i w:val="0"/>
          <w:color w:val="auto"/>
          <w:sz w:val="24"/>
          <w:szCs w:val="24"/>
        </w:rPr>
        <w:sectPr w:rsidR="00CE6DD2" w:rsidSect="006D59B7">
          <w:type w:val="continuous"/>
          <w:pgSz w:w="11906" w:h="16838"/>
          <w:pgMar w:top="1440" w:right="1440" w:bottom="1440" w:left="1418" w:header="708" w:footer="708" w:gutter="0"/>
          <w:cols w:space="708"/>
          <w:docGrid w:linePitch="360"/>
        </w:sectPr>
      </w:pPr>
    </w:p>
    <w:p w:rsidR="006B1B74" w:rsidRDefault="006B1B74" w:rsidP="006B1B74">
      <w:pPr>
        <w:pStyle w:val="Descripcin"/>
        <w:jc w:val="center"/>
        <w:rPr>
          <w:i w:val="0"/>
          <w:color w:val="auto"/>
          <w:sz w:val="24"/>
          <w:szCs w:val="24"/>
        </w:rPr>
      </w:pPr>
    </w:p>
    <w:p w:rsidR="00CE6DD2" w:rsidRPr="00CE6DD2" w:rsidRDefault="00CE6DD2" w:rsidP="00CE6DD2">
      <w:pPr>
        <w:sectPr w:rsidR="00CE6DD2" w:rsidRPr="00CE6DD2" w:rsidSect="00CE6DD2">
          <w:type w:val="continuous"/>
          <w:pgSz w:w="11906" w:h="16838"/>
          <w:pgMar w:top="1440" w:right="1440" w:bottom="1440" w:left="1418" w:header="708" w:footer="708" w:gutter="0"/>
          <w:cols w:num="2" w:space="708"/>
          <w:docGrid w:linePitch="360"/>
        </w:sectPr>
      </w:pPr>
    </w:p>
    <w:p w:rsidR="006B1B74" w:rsidRDefault="006B1B74" w:rsidP="00220ECA">
      <w:pPr>
        <w:pStyle w:val="Descripcin"/>
        <w:jc w:val="center"/>
        <w:rPr>
          <w:color w:val="auto"/>
          <w:sz w:val="24"/>
          <w:szCs w:val="24"/>
        </w:rPr>
      </w:pPr>
      <w:bookmarkStart w:id="266" w:name="_Toc10107797"/>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7</w:t>
      </w:r>
      <w:r w:rsidR="00604981">
        <w:rPr>
          <w:i w:val="0"/>
          <w:noProof/>
          <w:color w:val="auto"/>
          <w:sz w:val="24"/>
          <w:szCs w:val="24"/>
        </w:rPr>
        <w:t>4</w:t>
      </w:r>
      <w:r w:rsidRPr="00B91B69">
        <w:rPr>
          <w:i w:val="0"/>
          <w:color w:val="auto"/>
          <w:sz w:val="24"/>
          <w:szCs w:val="24"/>
        </w:rPr>
        <w:fldChar w:fldCharType="end"/>
      </w:r>
      <w:r w:rsidRPr="00B91B69">
        <w:rPr>
          <w:i w:val="0"/>
          <w:color w:val="auto"/>
          <w:sz w:val="24"/>
          <w:szCs w:val="24"/>
        </w:rPr>
        <w:t xml:space="preserve">: </w:t>
      </w:r>
      <w:r>
        <w:rPr>
          <w:color w:val="auto"/>
          <w:sz w:val="24"/>
          <w:szCs w:val="24"/>
        </w:rPr>
        <w:t>Desplazamientos Laterales,</w:t>
      </w:r>
      <w:r w:rsidR="00A76354">
        <w:rPr>
          <w:color w:val="auto"/>
          <w:sz w:val="24"/>
          <w:szCs w:val="24"/>
        </w:rPr>
        <w:t xml:space="preserve"> dirección “Y</w:t>
      </w:r>
      <w:r w:rsidRPr="006B1B74">
        <w:rPr>
          <w:color w:val="auto"/>
          <w:sz w:val="24"/>
          <w:szCs w:val="24"/>
        </w:rPr>
        <w:t>”</w:t>
      </w:r>
      <w:bookmarkEnd w:id="266"/>
    </w:p>
    <w:p w:rsidR="00CE6DD2" w:rsidRDefault="006B1B74" w:rsidP="00CE6DD2">
      <w:pPr>
        <w:pStyle w:val="Descripcin"/>
        <w:jc w:val="center"/>
        <w:rPr>
          <w:color w:val="auto"/>
          <w:sz w:val="24"/>
          <w:szCs w:val="24"/>
        </w:rPr>
        <w:sectPr w:rsidR="00CE6DD2" w:rsidSect="00CE6DD2">
          <w:type w:val="continuous"/>
          <w:pgSz w:w="11906" w:h="16838"/>
          <w:pgMar w:top="1440" w:right="1440" w:bottom="1440" w:left="1418" w:header="708" w:footer="708" w:gutter="0"/>
          <w:cols w:num="2" w:space="708"/>
          <w:docGrid w:linePitch="360"/>
        </w:sectPr>
      </w:pPr>
      <w:bookmarkStart w:id="267" w:name="_Toc10107798"/>
      <w:r w:rsidRPr="00B91B69">
        <w:rPr>
          <w:i w:val="0"/>
          <w:color w:val="auto"/>
          <w:sz w:val="24"/>
          <w:szCs w:val="24"/>
        </w:rPr>
        <w:t>Figura N°4.</w:t>
      </w:r>
      <w:r w:rsidRPr="00B91B69">
        <w:rPr>
          <w:i w:val="0"/>
          <w:color w:val="auto"/>
          <w:sz w:val="24"/>
          <w:szCs w:val="24"/>
        </w:rPr>
        <w:fldChar w:fldCharType="begin"/>
      </w:r>
      <w:r w:rsidRPr="00B91B69">
        <w:rPr>
          <w:i w:val="0"/>
          <w:color w:val="auto"/>
          <w:sz w:val="24"/>
          <w:szCs w:val="24"/>
        </w:rPr>
        <w:instrText xml:space="preserve"> SEQ Figura_N°4. \* ARABIC </w:instrText>
      </w:r>
      <w:r w:rsidRPr="00B91B69">
        <w:rPr>
          <w:i w:val="0"/>
          <w:color w:val="auto"/>
          <w:sz w:val="24"/>
          <w:szCs w:val="24"/>
        </w:rPr>
        <w:fldChar w:fldCharType="separate"/>
      </w:r>
      <w:r w:rsidR="00B61606">
        <w:rPr>
          <w:i w:val="0"/>
          <w:noProof/>
          <w:color w:val="auto"/>
          <w:sz w:val="24"/>
          <w:szCs w:val="24"/>
        </w:rPr>
        <w:t>7</w:t>
      </w:r>
      <w:r w:rsidR="00604981">
        <w:rPr>
          <w:i w:val="0"/>
          <w:noProof/>
          <w:color w:val="auto"/>
          <w:sz w:val="24"/>
          <w:szCs w:val="24"/>
        </w:rPr>
        <w:t>5</w:t>
      </w:r>
      <w:r w:rsidRPr="00B91B69">
        <w:rPr>
          <w:i w:val="0"/>
          <w:color w:val="auto"/>
          <w:sz w:val="24"/>
          <w:szCs w:val="24"/>
        </w:rPr>
        <w:fldChar w:fldCharType="end"/>
      </w:r>
      <w:r w:rsidRPr="00B91B69">
        <w:rPr>
          <w:i w:val="0"/>
          <w:color w:val="auto"/>
          <w:sz w:val="24"/>
          <w:szCs w:val="24"/>
        </w:rPr>
        <w:t xml:space="preserve">: </w:t>
      </w:r>
      <w:r w:rsidR="00CE6DD2">
        <w:rPr>
          <w:color w:val="auto"/>
          <w:sz w:val="24"/>
          <w:szCs w:val="24"/>
        </w:rPr>
        <w:t>Derivas de Entrepiso, dirección “Y”</w:t>
      </w:r>
      <w:bookmarkEnd w:id="267"/>
    </w:p>
    <w:p w:rsidR="00CE6DD2" w:rsidRDefault="00CE6DD2" w:rsidP="00CE6DD2">
      <w:pPr>
        <w:pStyle w:val="Descripcin"/>
        <w:jc w:val="center"/>
        <w:rPr>
          <w:color w:val="auto"/>
          <w:sz w:val="24"/>
          <w:szCs w:val="24"/>
        </w:rPr>
        <w:sectPr w:rsidR="00CE6DD2" w:rsidSect="00CE6DD2">
          <w:type w:val="continuous"/>
          <w:pgSz w:w="11906" w:h="16838"/>
          <w:pgMar w:top="1440" w:right="1440" w:bottom="1440" w:left="1418" w:header="708" w:footer="708" w:gutter="0"/>
          <w:cols w:space="708"/>
          <w:docGrid w:linePitch="360"/>
        </w:sectPr>
      </w:pPr>
    </w:p>
    <w:p w:rsidR="00CE6DD2" w:rsidRDefault="00CE6DD2" w:rsidP="00CE6DD2">
      <w:pPr>
        <w:tabs>
          <w:tab w:val="left" w:pos="3015"/>
        </w:tabs>
        <w:sectPr w:rsidR="00CE6DD2" w:rsidSect="006D59B7">
          <w:footerReference w:type="default" r:id="rId120"/>
          <w:type w:val="continuous"/>
          <w:pgSz w:w="11906" w:h="16838"/>
          <w:pgMar w:top="1440" w:right="1440" w:bottom="1440" w:left="1418" w:header="708" w:footer="708" w:gutter="0"/>
          <w:cols w:space="708"/>
          <w:docGrid w:linePitch="360"/>
        </w:sectPr>
      </w:pPr>
    </w:p>
    <w:p w:rsidR="00CA5C3E" w:rsidRDefault="0087115F" w:rsidP="00CA5C3E">
      <w:pPr>
        <w:pStyle w:val="Ttulo2"/>
        <w:numPr>
          <w:ilvl w:val="2"/>
          <w:numId w:val="27"/>
        </w:numPr>
        <w:spacing w:line="360" w:lineRule="auto"/>
        <w:ind w:left="709" w:hanging="709"/>
        <w:jc w:val="both"/>
        <w:rPr>
          <w:rFonts w:ascii="Times New Roman" w:hAnsi="Times New Roman" w:cs="Times New Roman"/>
          <w:szCs w:val="24"/>
        </w:rPr>
      </w:pPr>
      <w:bookmarkStart w:id="268" w:name="_Toc11135244"/>
      <w:r>
        <w:rPr>
          <w:rFonts w:ascii="Times New Roman" w:hAnsi="Times New Roman" w:cs="Times New Roman"/>
          <w:szCs w:val="24"/>
        </w:rPr>
        <w:t>Ductilidad g</w:t>
      </w:r>
      <w:r w:rsidR="00CA5C3E">
        <w:rPr>
          <w:rFonts w:ascii="Times New Roman" w:hAnsi="Times New Roman" w:cs="Times New Roman"/>
          <w:szCs w:val="24"/>
        </w:rPr>
        <w:t>lobal.</w:t>
      </w:r>
      <w:bookmarkEnd w:id="268"/>
    </w:p>
    <w:p w:rsidR="00CA5C3E" w:rsidRPr="00CA5C3E" w:rsidRDefault="00CA5C3E" w:rsidP="00CA5C3E"/>
    <w:tbl>
      <w:tblPr>
        <w:tblW w:w="7383" w:type="dxa"/>
        <w:jc w:val="center"/>
        <w:tblCellMar>
          <w:left w:w="70" w:type="dxa"/>
          <w:right w:w="70" w:type="dxa"/>
        </w:tblCellMar>
        <w:tblLook w:val="04A0" w:firstRow="1" w:lastRow="0" w:firstColumn="1" w:lastColumn="0" w:noHBand="0" w:noVBand="1"/>
      </w:tblPr>
      <w:tblGrid>
        <w:gridCol w:w="2694"/>
        <w:gridCol w:w="2268"/>
        <w:gridCol w:w="2421"/>
      </w:tblGrid>
      <w:tr w:rsidR="00DF18D5" w:rsidRPr="00DF18D5" w:rsidTr="00E2623F">
        <w:trPr>
          <w:trHeight w:val="300"/>
          <w:jc w:val="center"/>
        </w:trPr>
        <w:tc>
          <w:tcPr>
            <w:tcW w:w="2694" w:type="dxa"/>
            <w:tcBorders>
              <w:top w:val="nil"/>
              <w:left w:val="nil"/>
              <w:bottom w:val="nil"/>
              <w:right w:val="nil"/>
            </w:tcBorders>
            <w:shd w:val="clear" w:color="auto" w:fill="auto"/>
            <w:noWrap/>
            <w:vAlign w:val="center"/>
            <w:hideMark/>
          </w:tcPr>
          <w:p w:rsidR="00DF18D5" w:rsidRPr="00DF18D5" w:rsidRDefault="00DF18D5" w:rsidP="00DF18D5">
            <w:pPr>
              <w:rPr>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DF18D5" w:rsidRPr="00682463" w:rsidRDefault="00DF18D5" w:rsidP="00E2623F">
            <w:pPr>
              <w:spacing w:line="276" w:lineRule="auto"/>
              <w:jc w:val="center"/>
              <w:rPr>
                <w:b/>
                <w:color w:val="000000"/>
                <w:szCs w:val="22"/>
              </w:rPr>
            </w:pPr>
            <w:r w:rsidRPr="00DF18D5">
              <w:rPr>
                <w:b/>
                <w:color w:val="000000"/>
                <w:szCs w:val="22"/>
              </w:rPr>
              <w:t>FUERZA</w:t>
            </w:r>
          </w:p>
          <w:p w:rsidR="00682463" w:rsidRPr="00DF18D5" w:rsidRDefault="00682463" w:rsidP="00E2623F">
            <w:pPr>
              <w:spacing w:line="276" w:lineRule="auto"/>
              <w:jc w:val="center"/>
              <w:rPr>
                <w:b/>
                <w:color w:val="000000"/>
                <w:szCs w:val="22"/>
              </w:rPr>
            </w:pPr>
            <w:r w:rsidRPr="00682463">
              <w:rPr>
                <w:b/>
                <w:color w:val="000000"/>
                <w:szCs w:val="22"/>
              </w:rPr>
              <w:t>(Ton)</w:t>
            </w:r>
          </w:p>
        </w:tc>
        <w:tc>
          <w:tcPr>
            <w:tcW w:w="242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DF18D5" w:rsidRPr="00682463" w:rsidRDefault="00DF18D5" w:rsidP="00E2623F">
            <w:pPr>
              <w:spacing w:line="276" w:lineRule="auto"/>
              <w:jc w:val="center"/>
              <w:rPr>
                <w:b/>
                <w:color w:val="000000"/>
                <w:szCs w:val="22"/>
              </w:rPr>
            </w:pPr>
            <w:r w:rsidRPr="00DF18D5">
              <w:rPr>
                <w:b/>
                <w:color w:val="000000"/>
                <w:szCs w:val="22"/>
              </w:rPr>
              <w:t>DESPLAZAMIENTO</w:t>
            </w:r>
          </w:p>
          <w:p w:rsidR="00682463" w:rsidRPr="00DF18D5" w:rsidRDefault="00682463" w:rsidP="00E2623F">
            <w:pPr>
              <w:spacing w:line="276" w:lineRule="auto"/>
              <w:jc w:val="center"/>
              <w:rPr>
                <w:b/>
                <w:color w:val="000000"/>
                <w:szCs w:val="22"/>
              </w:rPr>
            </w:pPr>
            <w:r w:rsidRPr="00682463">
              <w:rPr>
                <w:b/>
                <w:color w:val="000000"/>
                <w:szCs w:val="22"/>
              </w:rPr>
              <w:t>(cm)</w:t>
            </w:r>
          </w:p>
        </w:tc>
      </w:tr>
      <w:tr w:rsidR="00DF18D5" w:rsidRPr="00DF18D5" w:rsidTr="00E2623F">
        <w:trPr>
          <w:trHeight w:val="300"/>
          <w:jc w:val="center"/>
        </w:trPr>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DF18D5" w:rsidRPr="00DF18D5" w:rsidRDefault="00DF18D5" w:rsidP="00682463">
            <w:pPr>
              <w:spacing w:line="360" w:lineRule="auto"/>
              <w:jc w:val="center"/>
              <w:rPr>
                <w:b/>
                <w:color w:val="000000"/>
                <w:szCs w:val="22"/>
              </w:rPr>
            </w:pPr>
            <w:r w:rsidRPr="00DF18D5">
              <w:rPr>
                <w:b/>
                <w:color w:val="000000"/>
                <w:szCs w:val="22"/>
              </w:rPr>
              <w:t>PRIMERA RÓTULA</w:t>
            </w:r>
          </w:p>
        </w:tc>
        <w:tc>
          <w:tcPr>
            <w:tcW w:w="2268" w:type="dxa"/>
            <w:tcBorders>
              <w:top w:val="nil"/>
              <w:left w:val="nil"/>
              <w:bottom w:val="single" w:sz="4" w:space="0" w:color="auto"/>
              <w:right w:val="single" w:sz="4" w:space="0" w:color="auto"/>
            </w:tcBorders>
            <w:shd w:val="clear" w:color="auto" w:fill="auto"/>
            <w:noWrap/>
            <w:vAlign w:val="center"/>
            <w:hideMark/>
          </w:tcPr>
          <w:p w:rsidR="00DF18D5" w:rsidRPr="00DF18D5" w:rsidRDefault="00DF18D5" w:rsidP="00682463">
            <w:pPr>
              <w:spacing w:line="360" w:lineRule="auto"/>
              <w:jc w:val="center"/>
              <w:rPr>
                <w:color w:val="000000"/>
                <w:szCs w:val="22"/>
              </w:rPr>
            </w:pPr>
            <w:r w:rsidRPr="00DF18D5">
              <w:rPr>
                <w:color w:val="000000"/>
                <w:szCs w:val="22"/>
              </w:rPr>
              <w:t>247.873</w:t>
            </w:r>
          </w:p>
        </w:tc>
        <w:tc>
          <w:tcPr>
            <w:tcW w:w="2421" w:type="dxa"/>
            <w:tcBorders>
              <w:top w:val="nil"/>
              <w:left w:val="nil"/>
              <w:bottom w:val="single" w:sz="4" w:space="0" w:color="auto"/>
              <w:right w:val="single" w:sz="4" w:space="0" w:color="auto"/>
            </w:tcBorders>
            <w:shd w:val="clear" w:color="auto" w:fill="auto"/>
            <w:noWrap/>
            <w:vAlign w:val="center"/>
            <w:hideMark/>
          </w:tcPr>
          <w:p w:rsidR="00DF18D5" w:rsidRPr="00DF18D5" w:rsidRDefault="00DF18D5" w:rsidP="00682463">
            <w:pPr>
              <w:spacing w:line="360" w:lineRule="auto"/>
              <w:jc w:val="center"/>
              <w:rPr>
                <w:color w:val="000000"/>
                <w:szCs w:val="22"/>
              </w:rPr>
            </w:pPr>
            <w:r w:rsidRPr="00DF18D5">
              <w:rPr>
                <w:color w:val="000000"/>
                <w:szCs w:val="22"/>
              </w:rPr>
              <w:t>1.5</w:t>
            </w:r>
          </w:p>
        </w:tc>
      </w:tr>
      <w:tr w:rsidR="00DF18D5" w:rsidRPr="00DF18D5" w:rsidTr="00E2623F">
        <w:trPr>
          <w:trHeight w:val="300"/>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DF18D5" w:rsidRPr="00DF18D5" w:rsidRDefault="00DF18D5" w:rsidP="00682463">
            <w:pPr>
              <w:spacing w:line="360" w:lineRule="auto"/>
              <w:jc w:val="center"/>
              <w:rPr>
                <w:b/>
                <w:color w:val="000000"/>
                <w:szCs w:val="22"/>
              </w:rPr>
            </w:pPr>
            <w:r w:rsidRPr="00DF18D5">
              <w:rPr>
                <w:b/>
                <w:color w:val="000000"/>
                <w:szCs w:val="22"/>
              </w:rPr>
              <w:t>PUNTO DE FLUENCIA</w:t>
            </w:r>
          </w:p>
        </w:tc>
        <w:tc>
          <w:tcPr>
            <w:tcW w:w="2268" w:type="dxa"/>
            <w:tcBorders>
              <w:top w:val="nil"/>
              <w:left w:val="nil"/>
              <w:bottom w:val="single" w:sz="4" w:space="0" w:color="auto"/>
              <w:right w:val="single" w:sz="4" w:space="0" w:color="auto"/>
            </w:tcBorders>
            <w:shd w:val="clear" w:color="auto" w:fill="auto"/>
            <w:noWrap/>
            <w:vAlign w:val="center"/>
            <w:hideMark/>
          </w:tcPr>
          <w:p w:rsidR="00DF18D5" w:rsidRPr="00DF18D5" w:rsidRDefault="00DF18D5" w:rsidP="00682463">
            <w:pPr>
              <w:spacing w:line="360" w:lineRule="auto"/>
              <w:jc w:val="center"/>
              <w:rPr>
                <w:color w:val="000000"/>
                <w:szCs w:val="22"/>
              </w:rPr>
            </w:pPr>
            <w:r w:rsidRPr="00DF18D5">
              <w:rPr>
                <w:color w:val="000000"/>
                <w:szCs w:val="22"/>
              </w:rPr>
              <w:t>370.244</w:t>
            </w:r>
          </w:p>
        </w:tc>
        <w:tc>
          <w:tcPr>
            <w:tcW w:w="2421" w:type="dxa"/>
            <w:tcBorders>
              <w:top w:val="nil"/>
              <w:left w:val="nil"/>
              <w:bottom w:val="single" w:sz="4" w:space="0" w:color="auto"/>
              <w:right w:val="single" w:sz="4" w:space="0" w:color="auto"/>
            </w:tcBorders>
            <w:shd w:val="clear" w:color="auto" w:fill="auto"/>
            <w:noWrap/>
            <w:vAlign w:val="center"/>
            <w:hideMark/>
          </w:tcPr>
          <w:p w:rsidR="00DF18D5" w:rsidRPr="00DF18D5" w:rsidRDefault="00DF18D5" w:rsidP="00682463">
            <w:pPr>
              <w:spacing w:line="360" w:lineRule="auto"/>
              <w:jc w:val="center"/>
              <w:rPr>
                <w:color w:val="000000"/>
                <w:szCs w:val="22"/>
              </w:rPr>
            </w:pPr>
            <w:r w:rsidRPr="00DF18D5">
              <w:rPr>
                <w:color w:val="000000"/>
                <w:szCs w:val="22"/>
              </w:rPr>
              <w:t>2.255</w:t>
            </w:r>
          </w:p>
        </w:tc>
      </w:tr>
      <w:tr w:rsidR="00DF18D5" w:rsidRPr="00DF18D5" w:rsidTr="00E2623F">
        <w:trPr>
          <w:trHeight w:val="300"/>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DF18D5" w:rsidRPr="00DF18D5" w:rsidRDefault="00DF18D5" w:rsidP="00682463">
            <w:pPr>
              <w:spacing w:line="360" w:lineRule="auto"/>
              <w:jc w:val="center"/>
              <w:rPr>
                <w:b/>
                <w:color w:val="000000"/>
                <w:szCs w:val="22"/>
              </w:rPr>
            </w:pPr>
            <w:r w:rsidRPr="00DF18D5">
              <w:rPr>
                <w:b/>
                <w:color w:val="000000"/>
                <w:szCs w:val="22"/>
              </w:rPr>
              <w:t>CAPACIDAD ULTIMA</w:t>
            </w:r>
          </w:p>
        </w:tc>
        <w:tc>
          <w:tcPr>
            <w:tcW w:w="2268" w:type="dxa"/>
            <w:tcBorders>
              <w:top w:val="nil"/>
              <w:left w:val="nil"/>
              <w:bottom w:val="single" w:sz="4" w:space="0" w:color="auto"/>
              <w:right w:val="single" w:sz="4" w:space="0" w:color="auto"/>
            </w:tcBorders>
            <w:shd w:val="clear" w:color="auto" w:fill="auto"/>
            <w:noWrap/>
            <w:vAlign w:val="center"/>
            <w:hideMark/>
          </w:tcPr>
          <w:p w:rsidR="00DF18D5" w:rsidRPr="00DF18D5" w:rsidRDefault="00DF18D5" w:rsidP="00682463">
            <w:pPr>
              <w:spacing w:line="360" w:lineRule="auto"/>
              <w:jc w:val="center"/>
              <w:rPr>
                <w:color w:val="000000"/>
                <w:szCs w:val="22"/>
              </w:rPr>
            </w:pPr>
            <w:r w:rsidRPr="00DF18D5">
              <w:rPr>
                <w:color w:val="000000"/>
                <w:szCs w:val="22"/>
              </w:rPr>
              <w:t>728.204</w:t>
            </w:r>
          </w:p>
        </w:tc>
        <w:tc>
          <w:tcPr>
            <w:tcW w:w="2421" w:type="dxa"/>
            <w:tcBorders>
              <w:top w:val="nil"/>
              <w:left w:val="nil"/>
              <w:bottom w:val="single" w:sz="4" w:space="0" w:color="auto"/>
              <w:right w:val="single" w:sz="4" w:space="0" w:color="auto"/>
            </w:tcBorders>
            <w:shd w:val="clear" w:color="auto" w:fill="auto"/>
            <w:noWrap/>
            <w:vAlign w:val="center"/>
            <w:hideMark/>
          </w:tcPr>
          <w:p w:rsidR="00DF18D5" w:rsidRPr="00DF18D5" w:rsidRDefault="00DF18D5" w:rsidP="00682463">
            <w:pPr>
              <w:spacing w:line="360" w:lineRule="auto"/>
              <w:jc w:val="center"/>
              <w:rPr>
                <w:color w:val="000000"/>
                <w:szCs w:val="22"/>
              </w:rPr>
            </w:pPr>
            <w:r w:rsidRPr="00DF18D5">
              <w:rPr>
                <w:color w:val="000000"/>
                <w:szCs w:val="22"/>
              </w:rPr>
              <w:t>25.169</w:t>
            </w:r>
          </w:p>
        </w:tc>
      </w:tr>
      <w:tr w:rsidR="00DF18D5" w:rsidRPr="00DF18D5" w:rsidTr="00E2623F">
        <w:trPr>
          <w:trHeight w:val="300"/>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DF18D5" w:rsidRPr="00682463" w:rsidRDefault="00DF18D5" w:rsidP="00682463">
            <w:pPr>
              <w:jc w:val="center"/>
              <w:rPr>
                <w:b/>
                <w:color w:val="000000"/>
                <w:szCs w:val="22"/>
              </w:rPr>
            </w:pPr>
            <w:r w:rsidRPr="00DF18D5">
              <w:rPr>
                <w:b/>
                <w:color w:val="000000"/>
                <w:szCs w:val="22"/>
              </w:rPr>
              <w:t>DUCTILIDAD</w:t>
            </w:r>
          </w:p>
          <w:p w:rsidR="00DF18D5" w:rsidRPr="00DF18D5" w:rsidRDefault="00DF18D5" w:rsidP="00682463">
            <w:pPr>
              <w:jc w:val="center"/>
              <w:rPr>
                <w:b/>
                <w:i/>
                <w:color w:val="000000"/>
                <w:szCs w:val="22"/>
              </w:rPr>
            </w:pPr>
            <w:r w:rsidRPr="00DF18D5">
              <w:rPr>
                <w:b/>
                <w:i/>
                <w:color w:val="000000"/>
                <w:szCs w:val="22"/>
              </w:rPr>
              <w:t>(</w:t>
            </w:r>
            <w:r w:rsidR="00682463">
              <w:rPr>
                <w:b/>
                <w:i/>
                <w:color w:val="000000"/>
                <w:szCs w:val="22"/>
              </w:rPr>
              <w:t>Primera Rótula</w:t>
            </w:r>
            <w:r w:rsidRPr="00DF18D5">
              <w:rPr>
                <w:b/>
                <w:i/>
                <w:color w:val="000000"/>
                <w:szCs w:val="22"/>
              </w:rPr>
              <w:t>)</w:t>
            </w:r>
          </w:p>
        </w:tc>
        <w:tc>
          <w:tcPr>
            <w:tcW w:w="4689" w:type="dxa"/>
            <w:gridSpan w:val="2"/>
            <w:tcBorders>
              <w:top w:val="single" w:sz="4" w:space="0" w:color="auto"/>
              <w:left w:val="nil"/>
              <w:bottom w:val="single" w:sz="4" w:space="0" w:color="auto"/>
              <w:right w:val="single" w:sz="4" w:space="0" w:color="auto"/>
            </w:tcBorders>
            <w:shd w:val="clear" w:color="auto" w:fill="auto"/>
            <w:noWrap/>
            <w:vAlign w:val="bottom"/>
            <w:hideMark/>
          </w:tcPr>
          <w:p w:rsidR="00DF18D5" w:rsidRPr="00DF18D5" w:rsidRDefault="00682463" w:rsidP="00682463">
            <w:pPr>
              <w:spacing w:line="360" w:lineRule="auto"/>
              <w:jc w:val="center"/>
              <w:rPr>
                <w:color w:val="000000"/>
                <w:szCs w:val="22"/>
              </w:rPr>
            </w:pPr>
            <w:r>
              <w:rPr>
                <w:color w:val="000000"/>
                <w:szCs w:val="22"/>
              </w:rPr>
              <w:t>16.779</w:t>
            </w:r>
          </w:p>
        </w:tc>
      </w:tr>
      <w:tr w:rsidR="00DF18D5" w:rsidRPr="00DF18D5" w:rsidTr="00E2623F">
        <w:trPr>
          <w:trHeight w:val="300"/>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DF18D5" w:rsidRPr="00682463" w:rsidRDefault="00DF18D5" w:rsidP="00682463">
            <w:pPr>
              <w:jc w:val="center"/>
              <w:rPr>
                <w:b/>
                <w:color w:val="000000"/>
                <w:szCs w:val="22"/>
              </w:rPr>
            </w:pPr>
            <w:r w:rsidRPr="00DF18D5">
              <w:rPr>
                <w:b/>
                <w:color w:val="000000"/>
                <w:szCs w:val="22"/>
              </w:rPr>
              <w:t>DUCTILIDAD</w:t>
            </w:r>
          </w:p>
          <w:p w:rsidR="00DF18D5" w:rsidRPr="00DF18D5" w:rsidRDefault="00DF18D5" w:rsidP="00682463">
            <w:pPr>
              <w:jc w:val="center"/>
              <w:rPr>
                <w:b/>
                <w:i/>
                <w:color w:val="000000"/>
                <w:szCs w:val="22"/>
              </w:rPr>
            </w:pPr>
            <w:r w:rsidRPr="00DF18D5">
              <w:rPr>
                <w:b/>
                <w:i/>
                <w:color w:val="000000"/>
                <w:szCs w:val="22"/>
              </w:rPr>
              <w:t>(</w:t>
            </w:r>
            <w:r w:rsidR="00682463" w:rsidRPr="00682463">
              <w:rPr>
                <w:b/>
                <w:i/>
                <w:color w:val="000000"/>
                <w:szCs w:val="22"/>
              </w:rPr>
              <w:t xml:space="preserve">Punto </w:t>
            </w:r>
            <w:r w:rsidR="00682463">
              <w:rPr>
                <w:b/>
                <w:i/>
                <w:color w:val="000000"/>
                <w:szCs w:val="22"/>
              </w:rPr>
              <w:t>F</w:t>
            </w:r>
            <w:r w:rsidR="00682463" w:rsidRPr="00682463">
              <w:rPr>
                <w:b/>
                <w:i/>
                <w:color w:val="000000"/>
                <w:szCs w:val="22"/>
              </w:rPr>
              <w:t>luencia</w:t>
            </w:r>
            <w:r w:rsidRPr="00DF18D5">
              <w:rPr>
                <w:b/>
                <w:i/>
                <w:color w:val="000000"/>
                <w:szCs w:val="22"/>
              </w:rPr>
              <w:t>)</w:t>
            </w:r>
          </w:p>
        </w:tc>
        <w:tc>
          <w:tcPr>
            <w:tcW w:w="4689" w:type="dxa"/>
            <w:gridSpan w:val="2"/>
            <w:tcBorders>
              <w:top w:val="single" w:sz="4" w:space="0" w:color="auto"/>
              <w:left w:val="nil"/>
              <w:bottom w:val="single" w:sz="4" w:space="0" w:color="auto"/>
              <w:right w:val="single" w:sz="4" w:space="0" w:color="auto"/>
            </w:tcBorders>
            <w:shd w:val="clear" w:color="auto" w:fill="auto"/>
            <w:noWrap/>
            <w:vAlign w:val="bottom"/>
            <w:hideMark/>
          </w:tcPr>
          <w:p w:rsidR="00DF18D5" w:rsidRPr="00DF18D5" w:rsidRDefault="00682463" w:rsidP="00682463">
            <w:pPr>
              <w:spacing w:line="360" w:lineRule="auto"/>
              <w:jc w:val="center"/>
              <w:rPr>
                <w:color w:val="000000"/>
                <w:szCs w:val="22"/>
              </w:rPr>
            </w:pPr>
            <w:r>
              <w:rPr>
                <w:color w:val="000000"/>
                <w:szCs w:val="22"/>
              </w:rPr>
              <w:t>11.161</w:t>
            </w:r>
          </w:p>
        </w:tc>
      </w:tr>
      <w:tr w:rsidR="00DF18D5" w:rsidRPr="00DF18D5" w:rsidTr="00E2623F">
        <w:trPr>
          <w:trHeight w:val="300"/>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682463" w:rsidRDefault="00DF18D5" w:rsidP="00682463">
            <w:pPr>
              <w:jc w:val="center"/>
              <w:rPr>
                <w:b/>
                <w:color w:val="000000"/>
                <w:szCs w:val="22"/>
              </w:rPr>
            </w:pPr>
            <w:r w:rsidRPr="00DF18D5">
              <w:rPr>
                <w:b/>
                <w:color w:val="000000"/>
                <w:szCs w:val="22"/>
              </w:rPr>
              <w:t>SOBRE</w:t>
            </w:r>
            <w:r w:rsidR="00682463">
              <w:rPr>
                <w:b/>
                <w:color w:val="000000"/>
                <w:szCs w:val="22"/>
              </w:rPr>
              <w:t>-</w:t>
            </w:r>
            <w:r w:rsidRPr="00DF18D5">
              <w:rPr>
                <w:b/>
                <w:color w:val="000000"/>
                <w:szCs w:val="22"/>
              </w:rPr>
              <w:t xml:space="preserve">RESISTENCIA </w:t>
            </w:r>
          </w:p>
          <w:p w:rsidR="00DF18D5" w:rsidRPr="00DF18D5" w:rsidRDefault="00682463" w:rsidP="00682463">
            <w:pPr>
              <w:jc w:val="center"/>
              <w:rPr>
                <w:b/>
                <w:color w:val="000000"/>
                <w:szCs w:val="22"/>
              </w:rPr>
            </w:pPr>
            <w:r w:rsidRPr="00DF18D5">
              <w:rPr>
                <w:b/>
                <w:i/>
                <w:color w:val="000000"/>
                <w:szCs w:val="22"/>
              </w:rPr>
              <w:t>(</w:t>
            </w:r>
            <w:r>
              <w:rPr>
                <w:b/>
                <w:i/>
                <w:color w:val="000000"/>
                <w:szCs w:val="22"/>
              </w:rPr>
              <w:t>Primera Rótula</w:t>
            </w:r>
            <w:r w:rsidRPr="00DF18D5">
              <w:rPr>
                <w:b/>
                <w:i/>
                <w:color w:val="000000"/>
                <w:szCs w:val="22"/>
              </w:rPr>
              <w:t>)</w:t>
            </w:r>
          </w:p>
        </w:tc>
        <w:tc>
          <w:tcPr>
            <w:tcW w:w="4689" w:type="dxa"/>
            <w:gridSpan w:val="2"/>
            <w:tcBorders>
              <w:top w:val="single" w:sz="4" w:space="0" w:color="auto"/>
              <w:left w:val="nil"/>
              <w:bottom w:val="single" w:sz="4" w:space="0" w:color="auto"/>
              <w:right w:val="single" w:sz="4" w:space="0" w:color="auto"/>
            </w:tcBorders>
            <w:shd w:val="clear" w:color="auto" w:fill="auto"/>
            <w:noWrap/>
            <w:vAlign w:val="bottom"/>
            <w:hideMark/>
          </w:tcPr>
          <w:p w:rsidR="00DF18D5" w:rsidRPr="00DF18D5" w:rsidRDefault="00682463" w:rsidP="00682463">
            <w:pPr>
              <w:spacing w:line="360" w:lineRule="auto"/>
              <w:jc w:val="center"/>
              <w:rPr>
                <w:color w:val="000000"/>
                <w:szCs w:val="22"/>
              </w:rPr>
            </w:pPr>
            <w:r>
              <w:rPr>
                <w:color w:val="000000"/>
                <w:szCs w:val="22"/>
              </w:rPr>
              <w:t>2.938</w:t>
            </w:r>
          </w:p>
        </w:tc>
      </w:tr>
      <w:tr w:rsidR="00DF18D5" w:rsidRPr="00DF18D5" w:rsidTr="00E2623F">
        <w:trPr>
          <w:trHeight w:val="300"/>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DF18D5" w:rsidRPr="00682463" w:rsidRDefault="00DF18D5" w:rsidP="00682463">
            <w:pPr>
              <w:jc w:val="center"/>
              <w:rPr>
                <w:b/>
                <w:color w:val="000000"/>
                <w:szCs w:val="22"/>
              </w:rPr>
            </w:pPr>
            <w:r w:rsidRPr="00DF18D5">
              <w:rPr>
                <w:b/>
                <w:color w:val="000000"/>
                <w:szCs w:val="22"/>
              </w:rPr>
              <w:t>SOBRE</w:t>
            </w:r>
            <w:r w:rsidR="00682463">
              <w:rPr>
                <w:b/>
                <w:color w:val="000000"/>
                <w:szCs w:val="22"/>
              </w:rPr>
              <w:t>-</w:t>
            </w:r>
            <w:r w:rsidRPr="00DF18D5">
              <w:rPr>
                <w:b/>
                <w:color w:val="000000"/>
                <w:szCs w:val="22"/>
              </w:rPr>
              <w:t xml:space="preserve">RESISTENCIA </w:t>
            </w:r>
          </w:p>
          <w:p w:rsidR="00DF18D5" w:rsidRPr="00DF18D5" w:rsidRDefault="00682463" w:rsidP="00682463">
            <w:pPr>
              <w:jc w:val="center"/>
              <w:rPr>
                <w:b/>
                <w:color w:val="000000"/>
                <w:szCs w:val="22"/>
              </w:rPr>
            </w:pPr>
            <w:r w:rsidRPr="00DF18D5">
              <w:rPr>
                <w:b/>
                <w:i/>
                <w:color w:val="000000"/>
                <w:szCs w:val="22"/>
              </w:rPr>
              <w:t>(</w:t>
            </w:r>
            <w:r w:rsidRPr="00682463">
              <w:rPr>
                <w:b/>
                <w:i/>
                <w:color w:val="000000"/>
                <w:szCs w:val="22"/>
              </w:rPr>
              <w:t xml:space="preserve">Punto </w:t>
            </w:r>
            <w:r>
              <w:rPr>
                <w:b/>
                <w:i/>
                <w:color w:val="000000"/>
                <w:szCs w:val="22"/>
              </w:rPr>
              <w:t>F</w:t>
            </w:r>
            <w:r w:rsidRPr="00682463">
              <w:rPr>
                <w:b/>
                <w:i/>
                <w:color w:val="000000"/>
                <w:szCs w:val="22"/>
              </w:rPr>
              <w:t>luencia</w:t>
            </w:r>
            <w:r w:rsidRPr="00DF18D5">
              <w:rPr>
                <w:b/>
                <w:i/>
                <w:color w:val="000000"/>
                <w:szCs w:val="22"/>
              </w:rPr>
              <w:t>)</w:t>
            </w:r>
          </w:p>
        </w:tc>
        <w:tc>
          <w:tcPr>
            <w:tcW w:w="4689" w:type="dxa"/>
            <w:gridSpan w:val="2"/>
            <w:tcBorders>
              <w:top w:val="single" w:sz="4" w:space="0" w:color="auto"/>
              <w:left w:val="nil"/>
              <w:bottom w:val="single" w:sz="4" w:space="0" w:color="auto"/>
              <w:right w:val="single" w:sz="4" w:space="0" w:color="auto"/>
            </w:tcBorders>
            <w:shd w:val="clear" w:color="auto" w:fill="auto"/>
            <w:noWrap/>
            <w:vAlign w:val="bottom"/>
            <w:hideMark/>
          </w:tcPr>
          <w:p w:rsidR="00DF18D5" w:rsidRPr="00DF18D5" w:rsidRDefault="00682463" w:rsidP="00682463">
            <w:pPr>
              <w:spacing w:line="360" w:lineRule="auto"/>
              <w:jc w:val="center"/>
              <w:rPr>
                <w:color w:val="000000"/>
                <w:szCs w:val="22"/>
              </w:rPr>
            </w:pPr>
            <w:r>
              <w:rPr>
                <w:color w:val="000000"/>
                <w:szCs w:val="22"/>
              </w:rPr>
              <w:t>1.967</w:t>
            </w:r>
          </w:p>
        </w:tc>
      </w:tr>
    </w:tbl>
    <w:p w:rsidR="00682463" w:rsidRDefault="00682463" w:rsidP="00682463">
      <w:pPr>
        <w:spacing w:line="360" w:lineRule="auto"/>
        <w:jc w:val="center"/>
        <w:rPr>
          <w:i/>
        </w:rPr>
      </w:pPr>
      <w:bookmarkStart w:id="269" w:name="_Toc10107707"/>
      <w:r w:rsidRPr="00DD4BDB">
        <w:t>Tabla N°4.</w:t>
      </w:r>
      <w:r>
        <w:rPr>
          <w:noProof/>
        </w:rPr>
        <w:fldChar w:fldCharType="begin"/>
      </w:r>
      <w:r>
        <w:rPr>
          <w:noProof/>
        </w:rPr>
        <w:instrText xml:space="preserve"> SEQ Tabla_N°4. \* ARABIC </w:instrText>
      </w:r>
      <w:r>
        <w:rPr>
          <w:noProof/>
        </w:rPr>
        <w:fldChar w:fldCharType="separate"/>
      </w:r>
      <w:r w:rsidR="00806679">
        <w:rPr>
          <w:noProof/>
        </w:rPr>
        <w:t>5</w:t>
      </w:r>
      <w:r w:rsidR="00CE6DD2">
        <w:rPr>
          <w:noProof/>
        </w:rPr>
        <w:t>1</w:t>
      </w:r>
      <w:r>
        <w:rPr>
          <w:noProof/>
        </w:rPr>
        <w:fldChar w:fldCharType="end"/>
      </w:r>
      <w:r w:rsidRPr="00DD4BDB">
        <w:t>:</w:t>
      </w:r>
      <w:r w:rsidRPr="006D224D">
        <w:t xml:space="preserve"> </w:t>
      </w:r>
      <w:r>
        <w:rPr>
          <w:i/>
        </w:rPr>
        <w:t>Ductilidad y sobre-resistencia para la dirección “X”</w:t>
      </w:r>
      <w:bookmarkEnd w:id="269"/>
    </w:p>
    <w:tbl>
      <w:tblPr>
        <w:tblW w:w="7325" w:type="dxa"/>
        <w:jc w:val="center"/>
        <w:tblCellMar>
          <w:left w:w="70" w:type="dxa"/>
          <w:right w:w="70" w:type="dxa"/>
        </w:tblCellMar>
        <w:tblLook w:val="04A0" w:firstRow="1" w:lastRow="0" w:firstColumn="1" w:lastColumn="0" w:noHBand="0" w:noVBand="1"/>
      </w:tblPr>
      <w:tblGrid>
        <w:gridCol w:w="2694"/>
        <w:gridCol w:w="2210"/>
        <w:gridCol w:w="2421"/>
      </w:tblGrid>
      <w:tr w:rsidR="00F30C1A" w:rsidRPr="00F30C1A" w:rsidTr="00E2623F">
        <w:trPr>
          <w:trHeight w:val="300"/>
          <w:jc w:val="center"/>
        </w:trPr>
        <w:tc>
          <w:tcPr>
            <w:tcW w:w="2694" w:type="dxa"/>
            <w:tcBorders>
              <w:top w:val="nil"/>
              <w:left w:val="nil"/>
              <w:bottom w:val="nil"/>
              <w:right w:val="nil"/>
            </w:tcBorders>
            <w:shd w:val="clear" w:color="auto" w:fill="auto"/>
            <w:noWrap/>
            <w:vAlign w:val="center"/>
            <w:hideMark/>
          </w:tcPr>
          <w:p w:rsidR="00F30C1A" w:rsidRPr="00F30C1A" w:rsidRDefault="00F30C1A" w:rsidP="00F30C1A">
            <w:pPr>
              <w:rPr>
                <w:szCs w:val="20"/>
              </w:rPr>
            </w:pPr>
          </w:p>
        </w:tc>
        <w:tc>
          <w:tcPr>
            <w:tcW w:w="221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F30C1A" w:rsidRPr="00E2623F" w:rsidRDefault="00F30C1A" w:rsidP="00E2623F">
            <w:pPr>
              <w:spacing w:line="276" w:lineRule="auto"/>
              <w:jc w:val="center"/>
              <w:rPr>
                <w:szCs w:val="20"/>
              </w:rPr>
            </w:pPr>
            <w:r w:rsidRPr="00DF18D5">
              <w:rPr>
                <w:szCs w:val="20"/>
              </w:rPr>
              <w:t>FUERZA</w:t>
            </w:r>
          </w:p>
          <w:p w:rsidR="00F30C1A" w:rsidRPr="00DF18D5" w:rsidRDefault="00F30C1A" w:rsidP="00E2623F">
            <w:pPr>
              <w:spacing w:line="276" w:lineRule="auto"/>
              <w:jc w:val="center"/>
              <w:rPr>
                <w:szCs w:val="20"/>
              </w:rPr>
            </w:pPr>
            <w:r w:rsidRPr="00E2623F">
              <w:rPr>
                <w:szCs w:val="20"/>
              </w:rPr>
              <w:t>(Ton)</w:t>
            </w:r>
          </w:p>
        </w:tc>
        <w:tc>
          <w:tcPr>
            <w:tcW w:w="242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F30C1A" w:rsidRPr="00E2623F" w:rsidRDefault="00F30C1A" w:rsidP="00E2623F">
            <w:pPr>
              <w:spacing w:line="276" w:lineRule="auto"/>
              <w:jc w:val="center"/>
              <w:rPr>
                <w:szCs w:val="20"/>
              </w:rPr>
            </w:pPr>
            <w:r w:rsidRPr="00DF18D5">
              <w:rPr>
                <w:szCs w:val="20"/>
              </w:rPr>
              <w:t>DESPLAZAMIENTO</w:t>
            </w:r>
          </w:p>
          <w:p w:rsidR="00F30C1A" w:rsidRPr="00DF18D5" w:rsidRDefault="00F30C1A" w:rsidP="00E2623F">
            <w:pPr>
              <w:spacing w:line="276" w:lineRule="auto"/>
              <w:jc w:val="center"/>
              <w:rPr>
                <w:szCs w:val="20"/>
              </w:rPr>
            </w:pPr>
            <w:r w:rsidRPr="00E2623F">
              <w:rPr>
                <w:szCs w:val="20"/>
              </w:rPr>
              <w:t>(cm)</w:t>
            </w:r>
          </w:p>
        </w:tc>
      </w:tr>
      <w:tr w:rsidR="00E2623F" w:rsidRPr="00F30C1A" w:rsidTr="00E2623F">
        <w:trPr>
          <w:trHeight w:val="402"/>
          <w:jc w:val="center"/>
        </w:trPr>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E2623F" w:rsidRPr="00DF18D5" w:rsidRDefault="00E2623F" w:rsidP="00E2623F">
            <w:pPr>
              <w:spacing w:line="360" w:lineRule="auto"/>
              <w:jc w:val="center"/>
              <w:rPr>
                <w:b/>
                <w:color w:val="000000"/>
                <w:szCs w:val="22"/>
              </w:rPr>
            </w:pPr>
            <w:r w:rsidRPr="00DF18D5">
              <w:rPr>
                <w:b/>
                <w:color w:val="000000"/>
                <w:szCs w:val="22"/>
              </w:rPr>
              <w:t>PRIMERA RÓTULA</w:t>
            </w:r>
          </w:p>
        </w:tc>
        <w:tc>
          <w:tcPr>
            <w:tcW w:w="2210" w:type="dxa"/>
            <w:tcBorders>
              <w:top w:val="nil"/>
              <w:left w:val="nil"/>
              <w:bottom w:val="single" w:sz="4" w:space="0" w:color="auto"/>
              <w:right w:val="single" w:sz="4" w:space="0" w:color="auto"/>
            </w:tcBorders>
            <w:shd w:val="clear" w:color="auto" w:fill="auto"/>
            <w:noWrap/>
            <w:vAlign w:val="center"/>
            <w:hideMark/>
          </w:tcPr>
          <w:p w:rsidR="00E2623F" w:rsidRPr="00F30C1A" w:rsidRDefault="00E2623F" w:rsidP="00E2623F">
            <w:pPr>
              <w:spacing w:line="360" w:lineRule="auto"/>
              <w:jc w:val="center"/>
              <w:rPr>
                <w:szCs w:val="20"/>
              </w:rPr>
            </w:pPr>
            <w:r w:rsidRPr="00F30C1A">
              <w:rPr>
                <w:szCs w:val="20"/>
              </w:rPr>
              <w:t>160.465</w:t>
            </w:r>
          </w:p>
        </w:tc>
        <w:tc>
          <w:tcPr>
            <w:tcW w:w="2421" w:type="dxa"/>
            <w:tcBorders>
              <w:top w:val="nil"/>
              <w:left w:val="nil"/>
              <w:bottom w:val="single" w:sz="4" w:space="0" w:color="auto"/>
              <w:right w:val="single" w:sz="4" w:space="0" w:color="auto"/>
            </w:tcBorders>
            <w:shd w:val="clear" w:color="auto" w:fill="auto"/>
            <w:noWrap/>
            <w:vAlign w:val="center"/>
            <w:hideMark/>
          </w:tcPr>
          <w:p w:rsidR="00E2623F" w:rsidRPr="00F30C1A" w:rsidRDefault="00E2623F" w:rsidP="00E2623F">
            <w:pPr>
              <w:spacing w:line="360" w:lineRule="auto"/>
              <w:jc w:val="center"/>
              <w:rPr>
                <w:szCs w:val="20"/>
              </w:rPr>
            </w:pPr>
            <w:r>
              <w:rPr>
                <w:szCs w:val="20"/>
              </w:rPr>
              <w:t>1.637</w:t>
            </w:r>
          </w:p>
        </w:tc>
      </w:tr>
      <w:tr w:rsidR="00E2623F" w:rsidRPr="00F30C1A" w:rsidTr="00E2623F">
        <w:trPr>
          <w:trHeight w:val="402"/>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E2623F" w:rsidRPr="00DF18D5" w:rsidRDefault="00E2623F" w:rsidP="00E2623F">
            <w:pPr>
              <w:spacing w:line="360" w:lineRule="auto"/>
              <w:jc w:val="center"/>
              <w:rPr>
                <w:b/>
                <w:color w:val="000000"/>
                <w:szCs w:val="22"/>
              </w:rPr>
            </w:pPr>
            <w:r w:rsidRPr="00DF18D5">
              <w:rPr>
                <w:b/>
                <w:color w:val="000000"/>
                <w:szCs w:val="22"/>
              </w:rPr>
              <w:t>PUNTO DE FLUENCIA</w:t>
            </w:r>
          </w:p>
        </w:tc>
        <w:tc>
          <w:tcPr>
            <w:tcW w:w="2210" w:type="dxa"/>
            <w:tcBorders>
              <w:top w:val="nil"/>
              <w:left w:val="nil"/>
              <w:bottom w:val="single" w:sz="4" w:space="0" w:color="auto"/>
              <w:right w:val="single" w:sz="4" w:space="0" w:color="auto"/>
            </w:tcBorders>
            <w:shd w:val="clear" w:color="auto" w:fill="auto"/>
            <w:noWrap/>
            <w:vAlign w:val="center"/>
            <w:hideMark/>
          </w:tcPr>
          <w:p w:rsidR="00E2623F" w:rsidRPr="00F30C1A" w:rsidRDefault="00E2623F" w:rsidP="00E2623F">
            <w:pPr>
              <w:spacing w:line="360" w:lineRule="auto"/>
              <w:jc w:val="center"/>
              <w:rPr>
                <w:szCs w:val="20"/>
              </w:rPr>
            </w:pPr>
            <w:r w:rsidRPr="00F30C1A">
              <w:rPr>
                <w:szCs w:val="20"/>
              </w:rPr>
              <w:t>290.327</w:t>
            </w:r>
          </w:p>
        </w:tc>
        <w:tc>
          <w:tcPr>
            <w:tcW w:w="2421" w:type="dxa"/>
            <w:tcBorders>
              <w:top w:val="nil"/>
              <w:left w:val="nil"/>
              <w:bottom w:val="single" w:sz="4" w:space="0" w:color="auto"/>
              <w:right w:val="single" w:sz="4" w:space="0" w:color="auto"/>
            </w:tcBorders>
            <w:shd w:val="clear" w:color="auto" w:fill="auto"/>
            <w:noWrap/>
            <w:vAlign w:val="center"/>
            <w:hideMark/>
          </w:tcPr>
          <w:p w:rsidR="00E2623F" w:rsidRPr="00F30C1A" w:rsidRDefault="00E2623F" w:rsidP="00E2623F">
            <w:pPr>
              <w:spacing w:line="360" w:lineRule="auto"/>
              <w:jc w:val="center"/>
              <w:rPr>
                <w:szCs w:val="20"/>
              </w:rPr>
            </w:pPr>
            <w:r w:rsidRPr="00F30C1A">
              <w:rPr>
                <w:szCs w:val="20"/>
              </w:rPr>
              <w:t>3.003</w:t>
            </w:r>
          </w:p>
        </w:tc>
      </w:tr>
      <w:tr w:rsidR="00E2623F" w:rsidRPr="00F30C1A" w:rsidTr="00E2623F">
        <w:trPr>
          <w:trHeight w:val="402"/>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E2623F" w:rsidRPr="00DF18D5" w:rsidRDefault="00E2623F" w:rsidP="00E2623F">
            <w:pPr>
              <w:spacing w:line="360" w:lineRule="auto"/>
              <w:jc w:val="center"/>
              <w:rPr>
                <w:b/>
                <w:color w:val="000000"/>
                <w:szCs w:val="22"/>
              </w:rPr>
            </w:pPr>
            <w:r w:rsidRPr="00DF18D5">
              <w:rPr>
                <w:b/>
                <w:color w:val="000000"/>
                <w:szCs w:val="22"/>
              </w:rPr>
              <w:t>CAPACIDAD ULTIMA</w:t>
            </w:r>
          </w:p>
        </w:tc>
        <w:tc>
          <w:tcPr>
            <w:tcW w:w="2210" w:type="dxa"/>
            <w:tcBorders>
              <w:top w:val="nil"/>
              <w:left w:val="nil"/>
              <w:bottom w:val="single" w:sz="4" w:space="0" w:color="auto"/>
              <w:right w:val="single" w:sz="4" w:space="0" w:color="auto"/>
            </w:tcBorders>
            <w:shd w:val="clear" w:color="auto" w:fill="auto"/>
            <w:noWrap/>
            <w:vAlign w:val="center"/>
            <w:hideMark/>
          </w:tcPr>
          <w:p w:rsidR="00E2623F" w:rsidRPr="00F30C1A" w:rsidRDefault="00E2623F" w:rsidP="00E2623F">
            <w:pPr>
              <w:spacing w:line="360" w:lineRule="auto"/>
              <w:jc w:val="center"/>
              <w:rPr>
                <w:szCs w:val="20"/>
              </w:rPr>
            </w:pPr>
            <w:r w:rsidRPr="00F30C1A">
              <w:rPr>
                <w:szCs w:val="20"/>
              </w:rPr>
              <w:t>515.9069</w:t>
            </w:r>
          </w:p>
        </w:tc>
        <w:tc>
          <w:tcPr>
            <w:tcW w:w="2421" w:type="dxa"/>
            <w:tcBorders>
              <w:top w:val="nil"/>
              <w:left w:val="nil"/>
              <w:bottom w:val="single" w:sz="4" w:space="0" w:color="auto"/>
              <w:right w:val="single" w:sz="4" w:space="0" w:color="auto"/>
            </w:tcBorders>
            <w:shd w:val="clear" w:color="auto" w:fill="auto"/>
            <w:noWrap/>
            <w:vAlign w:val="center"/>
            <w:hideMark/>
          </w:tcPr>
          <w:p w:rsidR="00E2623F" w:rsidRPr="00F30C1A" w:rsidRDefault="00E2623F" w:rsidP="00E2623F">
            <w:pPr>
              <w:spacing w:line="360" w:lineRule="auto"/>
              <w:jc w:val="center"/>
              <w:rPr>
                <w:szCs w:val="20"/>
              </w:rPr>
            </w:pPr>
            <w:r>
              <w:rPr>
                <w:szCs w:val="20"/>
              </w:rPr>
              <w:t>24.358</w:t>
            </w:r>
          </w:p>
        </w:tc>
      </w:tr>
      <w:tr w:rsidR="00E2623F" w:rsidRPr="00F30C1A" w:rsidTr="00E2623F">
        <w:trPr>
          <w:trHeight w:val="402"/>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E2623F" w:rsidRPr="00682463" w:rsidRDefault="00E2623F" w:rsidP="00E2623F">
            <w:pPr>
              <w:jc w:val="center"/>
              <w:rPr>
                <w:b/>
                <w:color w:val="000000"/>
                <w:szCs w:val="22"/>
              </w:rPr>
            </w:pPr>
            <w:r w:rsidRPr="00DF18D5">
              <w:rPr>
                <w:b/>
                <w:color w:val="000000"/>
                <w:szCs w:val="22"/>
              </w:rPr>
              <w:t>DUCTILIDAD</w:t>
            </w:r>
          </w:p>
          <w:p w:rsidR="00E2623F" w:rsidRPr="00DF18D5" w:rsidRDefault="00E2623F" w:rsidP="00E2623F">
            <w:pPr>
              <w:jc w:val="center"/>
              <w:rPr>
                <w:b/>
                <w:i/>
                <w:color w:val="000000"/>
                <w:szCs w:val="22"/>
              </w:rPr>
            </w:pPr>
            <w:r w:rsidRPr="00DF18D5">
              <w:rPr>
                <w:b/>
                <w:i/>
                <w:color w:val="000000"/>
                <w:szCs w:val="22"/>
              </w:rPr>
              <w:t>(</w:t>
            </w:r>
            <w:r>
              <w:rPr>
                <w:b/>
                <w:i/>
                <w:color w:val="000000"/>
                <w:szCs w:val="22"/>
              </w:rPr>
              <w:t>Primera Rótula</w:t>
            </w:r>
            <w:r w:rsidRPr="00DF18D5">
              <w:rPr>
                <w:b/>
                <w:i/>
                <w:color w:val="000000"/>
                <w:szCs w:val="22"/>
              </w:rPr>
              <w:t>)</w:t>
            </w:r>
          </w:p>
        </w:tc>
        <w:tc>
          <w:tcPr>
            <w:tcW w:w="4631" w:type="dxa"/>
            <w:gridSpan w:val="2"/>
            <w:tcBorders>
              <w:top w:val="single" w:sz="4" w:space="0" w:color="auto"/>
              <w:left w:val="nil"/>
              <w:bottom w:val="single" w:sz="4" w:space="0" w:color="auto"/>
              <w:right w:val="single" w:sz="4" w:space="0" w:color="auto"/>
            </w:tcBorders>
            <w:shd w:val="clear" w:color="auto" w:fill="auto"/>
            <w:noWrap/>
            <w:vAlign w:val="bottom"/>
            <w:hideMark/>
          </w:tcPr>
          <w:p w:rsidR="00E2623F" w:rsidRPr="00F30C1A" w:rsidRDefault="00E2623F" w:rsidP="00E2623F">
            <w:pPr>
              <w:spacing w:line="360" w:lineRule="auto"/>
              <w:jc w:val="center"/>
              <w:rPr>
                <w:color w:val="000000"/>
                <w:szCs w:val="22"/>
              </w:rPr>
            </w:pPr>
            <w:r w:rsidRPr="00F30C1A">
              <w:rPr>
                <w:color w:val="000000"/>
                <w:szCs w:val="22"/>
              </w:rPr>
              <w:t>14.875</w:t>
            </w:r>
          </w:p>
        </w:tc>
      </w:tr>
      <w:tr w:rsidR="00E2623F" w:rsidRPr="00F30C1A" w:rsidTr="00E2623F">
        <w:trPr>
          <w:trHeight w:val="402"/>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E2623F" w:rsidRPr="00682463" w:rsidRDefault="00E2623F" w:rsidP="00E2623F">
            <w:pPr>
              <w:jc w:val="center"/>
              <w:rPr>
                <w:b/>
                <w:color w:val="000000"/>
                <w:szCs w:val="22"/>
              </w:rPr>
            </w:pPr>
            <w:r w:rsidRPr="00DF18D5">
              <w:rPr>
                <w:b/>
                <w:color w:val="000000"/>
                <w:szCs w:val="22"/>
              </w:rPr>
              <w:t>DUCTILIDAD</w:t>
            </w:r>
          </w:p>
          <w:p w:rsidR="00E2623F" w:rsidRPr="00DF18D5" w:rsidRDefault="00E2623F" w:rsidP="00E2623F">
            <w:pPr>
              <w:jc w:val="center"/>
              <w:rPr>
                <w:b/>
                <w:i/>
                <w:color w:val="000000"/>
                <w:szCs w:val="22"/>
              </w:rPr>
            </w:pPr>
            <w:r w:rsidRPr="00DF18D5">
              <w:rPr>
                <w:b/>
                <w:i/>
                <w:color w:val="000000"/>
                <w:szCs w:val="22"/>
              </w:rPr>
              <w:t>(</w:t>
            </w:r>
            <w:r w:rsidRPr="00682463">
              <w:rPr>
                <w:b/>
                <w:i/>
                <w:color w:val="000000"/>
                <w:szCs w:val="22"/>
              </w:rPr>
              <w:t xml:space="preserve">Punto </w:t>
            </w:r>
            <w:r>
              <w:rPr>
                <w:b/>
                <w:i/>
                <w:color w:val="000000"/>
                <w:szCs w:val="22"/>
              </w:rPr>
              <w:t>F</w:t>
            </w:r>
            <w:r w:rsidRPr="00682463">
              <w:rPr>
                <w:b/>
                <w:i/>
                <w:color w:val="000000"/>
                <w:szCs w:val="22"/>
              </w:rPr>
              <w:t>luencia</w:t>
            </w:r>
            <w:r w:rsidRPr="00DF18D5">
              <w:rPr>
                <w:b/>
                <w:i/>
                <w:color w:val="000000"/>
                <w:szCs w:val="22"/>
              </w:rPr>
              <w:t>)</w:t>
            </w:r>
          </w:p>
        </w:tc>
        <w:tc>
          <w:tcPr>
            <w:tcW w:w="4631" w:type="dxa"/>
            <w:gridSpan w:val="2"/>
            <w:tcBorders>
              <w:top w:val="single" w:sz="4" w:space="0" w:color="auto"/>
              <w:left w:val="nil"/>
              <w:bottom w:val="single" w:sz="4" w:space="0" w:color="auto"/>
              <w:right w:val="single" w:sz="4" w:space="0" w:color="auto"/>
            </w:tcBorders>
            <w:shd w:val="clear" w:color="auto" w:fill="auto"/>
            <w:noWrap/>
            <w:vAlign w:val="bottom"/>
            <w:hideMark/>
          </w:tcPr>
          <w:p w:rsidR="00E2623F" w:rsidRPr="00F30C1A" w:rsidRDefault="00E2623F" w:rsidP="00E2623F">
            <w:pPr>
              <w:spacing w:line="360" w:lineRule="auto"/>
              <w:jc w:val="center"/>
              <w:rPr>
                <w:color w:val="000000"/>
                <w:szCs w:val="22"/>
              </w:rPr>
            </w:pPr>
            <w:r w:rsidRPr="00F30C1A">
              <w:rPr>
                <w:color w:val="000000"/>
                <w:szCs w:val="22"/>
              </w:rPr>
              <w:t>8.111</w:t>
            </w:r>
          </w:p>
        </w:tc>
      </w:tr>
      <w:tr w:rsidR="00E2623F" w:rsidRPr="00F30C1A" w:rsidTr="00E2623F">
        <w:trPr>
          <w:trHeight w:val="640"/>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rsidR="00E2623F" w:rsidRDefault="00E2623F" w:rsidP="00E2623F">
            <w:pPr>
              <w:jc w:val="center"/>
              <w:rPr>
                <w:b/>
                <w:color w:val="000000"/>
                <w:szCs w:val="22"/>
              </w:rPr>
            </w:pPr>
            <w:r w:rsidRPr="00DF18D5">
              <w:rPr>
                <w:b/>
                <w:color w:val="000000"/>
                <w:szCs w:val="22"/>
              </w:rPr>
              <w:t>SOBRE</w:t>
            </w:r>
            <w:r>
              <w:rPr>
                <w:b/>
                <w:color w:val="000000"/>
                <w:szCs w:val="22"/>
              </w:rPr>
              <w:t>-</w:t>
            </w:r>
            <w:r w:rsidRPr="00DF18D5">
              <w:rPr>
                <w:b/>
                <w:color w:val="000000"/>
                <w:szCs w:val="22"/>
              </w:rPr>
              <w:t xml:space="preserve">RESISTENCIA </w:t>
            </w:r>
          </w:p>
          <w:p w:rsidR="00E2623F" w:rsidRPr="00DF18D5" w:rsidRDefault="00E2623F" w:rsidP="00E2623F">
            <w:pPr>
              <w:jc w:val="center"/>
              <w:rPr>
                <w:b/>
                <w:color w:val="000000"/>
                <w:szCs w:val="22"/>
              </w:rPr>
            </w:pPr>
            <w:r w:rsidRPr="00DF18D5">
              <w:rPr>
                <w:b/>
                <w:i/>
                <w:color w:val="000000"/>
                <w:szCs w:val="22"/>
              </w:rPr>
              <w:t>(</w:t>
            </w:r>
            <w:r>
              <w:rPr>
                <w:b/>
                <w:i/>
                <w:color w:val="000000"/>
                <w:szCs w:val="22"/>
              </w:rPr>
              <w:t>Primera Rótula</w:t>
            </w:r>
            <w:r w:rsidRPr="00DF18D5">
              <w:rPr>
                <w:b/>
                <w:i/>
                <w:color w:val="000000"/>
                <w:szCs w:val="22"/>
              </w:rPr>
              <w:t>)</w:t>
            </w:r>
          </w:p>
        </w:tc>
        <w:tc>
          <w:tcPr>
            <w:tcW w:w="4631" w:type="dxa"/>
            <w:gridSpan w:val="2"/>
            <w:tcBorders>
              <w:top w:val="single" w:sz="4" w:space="0" w:color="auto"/>
              <w:left w:val="nil"/>
              <w:bottom w:val="single" w:sz="4" w:space="0" w:color="auto"/>
              <w:right w:val="single" w:sz="4" w:space="0" w:color="auto"/>
            </w:tcBorders>
            <w:shd w:val="clear" w:color="auto" w:fill="auto"/>
            <w:noWrap/>
            <w:vAlign w:val="bottom"/>
            <w:hideMark/>
          </w:tcPr>
          <w:p w:rsidR="00E2623F" w:rsidRPr="00F30C1A" w:rsidRDefault="00E2623F" w:rsidP="00E2623F">
            <w:pPr>
              <w:spacing w:line="360" w:lineRule="auto"/>
              <w:jc w:val="center"/>
              <w:rPr>
                <w:color w:val="000000"/>
                <w:szCs w:val="22"/>
              </w:rPr>
            </w:pPr>
            <w:r w:rsidRPr="00F30C1A">
              <w:rPr>
                <w:color w:val="000000"/>
                <w:szCs w:val="22"/>
              </w:rPr>
              <w:t>3.215</w:t>
            </w:r>
          </w:p>
        </w:tc>
      </w:tr>
      <w:tr w:rsidR="00E2623F" w:rsidRPr="00F30C1A" w:rsidTr="00E2623F">
        <w:trPr>
          <w:trHeight w:val="300"/>
          <w:jc w:val="center"/>
        </w:trPr>
        <w:tc>
          <w:tcPr>
            <w:tcW w:w="269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E2623F" w:rsidRPr="00682463" w:rsidRDefault="00E2623F" w:rsidP="00E2623F">
            <w:pPr>
              <w:jc w:val="center"/>
              <w:rPr>
                <w:b/>
                <w:color w:val="000000"/>
                <w:szCs w:val="22"/>
              </w:rPr>
            </w:pPr>
            <w:r w:rsidRPr="00DF18D5">
              <w:rPr>
                <w:b/>
                <w:color w:val="000000"/>
                <w:szCs w:val="22"/>
              </w:rPr>
              <w:t>SOBRE</w:t>
            </w:r>
            <w:r>
              <w:rPr>
                <w:b/>
                <w:color w:val="000000"/>
                <w:szCs w:val="22"/>
              </w:rPr>
              <w:t>-</w:t>
            </w:r>
            <w:r w:rsidRPr="00DF18D5">
              <w:rPr>
                <w:b/>
                <w:color w:val="000000"/>
                <w:szCs w:val="22"/>
              </w:rPr>
              <w:t xml:space="preserve">RESISTENCIA </w:t>
            </w:r>
          </w:p>
          <w:p w:rsidR="00E2623F" w:rsidRPr="00DF18D5" w:rsidRDefault="00E2623F" w:rsidP="00E2623F">
            <w:pPr>
              <w:jc w:val="center"/>
              <w:rPr>
                <w:b/>
                <w:color w:val="000000"/>
                <w:szCs w:val="22"/>
              </w:rPr>
            </w:pPr>
            <w:r w:rsidRPr="00DF18D5">
              <w:rPr>
                <w:b/>
                <w:i/>
                <w:color w:val="000000"/>
                <w:szCs w:val="22"/>
              </w:rPr>
              <w:t>(</w:t>
            </w:r>
            <w:r w:rsidRPr="00682463">
              <w:rPr>
                <w:b/>
                <w:i/>
                <w:color w:val="000000"/>
                <w:szCs w:val="22"/>
              </w:rPr>
              <w:t xml:space="preserve">Punto </w:t>
            </w:r>
            <w:r>
              <w:rPr>
                <w:b/>
                <w:i/>
                <w:color w:val="000000"/>
                <w:szCs w:val="22"/>
              </w:rPr>
              <w:t>F</w:t>
            </w:r>
            <w:r w:rsidRPr="00682463">
              <w:rPr>
                <w:b/>
                <w:i/>
                <w:color w:val="000000"/>
                <w:szCs w:val="22"/>
              </w:rPr>
              <w:t>luencia</w:t>
            </w:r>
            <w:r w:rsidRPr="00DF18D5">
              <w:rPr>
                <w:b/>
                <w:i/>
                <w:color w:val="000000"/>
                <w:szCs w:val="22"/>
              </w:rPr>
              <w:t>)</w:t>
            </w:r>
          </w:p>
        </w:tc>
        <w:tc>
          <w:tcPr>
            <w:tcW w:w="4631" w:type="dxa"/>
            <w:gridSpan w:val="2"/>
            <w:tcBorders>
              <w:top w:val="single" w:sz="4" w:space="0" w:color="auto"/>
              <w:left w:val="nil"/>
              <w:bottom w:val="single" w:sz="4" w:space="0" w:color="auto"/>
              <w:right w:val="single" w:sz="4" w:space="0" w:color="auto"/>
            </w:tcBorders>
            <w:shd w:val="clear" w:color="auto" w:fill="auto"/>
            <w:noWrap/>
            <w:vAlign w:val="bottom"/>
            <w:hideMark/>
          </w:tcPr>
          <w:p w:rsidR="00E2623F" w:rsidRPr="00F30C1A" w:rsidRDefault="00E2623F" w:rsidP="00E2623F">
            <w:pPr>
              <w:spacing w:line="360" w:lineRule="auto"/>
              <w:jc w:val="center"/>
              <w:rPr>
                <w:color w:val="000000"/>
                <w:szCs w:val="22"/>
              </w:rPr>
            </w:pPr>
            <w:r w:rsidRPr="00F30C1A">
              <w:rPr>
                <w:color w:val="000000"/>
                <w:szCs w:val="22"/>
              </w:rPr>
              <w:t>1.777</w:t>
            </w:r>
          </w:p>
        </w:tc>
      </w:tr>
    </w:tbl>
    <w:p w:rsidR="00E2623F" w:rsidRDefault="00E2623F" w:rsidP="00E2623F">
      <w:pPr>
        <w:spacing w:line="360" w:lineRule="auto"/>
        <w:jc w:val="center"/>
        <w:rPr>
          <w:i/>
        </w:rPr>
      </w:pPr>
      <w:bookmarkStart w:id="270" w:name="_Toc10107708"/>
      <w:r w:rsidRPr="00DD4BDB">
        <w:t>Tabla N°4.</w:t>
      </w:r>
      <w:r>
        <w:rPr>
          <w:noProof/>
        </w:rPr>
        <w:fldChar w:fldCharType="begin"/>
      </w:r>
      <w:r>
        <w:rPr>
          <w:noProof/>
        </w:rPr>
        <w:instrText xml:space="preserve"> SEQ Tabla_N°4. \* ARABIC </w:instrText>
      </w:r>
      <w:r>
        <w:rPr>
          <w:noProof/>
        </w:rPr>
        <w:fldChar w:fldCharType="separate"/>
      </w:r>
      <w:r w:rsidR="00806679">
        <w:rPr>
          <w:noProof/>
        </w:rPr>
        <w:t>5</w:t>
      </w:r>
      <w:r w:rsidR="00CE6DD2">
        <w:rPr>
          <w:noProof/>
        </w:rPr>
        <w:t>2</w:t>
      </w:r>
      <w:r>
        <w:rPr>
          <w:noProof/>
        </w:rPr>
        <w:fldChar w:fldCharType="end"/>
      </w:r>
      <w:r w:rsidRPr="00DD4BDB">
        <w:t>:</w:t>
      </w:r>
      <w:r w:rsidRPr="006D224D">
        <w:t xml:space="preserve"> </w:t>
      </w:r>
      <w:r>
        <w:rPr>
          <w:i/>
        </w:rPr>
        <w:t>Ductilidad y sobre-resistencia para la dirección “Y”</w:t>
      </w:r>
      <w:bookmarkEnd w:id="270"/>
    </w:p>
    <w:p w:rsidR="00CA5C3E" w:rsidRDefault="00CA5C3E" w:rsidP="005130EC">
      <w:pPr>
        <w:autoSpaceDE w:val="0"/>
        <w:autoSpaceDN w:val="0"/>
        <w:adjustRightInd w:val="0"/>
        <w:spacing w:line="360" w:lineRule="auto"/>
        <w:jc w:val="center"/>
        <w:rPr>
          <w:b/>
        </w:rPr>
      </w:pPr>
    </w:p>
    <w:p w:rsidR="00B022D4" w:rsidRPr="00B022D4" w:rsidRDefault="00B022D4" w:rsidP="00FB3C5F">
      <w:pPr>
        <w:autoSpaceDE w:val="0"/>
        <w:autoSpaceDN w:val="0"/>
        <w:adjustRightInd w:val="0"/>
        <w:spacing w:line="360" w:lineRule="auto"/>
        <w:ind w:firstLine="708"/>
        <w:jc w:val="both"/>
      </w:pPr>
      <w:r w:rsidRPr="00B022D4">
        <w:t>L</w:t>
      </w:r>
      <w:r w:rsidR="00A55F25">
        <w:t xml:space="preserve">as ductilidades </w:t>
      </w:r>
      <w:r>
        <w:t xml:space="preserve">de la estructura para ambas direcciones son altas las cuales hacen que la estructura tenga un mecanismo de falla </w:t>
      </w:r>
      <w:r w:rsidR="00A55F25">
        <w:t>dúctil, eso nos indica que las vigas son la</w:t>
      </w:r>
      <w:r w:rsidR="00DD16AE">
        <w:t xml:space="preserve">s primeras en fallar; sin embargo, la </w:t>
      </w:r>
      <w:r w:rsidR="00A55F25">
        <w:t>sobre-resistencia</w:t>
      </w:r>
      <w:r w:rsidR="00DD16AE">
        <w:t xml:space="preserve"> es baja</w:t>
      </w:r>
      <w:r w:rsidR="00A55F25">
        <w:t>, eso lo notamos en los daños severos que llegaría a tener la estructura</w:t>
      </w:r>
      <w:r w:rsidR="00DD16AE">
        <w:t xml:space="preserve"> ante sismos severos para cual fue diseñada e</w:t>
      </w:r>
      <w:r w:rsidR="00A55F25">
        <w:t xml:space="preserve"> incluso puede llegar al colapso con un mecanismo de falla dúctil</w:t>
      </w:r>
      <w:r w:rsidR="00DD16AE">
        <w:t xml:space="preserve"> para sismos muy raros.</w:t>
      </w:r>
    </w:p>
    <w:p w:rsidR="00EB781C" w:rsidRDefault="00EB781C" w:rsidP="005130EC">
      <w:pPr>
        <w:autoSpaceDE w:val="0"/>
        <w:autoSpaceDN w:val="0"/>
        <w:adjustRightInd w:val="0"/>
        <w:spacing w:line="360" w:lineRule="auto"/>
        <w:jc w:val="center"/>
        <w:rPr>
          <w:b/>
        </w:rPr>
        <w:sectPr w:rsidR="00EB781C" w:rsidSect="006D59B7">
          <w:type w:val="continuous"/>
          <w:pgSz w:w="11906" w:h="16838"/>
          <w:pgMar w:top="1440" w:right="1440" w:bottom="1440" w:left="1418" w:header="708" w:footer="708" w:gutter="0"/>
          <w:cols w:space="708"/>
          <w:docGrid w:linePitch="360"/>
        </w:sectPr>
      </w:pPr>
    </w:p>
    <w:p w:rsidR="00C131D9" w:rsidRPr="004A5FBA" w:rsidRDefault="00C131D9" w:rsidP="004A5FBA">
      <w:pPr>
        <w:jc w:val="center"/>
        <w:rPr>
          <w:b/>
        </w:rPr>
      </w:pPr>
      <w:r w:rsidRPr="004A5FBA">
        <w:rPr>
          <w:b/>
        </w:rPr>
        <w:lastRenderedPageBreak/>
        <w:t>CAPITULO V</w:t>
      </w:r>
    </w:p>
    <w:p w:rsidR="00C131D9" w:rsidRPr="004A5FBA" w:rsidRDefault="00C131D9" w:rsidP="004A5FBA">
      <w:pPr>
        <w:jc w:val="center"/>
        <w:rPr>
          <w:b/>
        </w:rPr>
      </w:pPr>
      <w:r w:rsidRPr="004A5FBA">
        <w:rPr>
          <w:b/>
        </w:rPr>
        <w:t>CONCLUSIONES Y RECOMENDACIONES</w:t>
      </w:r>
    </w:p>
    <w:p w:rsidR="00C131D9" w:rsidRDefault="00C131D9" w:rsidP="00C131D9"/>
    <w:p w:rsidR="00EB781C" w:rsidRDefault="00EB781C" w:rsidP="00332F43">
      <w:pPr>
        <w:pStyle w:val="Ttulo1"/>
        <w:numPr>
          <w:ilvl w:val="1"/>
          <w:numId w:val="49"/>
        </w:numPr>
        <w:ind w:left="567" w:hanging="567"/>
        <w:jc w:val="left"/>
        <w:rPr>
          <w:rFonts w:ascii="Times New Roman" w:hAnsi="Times New Roman" w:cs="Times New Roman"/>
          <w:szCs w:val="24"/>
        </w:rPr>
      </w:pPr>
      <w:bookmarkStart w:id="271" w:name="_Toc11135245"/>
      <w:r w:rsidRPr="00EB781C">
        <w:rPr>
          <w:rFonts w:ascii="Times New Roman" w:hAnsi="Times New Roman" w:cs="Times New Roman"/>
          <w:szCs w:val="24"/>
        </w:rPr>
        <w:t>CONCLUSIONES</w:t>
      </w:r>
      <w:bookmarkEnd w:id="271"/>
    </w:p>
    <w:p w:rsidR="00C66905" w:rsidRDefault="00C66905" w:rsidP="00C66905"/>
    <w:p w:rsidR="00C66905" w:rsidRDefault="00C66905" w:rsidP="00C66905">
      <w:pPr>
        <w:pStyle w:val="Prrafodelista"/>
        <w:numPr>
          <w:ilvl w:val="0"/>
          <w:numId w:val="50"/>
        </w:numPr>
        <w:spacing w:line="360" w:lineRule="auto"/>
        <w:ind w:left="993" w:hanging="426"/>
        <w:jc w:val="both"/>
      </w:pPr>
      <w:r>
        <w:t>La</w:t>
      </w:r>
      <w:r w:rsidRPr="00A13160">
        <w:t>s matr</w:t>
      </w:r>
      <w:r>
        <w:t>ices de probabilidad de daño</w:t>
      </w:r>
      <w:r w:rsidR="00525B98">
        <w:t xml:space="preserve"> (Tabla 4.45) </w:t>
      </w:r>
      <w:r w:rsidRPr="00A13160">
        <w:t>muestra</w:t>
      </w:r>
      <w:r>
        <w:t>n</w:t>
      </w:r>
      <w:r w:rsidRPr="00A13160">
        <w:t xml:space="preserve"> que los daños esperados </w:t>
      </w:r>
      <w:r w:rsidR="00B8721C">
        <w:t>para amba</w:t>
      </w:r>
      <w:r w:rsidR="00927911">
        <w:t xml:space="preserve">s direcciones de análisis </w:t>
      </w:r>
      <w:r w:rsidRPr="00A13160">
        <w:t xml:space="preserve">se hallan entre el estado de </w:t>
      </w:r>
      <w:r w:rsidRPr="00EA47B0">
        <w:rPr>
          <w:b/>
          <w:i/>
        </w:rPr>
        <w:t>daño severo y completo</w:t>
      </w:r>
      <w:r w:rsidR="00EA47B0" w:rsidRPr="00EA47B0">
        <w:rPr>
          <w:b/>
          <w:i/>
        </w:rPr>
        <w:t xml:space="preserve"> o colapso</w:t>
      </w:r>
      <w:r>
        <w:t xml:space="preserve"> para sismos raros</w:t>
      </w:r>
      <w:r w:rsidR="00B8721C">
        <w:t xml:space="preserve"> (NTE.030, 2018)</w:t>
      </w:r>
      <w:r>
        <w:t xml:space="preserve"> y muy raros</w:t>
      </w:r>
      <w:r w:rsidRPr="00A13160">
        <w:t xml:space="preserve">. Al presentar estos estados de daño se puede decir que la estructura </w:t>
      </w:r>
      <w:r w:rsidR="00B8721C" w:rsidRPr="00B8721C">
        <w:rPr>
          <w:b/>
        </w:rPr>
        <w:t>NO CUMPLE</w:t>
      </w:r>
      <w:r w:rsidR="00B8721C" w:rsidRPr="00A13160">
        <w:t xml:space="preserve"> </w:t>
      </w:r>
      <w:r w:rsidRPr="00A13160">
        <w:t xml:space="preserve">con el objetivo básico de diseño </w:t>
      </w:r>
      <w:r>
        <w:t>de la Norma Sismoresistente (NTE.030</w:t>
      </w:r>
      <w:r w:rsidRPr="00A13160">
        <w:t>, 2</w:t>
      </w:r>
      <w:r>
        <w:t>018</w:t>
      </w:r>
      <w:r w:rsidRPr="00A13160">
        <w:t>) de garantizar la seguridad humana y re</w:t>
      </w:r>
      <w:r>
        <w:t>ducir los daños en las edificaciones</w:t>
      </w:r>
      <w:r w:rsidR="00B8721C">
        <w:t xml:space="preserve"> esenciales.</w:t>
      </w:r>
    </w:p>
    <w:p w:rsidR="00F94619" w:rsidRDefault="00F94619" w:rsidP="00F94619">
      <w:pPr>
        <w:pStyle w:val="Prrafodelista"/>
        <w:spacing w:line="360" w:lineRule="auto"/>
        <w:ind w:left="993"/>
        <w:jc w:val="center"/>
      </w:pPr>
    </w:p>
    <w:p w:rsidR="007A58C5" w:rsidRDefault="007A58C5" w:rsidP="00927911">
      <w:pPr>
        <w:pStyle w:val="Prrafodelista"/>
        <w:numPr>
          <w:ilvl w:val="0"/>
          <w:numId w:val="50"/>
        </w:numPr>
        <w:spacing w:line="360" w:lineRule="auto"/>
        <w:ind w:left="993" w:hanging="426"/>
        <w:jc w:val="both"/>
      </w:pPr>
      <w:r>
        <w:t xml:space="preserve">El desempeño sísmico alcanzado </w:t>
      </w:r>
      <w:r w:rsidR="00C131D9">
        <w:t>para sismos raros (NT</w:t>
      </w:r>
      <w:r w:rsidR="00F35CA4">
        <w:t>E.030</w:t>
      </w:r>
      <w:r w:rsidR="00C131D9">
        <w:t>, 2018</w:t>
      </w:r>
      <w:r w:rsidR="00927911">
        <w:t xml:space="preserve">) </w:t>
      </w:r>
      <w:r w:rsidR="00F35CA4">
        <w:t>se encuentran dentro del rango Funcional y Cerca del Colapso para las direcciones X e Y respectivamente desarrollando derivas de 1.09% y 2.11% respectivamente</w:t>
      </w:r>
      <w:r w:rsidR="003A7C9F">
        <w:t>,</w:t>
      </w:r>
      <w:r w:rsidR="00F35CA4">
        <w:t xml:space="preserve"> las cuales sobrepasan los límites de</w:t>
      </w:r>
      <w:r w:rsidR="005B6412">
        <w:t xml:space="preserve"> derivas de</w:t>
      </w:r>
      <w:r w:rsidR="00F35CA4">
        <w:t xml:space="preserve"> la norma E.030;</w:t>
      </w:r>
      <w:r w:rsidR="00927911">
        <w:t xml:space="preserve"> </w:t>
      </w:r>
      <w:r w:rsidR="003A7C9F">
        <w:t xml:space="preserve">por lo que </w:t>
      </w:r>
      <w:r w:rsidR="00927911" w:rsidRPr="00B8721C">
        <w:rPr>
          <w:b/>
        </w:rPr>
        <w:t>NO CUMPLE</w:t>
      </w:r>
      <w:r w:rsidR="00927911">
        <w:t xml:space="preserve"> </w:t>
      </w:r>
      <w:r w:rsidR="003A7C9F">
        <w:t>con lo esti</w:t>
      </w:r>
      <w:r w:rsidR="005B6412">
        <w:t xml:space="preserve">pulado en la SEAOC 1995 - </w:t>
      </w:r>
      <w:r w:rsidR="003A7C9F">
        <w:t>COMISIÓN 2000 para desempeños sísmicos para edificaciones esenciales.</w:t>
      </w:r>
    </w:p>
    <w:p w:rsidR="00B8721C" w:rsidRDefault="00B8721C" w:rsidP="00B8721C">
      <w:pPr>
        <w:pStyle w:val="Prrafodelista"/>
        <w:spacing w:line="360" w:lineRule="auto"/>
        <w:ind w:left="993"/>
        <w:jc w:val="both"/>
      </w:pPr>
    </w:p>
    <w:p w:rsidR="00B8721C" w:rsidRDefault="00B8721C" w:rsidP="00927911">
      <w:pPr>
        <w:pStyle w:val="Prrafodelista"/>
        <w:numPr>
          <w:ilvl w:val="0"/>
          <w:numId w:val="50"/>
        </w:numPr>
        <w:spacing w:line="360" w:lineRule="auto"/>
        <w:ind w:left="993" w:hanging="426"/>
        <w:jc w:val="both"/>
      </w:pPr>
      <w:r>
        <w:t xml:space="preserve">Las curvas de fragilidad o curvas de riesgo (Fig. 4.58 y Fig. 4.59) muestran los niveles de </w:t>
      </w:r>
      <w:r w:rsidRPr="0085036F">
        <w:rPr>
          <w:b/>
        </w:rPr>
        <w:t>probabilidad de daños alcanzados son altos</w:t>
      </w:r>
      <w:r>
        <w:t xml:space="preserve"> para estructuras que cumplan las mismas características y que se encuentren dentro del escenario de análisis de la edificación presentada en esta investigación</w:t>
      </w:r>
    </w:p>
    <w:p w:rsidR="00B8721C" w:rsidRDefault="00B8721C" w:rsidP="00B8721C">
      <w:pPr>
        <w:pStyle w:val="Prrafodelista"/>
        <w:spacing w:line="360" w:lineRule="auto"/>
        <w:ind w:left="993"/>
        <w:jc w:val="both"/>
      </w:pPr>
    </w:p>
    <w:p w:rsidR="00927911" w:rsidRDefault="00B8721C" w:rsidP="00F157F2">
      <w:pPr>
        <w:pStyle w:val="Prrafodelista"/>
        <w:numPr>
          <w:ilvl w:val="0"/>
          <w:numId w:val="50"/>
        </w:numPr>
        <w:spacing w:line="360" w:lineRule="auto"/>
        <w:ind w:left="993" w:hanging="426"/>
        <w:jc w:val="both"/>
      </w:pPr>
      <w:r>
        <w:t xml:space="preserve">Se determinó que las probabilidades de daño sísmico alcanzado para una demanda sísmica según la NTE.030, 2018, es </w:t>
      </w:r>
      <w:r w:rsidRPr="00B8721C">
        <w:rPr>
          <w:b/>
        </w:rPr>
        <w:t>ALTA</w:t>
      </w:r>
      <w:r>
        <w:t>; afirmando la hipótesis planteada en esta investigación.</w:t>
      </w:r>
    </w:p>
    <w:p w:rsidR="00A030E0" w:rsidRDefault="00DF0174" w:rsidP="00332F43">
      <w:pPr>
        <w:pStyle w:val="Ttulo1"/>
        <w:numPr>
          <w:ilvl w:val="1"/>
          <w:numId w:val="49"/>
        </w:numPr>
        <w:ind w:left="567" w:hanging="567"/>
        <w:jc w:val="left"/>
        <w:rPr>
          <w:rFonts w:ascii="Times New Roman" w:hAnsi="Times New Roman" w:cs="Times New Roman"/>
          <w:szCs w:val="24"/>
        </w:rPr>
      </w:pPr>
      <w:bookmarkStart w:id="272" w:name="_Toc11135246"/>
      <w:r>
        <w:rPr>
          <w:rFonts w:ascii="Times New Roman" w:hAnsi="Times New Roman" w:cs="Times New Roman"/>
          <w:szCs w:val="24"/>
        </w:rPr>
        <w:t>RECOMENDACIONES</w:t>
      </w:r>
      <w:bookmarkEnd w:id="272"/>
    </w:p>
    <w:p w:rsidR="00D61606" w:rsidRPr="00D61606" w:rsidRDefault="00D61606" w:rsidP="00D61606"/>
    <w:p w:rsidR="00B8721C" w:rsidRPr="00493765" w:rsidRDefault="00B8721C" w:rsidP="00B8721C">
      <w:pPr>
        <w:pStyle w:val="Prrafodelista"/>
        <w:numPr>
          <w:ilvl w:val="0"/>
          <w:numId w:val="52"/>
        </w:numPr>
        <w:spacing w:line="360" w:lineRule="auto"/>
        <w:ind w:left="993" w:hanging="426"/>
        <w:jc w:val="both"/>
      </w:pPr>
      <w:r>
        <w:t xml:space="preserve">Se recomienda hacer un análisis Dinámico incremental (IDA), ya que este tipo de análisis hace más realista el movimiento del suelo utilizando un patrón de cargas dinámico. </w:t>
      </w:r>
      <w:r w:rsidRPr="00463436">
        <w:rPr>
          <w:rFonts w:eastAsiaTheme="minorHAnsi"/>
          <w:color w:val="000000"/>
          <w:lang w:eastAsia="en-US"/>
        </w:rPr>
        <w:t>Lo ideal sería realizar el IDA con una serie de acelerogramas que envuelvan un amplio rango de aceleraciones y contenido frecuencial, para así no subestimar o sobreestimar la respuesta de la estructura.</w:t>
      </w:r>
    </w:p>
    <w:p w:rsidR="00B8721C" w:rsidRDefault="00B8721C" w:rsidP="00493765"/>
    <w:p w:rsidR="00291549" w:rsidRPr="00604E59" w:rsidRDefault="00B8721C" w:rsidP="00332F43">
      <w:pPr>
        <w:pStyle w:val="Prrafodelista"/>
        <w:numPr>
          <w:ilvl w:val="0"/>
          <w:numId w:val="52"/>
        </w:numPr>
        <w:spacing w:line="360" w:lineRule="auto"/>
        <w:ind w:left="993" w:hanging="426"/>
        <w:jc w:val="both"/>
      </w:pPr>
      <w:r>
        <w:rPr>
          <w:rFonts w:eastAsiaTheme="minorHAnsi"/>
          <w:color w:val="000000"/>
          <w:lang w:eastAsia="en-US"/>
        </w:rPr>
        <w:lastRenderedPageBreak/>
        <w:t xml:space="preserve">En estudios posteriores se debe incluir </w:t>
      </w:r>
      <w:r w:rsidR="00493765">
        <w:rPr>
          <w:rFonts w:eastAsiaTheme="minorHAnsi"/>
          <w:color w:val="000000"/>
          <w:lang w:eastAsia="en-US"/>
        </w:rPr>
        <w:t>la interacción suelo</w:t>
      </w:r>
      <w:r w:rsidR="00A60741">
        <w:rPr>
          <w:rFonts w:eastAsiaTheme="minorHAnsi"/>
          <w:color w:val="000000"/>
          <w:lang w:eastAsia="en-US"/>
        </w:rPr>
        <w:t>-</w:t>
      </w:r>
      <w:r w:rsidR="00493765">
        <w:rPr>
          <w:rFonts w:eastAsiaTheme="minorHAnsi"/>
          <w:color w:val="000000"/>
          <w:lang w:eastAsia="en-US"/>
        </w:rPr>
        <w:t>estructura que se omitió es este estudio; lo cual aporta más precisión a los estudios de daños, y riesgos sísmicos</w:t>
      </w:r>
      <w:r w:rsidR="008F42CA">
        <w:rPr>
          <w:rFonts w:eastAsiaTheme="minorHAnsi"/>
          <w:color w:val="000000"/>
          <w:lang w:eastAsia="en-US"/>
        </w:rPr>
        <w:t>.</w:t>
      </w:r>
    </w:p>
    <w:p w:rsidR="00604E59" w:rsidRDefault="00604E59" w:rsidP="00604E59">
      <w:pPr>
        <w:pStyle w:val="Prrafodelista"/>
      </w:pPr>
    </w:p>
    <w:p w:rsidR="00A60741" w:rsidRPr="00D822BB" w:rsidRDefault="00604E59" w:rsidP="00332F43">
      <w:pPr>
        <w:pStyle w:val="Prrafodelista"/>
        <w:numPr>
          <w:ilvl w:val="0"/>
          <w:numId w:val="52"/>
        </w:numPr>
        <w:spacing w:line="360" w:lineRule="auto"/>
        <w:ind w:left="993" w:hanging="426"/>
        <w:jc w:val="both"/>
      </w:pPr>
      <w:r>
        <w:t>S</w:t>
      </w:r>
      <w:r w:rsidR="00A60741">
        <w:t>e</w:t>
      </w:r>
      <w:r>
        <w:t xml:space="preserve"> recomienda </w:t>
      </w:r>
      <w:r w:rsidR="00A60741">
        <w:t>implementar programas de</w:t>
      </w:r>
      <w:r w:rsidR="001F4F7F">
        <w:t xml:space="preserve"> reforzamiento, </w:t>
      </w:r>
      <w:r w:rsidR="009F7A3A">
        <w:t xml:space="preserve">operación y </w:t>
      </w:r>
      <w:r w:rsidR="00A60741">
        <w:t>mantenimiento</w:t>
      </w:r>
      <w:r w:rsidR="009F7A3A">
        <w:t xml:space="preserve"> de las instalaciones, así como educación ante sismos para la rápida evacuación de la edificación, ya que, aunque la edificación tiene un comportamiento insuficiente ante sismos, esta posee un buen mecanismo de fallo dúctil.</w:t>
      </w:r>
    </w:p>
    <w:p w:rsidR="00EA6DE1" w:rsidRDefault="00EA6DE1" w:rsidP="005130EC">
      <w:pPr>
        <w:autoSpaceDE w:val="0"/>
        <w:autoSpaceDN w:val="0"/>
        <w:adjustRightInd w:val="0"/>
        <w:spacing w:line="360" w:lineRule="auto"/>
        <w:jc w:val="center"/>
        <w:rPr>
          <w:b/>
        </w:rPr>
        <w:sectPr w:rsidR="00EA6DE1" w:rsidSect="00EB781C">
          <w:footerReference w:type="default" r:id="rId121"/>
          <w:pgSz w:w="11906" w:h="16838"/>
          <w:pgMar w:top="1440" w:right="1440" w:bottom="1440" w:left="1418" w:header="708" w:footer="708" w:gutter="0"/>
          <w:cols w:space="708"/>
          <w:docGrid w:linePitch="360"/>
        </w:sectPr>
      </w:pPr>
    </w:p>
    <w:p w:rsidR="00915C7B" w:rsidRPr="00C131D9" w:rsidRDefault="00C131D9" w:rsidP="00C131D9">
      <w:pPr>
        <w:jc w:val="center"/>
        <w:rPr>
          <w:b/>
        </w:rPr>
      </w:pPr>
      <w:r w:rsidRPr="00C131D9">
        <w:rPr>
          <w:b/>
        </w:rPr>
        <w:lastRenderedPageBreak/>
        <w:t>REFERENCIAS BIBLIOGRÁFICAS</w:t>
      </w:r>
    </w:p>
    <w:p w:rsidR="00D61606" w:rsidRDefault="00D61606" w:rsidP="00D61606">
      <w:pPr>
        <w:jc w:val="center"/>
        <w:rPr>
          <w:b/>
        </w:rPr>
      </w:pPr>
      <w:r w:rsidRPr="00D61606">
        <w:rPr>
          <w:b/>
        </w:rPr>
        <w:t>BIBLIOGRAFÍA CONSULTADA</w:t>
      </w:r>
    </w:p>
    <w:p w:rsidR="00950AA4" w:rsidRDefault="00950AA4" w:rsidP="00D61606">
      <w:pPr>
        <w:jc w:val="center"/>
        <w:rPr>
          <w:b/>
        </w:rPr>
      </w:pPr>
    </w:p>
    <w:p w:rsidR="001F4F7F" w:rsidRDefault="001F4F7F" w:rsidP="001F4F7F">
      <w:pPr>
        <w:pStyle w:val="Prrafodelista"/>
        <w:numPr>
          <w:ilvl w:val="0"/>
          <w:numId w:val="53"/>
        </w:numPr>
        <w:spacing w:line="360" w:lineRule="auto"/>
        <w:ind w:left="426" w:hanging="426"/>
        <w:jc w:val="both"/>
        <w:rPr>
          <w:rFonts w:eastAsiaTheme="minorHAnsi"/>
          <w:color w:val="000000"/>
          <w:lang w:eastAsia="en-US"/>
        </w:rPr>
      </w:pPr>
      <w:r w:rsidRPr="00950AA4">
        <w:rPr>
          <w:rFonts w:eastAsiaTheme="minorHAnsi"/>
          <w:color w:val="000000"/>
          <w:lang w:eastAsia="en-US"/>
        </w:rPr>
        <w:t xml:space="preserve">Aguiar, R. y Bobadilla, C. (2005). </w:t>
      </w:r>
      <w:r w:rsidRPr="00FB2806">
        <w:rPr>
          <w:rFonts w:eastAsiaTheme="minorHAnsi"/>
          <w:color w:val="000000"/>
          <w:lang w:eastAsia="en-US"/>
        </w:rPr>
        <w:t>"Curvas de frag</w:t>
      </w:r>
      <w:r>
        <w:rPr>
          <w:rFonts w:eastAsiaTheme="minorHAnsi"/>
          <w:color w:val="000000"/>
          <w:lang w:eastAsia="en-US"/>
        </w:rPr>
        <w:t>ilidad para estructuras de H/</w:t>
      </w:r>
      <w:r w:rsidRPr="00FB2806">
        <w:rPr>
          <w:rFonts w:eastAsiaTheme="minorHAnsi"/>
          <w:color w:val="000000"/>
          <w:lang w:eastAsia="en-US"/>
        </w:rPr>
        <w:t xml:space="preserve">A de Ecuador menores a siete pisos" Revista Ciencia, Centro de Investigaciones Científicas. </w:t>
      </w:r>
      <w:r w:rsidRPr="00FD58C2">
        <w:rPr>
          <w:rFonts w:eastAsiaTheme="minorHAnsi"/>
          <w:color w:val="000000"/>
          <w:lang w:eastAsia="en-US"/>
        </w:rPr>
        <w:t>Escuela Politécnica del Ejército, Vol.8, N' 2. Quito, Ecuador.</w:t>
      </w:r>
    </w:p>
    <w:p w:rsidR="001F4F7F" w:rsidRDefault="001F4F7F" w:rsidP="001F4F7F">
      <w:pPr>
        <w:pStyle w:val="Prrafodelista"/>
        <w:numPr>
          <w:ilvl w:val="0"/>
          <w:numId w:val="53"/>
        </w:numPr>
        <w:spacing w:line="360" w:lineRule="auto"/>
        <w:ind w:left="426" w:hanging="426"/>
        <w:jc w:val="both"/>
        <w:rPr>
          <w:rFonts w:eastAsiaTheme="minorHAnsi"/>
          <w:color w:val="000000"/>
          <w:lang w:eastAsia="en-US"/>
        </w:rPr>
      </w:pPr>
      <w:r w:rsidRPr="00E85AF9">
        <w:rPr>
          <w:rFonts w:eastAsiaTheme="minorHAnsi"/>
          <w:color w:val="000000"/>
          <w:lang w:eastAsia="en-US"/>
        </w:rPr>
        <w:t>Amoros, B</w:t>
      </w:r>
      <w:r>
        <w:rPr>
          <w:rFonts w:eastAsiaTheme="minorHAnsi"/>
          <w:color w:val="000000"/>
          <w:lang w:eastAsia="en-US"/>
        </w:rPr>
        <w:t xml:space="preserve">., (2015). </w:t>
      </w:r>
      <w:r w:rsidRPr="00E85AF9">
        <w:rPr>
          <w:rFonts w:eastAsiaTheme="minorHAnsi"/>
          <w:color w:val="000000"/>
          <w:lang w:eastAsia="en-US"/>
        </w:rPr>
        <w:t>“</w:t>
      </w:r>
      <w:r>
        <w:rPr>
          <w:rFonts w:eastAsiaTheme="minorHAnsi"/>
          <w:color w:val="000000"/>
          <w:lang w:eastAsia="en-US"/>
        </w:rPr>
        <w:t>Análisis sísmico usando SAP 2000 para evaluar la efectividad d</w:t>
      </w:r>
      <w:r w:rsidRPr="00E85AF9">
        <w:rPr>
          <w:rFonts w:eastAsiaTheme="minorHAnsi"/>
          <w:color w:val="000000"/>
          <w:lang w:eastAsia="en-US"/>
        </w:rPr>
        <w:t>el Com</w:t>
      </w:r>
      <w:r>
        <w:rPr>
          <w:rFonts w:eastAsiaTheme="minorHAnsi"/>
          <w:color w:val="000000"/>
          <w:lang w:eastAsia="en-US"/>
        </w:rPr>
        <w:t>portamiento Sismorresistente de la Infraestructura de l</w:t>
      </w:r>
      <w:r w:rsidRPr="00E85AF9">
        <w:rPr>
          <w:rFonts w:eastAsiaTheme="minorHAnsi"/>
          <w:color w:val="000000"/>
          <w:lang w:eastAsia="en-US"/>
        </w:rPr>
        <w:t>a I.E. 82109, San Antonio Plan Tual –Centro Poblado Huambocancha Alta, Prov. De Cajamarca, Región Cajamarca</w:t>
      </w:r>
      <w:r>
        <w:rPr>
          <w:rFonts w:eastAsiaTheme="minorHAnsi"/>
          <w:color w:val="000000"/>
          <w:lang w:eastAsia="en-US"/>
        </w:rPr>
        <w:t>”. Universidad Nacional de Cajamarca. Cajamarca. Perú.</w:t>
      </w:r>
    </w:p>
    <w:p w:rsidR="001F4F7F" w:rsidRPr="00C615C8" w:rsidRDefault="001F4F7F" w:rsidP="001F4F7F">
      <w:pPr>
        <w:pStyle w:val="Prrafodelista"/>
        <w:numPr>
          <w:ilvl w:val="0"/>
          <w:numId w:val="53"/>
        </w:numPr>
        <w:spacing w:line="360" w:lineRule="auto"/>
        <w:ind w:left="426" w:hanging="426"/>
        <w:jc w:val="both"/>
        <w:rPr>
          <w:rFonts w:eastAsiaTheme="minorHAnsi"/>
          <w:color w:val="000000"/>
          <w:lang w:val="en-US" w:eastAsia="en-US"/>
        </w:rPr>
      </w:pPr>
      <w:r w:rsidRPr="00B81956">
        <w:rPr>
          <w:rFonts w:eastAsiaTheme="minorHAnsi"/>
          <w:color w:val="000000"/>
          <w:lang w:eastAsia="en-US"/>
        </w:rPr>
        <w:t xml:space="preserve">Alva, J. y Castillo, J. (1994). </w:t>
      </w:r>
      <w:r w:rsidRPr="00C615C8">
        <w:rPr>
          <w:rFonts w:eastAsiaTheme="minorHAnsi"/>
          <w:color w:val="000000"/>
          <w:lang w:eastAsia="en-US"/>
        </w:rPr>
        <w:t>“Peligro Sísmico en el Perú. Universidad Nacional de Ingeniería</w:t>
      </w:r>
      <w:r>
        <w:rPr>
          <w:rFonts w:eastAsiaTheme="minorHAnsi"/>
          <w:color w:val="000000"/>
          <w:lang w:eastAsia="en-US"/>
        </w:rPr>
        <w:t>”</w:t>
      </w:r>
      <w:r w:rsidRPr="00C615C8">
        <w:rPr>
          <w:rFonts w:eastAsiaTheme="minorHAnsi"/>
          <w:color w:val="000000"/>
          <w:lang w:eastAsia="en-US"/>
        </w:rPr>
        <w:t xml:space="preserve">. </w:t>
      </w:r>
      <w:r w:rsidRPr="00B81956">
        <w:rPr>
          <w:rFonts w:eastAsiaTheme="minorHAnsi"/>
          <w:color w:val="000000"/>
          <w:lang w:eastAsia="en-US"/>
        </w:rPr>
        <w:t xml:space="preserve">Lima. </w:t>
      </w:r>
      <w:r w:rsidRPr="00C615C8">
        <w:rPr>
          <w:rFonts w:eastAsiaTheme="minorHAnsi"/>
          <w:color w:val="000000"/>
          <w:lang w:val="en-US" w:eastAsia="en-US"/>
        </w:rPr>
        <w:t>Perú.</w:t>
      </w:r>
    </w:p>
    <w:p w:rsidR="001F4F7F" w:rsidRDefault="001F4F7F" w:rsidP="001F4F7F">
      <w:pPr>
        <w:pStyle w:val="Prrafodelista"/>
        <w:numPr>
          <w:ilvl w:val="0"/>
          <w:numId w:val="53"/>
        </w:numPr>
        <w:spacing w:line="360" w:lineRule="auto"/>
        <w:ind w:left="426" w:hanging="426"/>
        <w:jc w:val="both"/>
        <w:rPr>
          <w:rFonts w:eastAsiaTheme="minorHAnsi"/>
          <w:color w:val="000000"/>
          <w:lang w:val="en-US" w:eastAsia="en-US"/>
        </w:rPr>
      </w:pPr>
      <w:r w:rsidRPr="00C615C8">
        <w:rPr>
          <w:rFonts w:eastAsiaTheme="minorHAnsi"/>
          <w:color w:val="000000"/>
          <w:lang w:val="en-US" w:eastAsia="en-US"/>
        </w:rPr>
        <w:t xml:space="preserve">ASCE/SEI 7-02 (2010). "Minimim Design Loads for Buildings and other Structures". Revision </w:t>
      </w:r>
      <w:r w:rsidRPr="00950AA4">
        <w:rPr>
          <w:rFonts w:eastAsiaTheme="minorHAnsi"/>
          <w:color w:val="000000"/>
          <w:lang w:val="en-US" w:eastAsia="en-US"/>
        </w:rPr>
        <w:t>of ASCE 7-98</w:t>
      </w:r>
      <w:r>
        <w:rPr>
          <w:rFonts w:eastAsiaTheme="minorHAnsi"/>
          <w:color w:val="000000"/>
          <w:lang w:val="en-US" w:eastAsia="en-US"/>
        </w:rPr>
        <w:t>.</w:t>
      </w:r>
    </w:p>
    <w:p w:rsidR="001F4F7F" w:rsidRPr="00950AA4" w:rsidRDefault="001F4F7F" w:rsidP="001F4F7F">
      <w:pPr>
        <w:pStyle w:val="Prrafodelista"/>
        <w:numPr>
          <w:ilvl w:val="0"/>
          <w:numId w:val="53"/>
        </w:numPr>
        <w:spacing w:line="360" w:lineRule="auto"/>
        <w:ind w:left="426" w:hanging="426"/>
        <w:jc w:val="both"/>
        <w:rPr>
          <w:rFonts w:eastAsiaTheme="minorHAnsi"/>
          <w:color w:val="000000"/>
          <w:lang w:val="en-US" w:eastAsia="en-US"/>
        </w:rPr>
      </w:pPr>
      <w:r w:rsidRPr="00950AA4">
        <w:rPr>
          <w:rFonts w:eastAsiaTheme="minorHAnsi"/>
          <w:color w:val="000000"/>
          <w:lang w:val="en-US" w:eastAsia="en-US"/>
        </w:rPr>
        <w:t xml:space="preserve">ASCE/SEI 41-06. </w:t>
      </w:r>
      <w:r>
        <w:rPr>
          <w:rFonts w:eastAsiaTheme="minorHAnsi"/>
          <w:color w:val="000000"/>
          <w:lang w:val="en-US" w:eastAsia="en-US"/>
        </w:rPr>
        <w:t>(</w:t>
      </w:r>
      <w:r w:rsidRPr="00950AA4">
        <w:rPr>
          <w:rFonts w:eastAsiaTheme="minorHAnsi"/>
          <w:color w:val="000000"/>
          <w:lang w:val="en-US" w:eastAsia="en-US"/>
        </w:rPr>
        <w:t>2007</w:t>
      </w:r>
      <w:r>
        <w:rPr>
          <w:rFonts w:eastAsiaTheme="minorHAnsi"/>
          <w:color w:val="000000"/>
          <w:lang w:val="en-US" w:eastAsia="en-US"/>
        </w:rPr>
        <w:t>)</w:t>
      </w:r>
      <w:r w:rsidRPr="00950AA4">
        <w:rPr>
          <w:rFonts w:eastAsiaTheme="minorHAnsi"/>
          <w:color w:val="000000"/>
          <w:lang w:val="en-US" w:eastAsia="en-US"/>
        </w:rPr>
        <w:t>. "Seismic rehabilitation ofExisting Buildings". American Society of Civil Engineers. Reston, V A</w:t>
      </w:r>
    </w:p>
    <w:p w:rsidR="001F4F7F" w:rsidRPr="00950AA4" w:rsidRDefault="001F4F7F" w:rsidP="001F4F7F">
      <w:pPr>
        <w:pStyle w:val="Prrafodelista"/>
        <w:numPr>
          <w:ilvl w:val="0"/>
          <w:numId w:val="53"/>
        </w:numPr>
        <w:spacing w:line="360" w:lineRule="auto"/>
        <w:ind w:left="426" w:hanging="426"/>
        <w:jc w:val="both"/>
        <w:rPr>
          <w:b/>
          <w:lang w:val="en-US"/>
        </w:rPr>
      </w:pPr>
      <w:r w:rsidRPr="00D61606">
        <w:rPr>
          <w:rFonts w:eastAsiaTheme="minorHAnsi"/>
          <w:color w:val="000000"/>
          <w:lang w:val="en-US" w:eastAsia="en-US"/>
        </w:rPr>
        <w:t>ASCE/SEI 7-10 (2010). "Mínimum</w:t>
      </w:r>
      <w:r>
        <w:rPr>
          <w:rFonts w:eastAsiaTheme="minorHAnsi"/>
          <w:color w:val="000000"/>
          <w:lang w:val="en-US" w:eastAsia="en-US"/>
        </w:rPr>
        <w:t xml:space="preserve"> Design Loads for Buildings and Other Structures". </w:t>
      </w:r>
      <w:r w:rsidRPr="00D61606">
        <w:rPr>
          <w:rFonts w:eastAsiaTheme="minorHAnsi"/>
          <w:color w:val="000000"/>
          <w:lang w:val="en-US" w:eastAsia="en-US"/>
        </w:rPr>
        <w:t>ASCE Standard. American Society of Civil</w:t>
      </w:r>
      <w:r>
        <w:rPr>
          <w:rFonts w:eastAsiaTheme="minorHAnsi"/>
          <w:color w:val="000000"/>
          <w:lang w:val="en-US" w:eastAsia="en-US"/>
        </w:rPr>
        <w:t xml:space="preserve"> </w:t>
      </w:r>
      <w:r w:rsidRPr="00D61606">
        <w:rPr>
          <w:rFonts w:eastAsiaTheme="minorHAnsi"/>
          <w:color w:val="000000"/>
          <w:lang w:val="en-US" w:eastAsia="en-US"/>
        </w:rPr>
        <w:t>Engineers/Structural Engineering lnstitute, Reston, Virgina, United</w:t>
      </w:r>
      <w:r>
        <w:rPr>
          <w:rFonts w:eastAsiaTheme="minorHAnsi"/>
          <w:color w:val="000000"/>
          <w:lang w:val="en-US" w:eastAsia="en-US"/>
        </w:rPr>
        <w:t xml:space="preserve"> </w:t>
      </w:r>
      <w:r w:rsidRPr="00D61606">
        <w:rPr>
          <w:rFonts w:eastAsiaTheme="minorHAnsi"/>
          <w:color w:val="000000"/>
          <w:lang w:val="en-US" w:eastAsia="en-US"/>
        </w:rPr>
        <w:t>State.</w:t>
      </w:r>
    </w:p>
    <w:p w:rsidR="001F4F7F" w:rsidRDefault="001F4F7F" w:rsidP="001F4F7F">
      <w:pPr>
        <w:pStyle w:val="Prrafodelista"/>
        <w:numPr>
          <w:ilvl w:val="0"/>
          <w:numId w:val="53"/>
        </w:numPr>
        <w:spacing w:line="360" w:lineRule="auto"/>
        <w:ind w:left="426" w:hanging="426"/>
        <w:jc w:val="both"/>
      </w:pPr>
      <w:r w:rsidRPr="00FB2806">
        <w:rPr>
          <w:lang w:val="en-US"/>
        </w:rPr>
        <w:t xml:space="preserve">ATC (1996). "Seismic evaluation and retrofit of concrete buildings". </w:t>
      </w:r>
      <w:r w:rsidRPr="00D61606">
        <w:t>Technical report, ATC-40. Applied Technology Council, Redwood City, California.</w:t>
      </w:r>
    </w:p>
    <w:p w:rsidR="001F4F7F" w:rsidRPr="00613BC6" w:rsidRDefault="001F4F7F" w:rsidP="001F4F7F">
      <w:pPr>
        <w:pStyle w:val="Prrafodelista"/>
        <w:numPr>
          <w:ilvl w:val="0"/>
          <w:numId w:val="53"/>
        </w:numPr>
        <w:autoSpaceDE w:val="0"/>
        <w:autoSpaceDN w:val="0"/>
        <w:adjustRightInd w:val="0"/>
        <w:spacing w:line="360" w:lineRule="auto"/>
        <w:ind w:left="426" w:hanging="426"/>
        <w:jc w:val="both"/>
      </w:pPr>
      <w:r w:rsidRPr="00613BC6">
        <w:rPr>
          <w:rFonts w:eastAsiaTheme="minorHAnsi"/>
          <w:bCs/>
          <w:color w:val="000000"/>
          <w:sz w:val="22"/>
          <w:szCs w:val="22"/>
          <w:lang w:eastAsia="en-US"/>
        </w:rPr>
        <w:t>Barbat A.H.</w:t>
      </w:r>
      <w:r w:rsidRPr="00613BC6">
        <w:rPr>
          <w:rFonts w:eastAsiaTheme="minorHAnsi"/>
          <w:lang w:eastAsia="en-US"/>
        </w:rPr>
        <w:t>,</w:t>
      </w:r>
      <w:r>
        <w:rPr>
          <w:rFonts w:eastAsiaTheme="minorHAnsi"/>
          <w:lang w:eastAsia="en-US"/>
        </w:rPr>
        <w:t xml:space="preserve"> </w:t>
      </w:r>
      <w:r w:rsidRPr="00613BC6">
        <w:rPr>
          <w:rFonts w:eastAsiaTheme="minorHAnsi"/>
          <w:bCs/>
          <w:color w:val="000000"/>
          <w:sz w:val="22"/>
          <w:szCs w:val="22"/>
          <w:lang w:eastAsia="en-US"/>
        </w:rPr>
        <w:t xml:space="preserve">Vargas Y.F., Pujades L.G. y Hurtado J.E. </w:t>
      </w:r>
      <w:r w:rsidRPr="00613BC6">
        <w:t>(2013). Evaluación probabilística del riesgo sísmico de edificios de hormigón armado con base en la degradación de rigidez</w:t>
      </w:r>
      <w:r>
        <w:t xml:space="preserve">. </w:t>
      </w:r>
      <w:r w:rsidRPr="00D904DC">
        <w:t>Revista Internacional de Métodos Numéricos para Cálculo y Diseño en Ingeniería</w:t>
      </w:r>
      <w:r>
        <w:t>, 39-47.</w:t>
      </w:r>
    </w:p>
    <w:p w:rsidR="001F4F7F" w:rsidRPr="00FD58C2" w:rsidRDefault="001F4F7F" w:rsidP="001F4F7F">
      <w:pPr>
        <w:pStyle w:val="Prrafodelista"/>
        <w:numPr>
          <w:ilvl w:val="0"/>
          <w:numId w:val="53"/>
        </w:numPr>
        <w:spacing w:line="360" w:lineRule="auto"/>
        <w:ind w:left="426" w:hanging="426"/>
        <w:jc w:val="both"/>
        <w:rPr>
          <w:rFonts w:eastAsiaTheme="minorHAnsi"/>
          <w:color w:val="000000"/>
          <w:lang w:eastAsia="en-US"/>
        </w:rPr>
      </w:pPr>
      <w:r w:rsidRPr="00FB2806">
        <w:rPr>
          <w:rFonts w:eastAsiaTheme="minorHAnsi"/>
          <w:color w:val="000000"/>
          <w:lang w:eastAsia="en-US"/>
        </w:rPr>
        <w:t xml:space="preserve">Bonett, R. 2003. "Vulnerabilidad y riesgo sísmico de edificios. </w:t>
      </w:r>
      <w:r w:rsidRPr="00D904DC">
        <w:rPr>
          <w:rFonts w:eastAsiaTheme="minorHAnsi"/>
          <w:color w:val="000000"/>
          <w:lang w:eastAsia="en-US"/>
        </w:rPr>
        <w:t>Aplicación a entornos urbanos en zonas de amenaza alta y</w:t>
      </w:r>
      <w:r>
        <w:rPr>
          <w:rFonts w:eastAsiaTheme="minorHAnsi"/>
          <w:color w:val="000000"/>
          <w:lang w:eastAsia="en-US"/>
        </w:rPr>
        <w:t xml:space="preserve"> </w:t>
      </w:r>
      <w:r w:rsidRPr="00D904DC">
        <w:rPr>
          <w:rFonts w:eastAsiaTheme="minorHAnsi"/>
          <w:color w:val="000000"/>
          <w:lang w:eastAsia="en-US"/>
        </w:rPr>
        <w:t xml:space="preserve">moderada". Universidad politécnica de Cataluña. </w:t>
      </w:r>
      <w:r w:rsidRPr="00D904DC">
        <w:rPr>
          <w:rFonts w:eastAsiaTheme="minorHAnsi"/>
          <w:color w:val="000000"/>
          <w:lang w:val="en-US" w:eastAsia="en-US"/>
        </w:rPr>
        <w:t>Barcelona, España.</w:t>
      </w:r>
    </w:p>
    <w:p w:rsidR="001F4F7F" w:rsidRDefault="001F4F7F" w:rsidP="001F4F7F">
      <w:pPr>
        <w:pStyle w:val="Prrafodelista"/>
        <w:numPr>
          <w:ilvl w:val="0"/>
          <w:numId w:val="53"/>
        </w:numPr>
        <w:spacing w:line="360" w:lineRule="auto"/>
        <w:ind w:left="426" w:hanging="426"/>
        <w:jc w:val="both"/>
        <w:rPr>
          <w:lang w:val="en-US"/>
        </w:rPr>
      </w:pPr>
      <w:r w:rsidRPr="00950AA4">
        <w:rPr>
          <w:lang w:val="en-US"/>
        </w:rPr>
        <w:t>Computers and Structures, lnc. 2011. SAP2000 v15 Educational, lntegrated Software for Structural Analysis and Design: Analysis Reference Manual.</w:t>
      </w:r>
      <w:r>
        <w:rPr>
          <w:lang w:val="en-US"/>
        </w:rPr>
        <w:t xml:space="preserve"> </w:t>
      </w:r>
      <w:r w:rsidRPr="00B61606">
        <w:rPr>
          <w:lang w:val="en-US"/>
        </w:rPr>
        <w:t>C.S.I, Berkeley, California, U.S.A. 475p.</w:t>
      </w:r>
    </w:p>
    <w:p w:rsidR="001F4F7F" w:rsidRDefault="001F4F7F" w:rsidP="001F4F7F">
      <w:pPr>
        <w:pStyle w:val="Prrafodelista"/>
        <w:numPr>
          <w:ilvl w:val="0"/>
          <w:numId w:val="53"/>
        </w:numPr>
        <w:spacing w:line="360" w:lineRule="auto"/>
        <w:ind w:left="426" w:hanging="426"/>
        <w:jc w:val="both"/>
      </w:pPr>
      <w:r w:rsidRPr="00950AA4">
        <w:t>Chunque, J. (2013). "Nivel de Desempeño Sísmico del Edificio "A" de la</w:t>
      </w:r>
      <w:r>
        <w:t xml:space="preserve"> </w:t>
      </w:r>
      <w:r w:rsidRPr="00950AA4">
        <w:t>Universidad Privada del Norte Sede Cajamarca".</w:t>
      </w:r>
      <w:r>
        <w:t xml:space="preserve"> (Tesis de Pregrado)</w:t>
      </w:r>
      <w:r w:rsidRPr="00950AA4">
        <w:t xml:space="preserve"> Universidad N</w:t>
      </w:r>
      <w:r>
        <w:t>acional de Cajamarca. Cajamarca, Perú.</w:t>
      </w:r>
    </w:p>
    <w:p w:rsidR="001F4F7F" w:rsidRDefault="001F4F7F" w:rsidP="001F4F7F">
      <w:pPr>
        <w:pStyle w:val="Prrafodelista"/>
        <w:numPr>
          <w:ilvl w:val="0"/>
          <w:numId w:val="53"/>
        </w:numPr>
        <w:spacing w:line="360" w:lineRule="auto"/>
        <w:ind w:left="426" w:hanging="426"/>
        <w:jc w:val="both"/>
      </w:pPr>
      <w:r w:rsidRPr="00FB2806">
        <w:rPr>
          <w:lang w:val="en-US"/>
        </w:rPr>
        <w:t xml:space="preserve">FEMA 356 (2000). "Prestandard and commentary for the seismic rehabilitation of buildings". </w:t>
      </w:r>
      <w:r w:rsidRPr="00B46CAA">
        <w:t>Federal Emergency. Management Agency (FEMA), Washington, D.C.</w:t>
      </w:r>
    </w:p>
    <w:p w:rsidR="001F4F7F" w:rsidRDefault="001F4F7F" w:rsidP="001F4F7F">
      <w:pPr>
        <w:pStyle w:val="Prrafodelista"/>
        <w:numPr>
          <w:ilvl w:val="0"/>
          <w:numId w:val="53"/>
        </w:numPr>
        <w:spacing w:line="360" w:lineRule="auto"/>
        <w:ind w:left="426" w:hanging="426"/>
        <w:jc w:val="both"/>
      </w:pPr>
      <w:r w:rsidRPr="00A02A54">
        <w:lastRenderedPageBreak/>
        <w:t>Fernández, V., (2006). Tesis "Desempeño sísmico de un edificio aporticado de seis pisos diseñado con las normas peruanas de edificaciones". Pontificia Universidad Católica del Perú. Lima, Perú.</w:t>
      </w:r>
    </w:p>
    <w:p w:rsidR="001F4F7F" w:rsidRDefault="001F4F7F" w:rsidP="001F4F7F">
      <w:pPr>
        <w:pStyle w:val="Prrafodelista"/>
        <w:numPr>
          <w:ilvl w:val="0"/>
          <w:numId w:val="53"/>
        </w:numPr>
        <w:spacing w:line="360" w:lineRule="auto"/>
        <w:ind w:left="426" w:hanging="426"/>
        <w:jc w:val="both"/>
      </w:pPr>
      <w:r>
        <w:t>Garzón, P., (2011). "Evaluación de la Amenaza Sísmica de Colombia mediante análisis de valores extremos históricos". Universidad Nacional de Colombia, Bogotá, Colombia.</w:t>
      </w:r>
    </w:p>
    <w:p w:rsidR="001F4F7F" w:rsidRDefault="001F4F7F" w:rsidP="001F4F7F">
      <w:pPr>
        <w:pStyle w:val="Prrafodelista"/>
        <w:numPr>
          <w:ilvl w:val="0"/>
          <w:numId w:val="53"/>
        </w:numPr>
        <w:spacing w:line="360" w:lineRule="auto"/>
        <w:ind w:left="426" w:hanging="426"/>
        <w:jc w:val="both"/>
      </w:pPr>
      <w:r>
        <w:t>León, H. y Quintana, U. (2004). “Evaluación del Desempeño Sismorresistente de los Colegios Peruanos Modernos”. Tesis para optar el Título de Ingeniero Civil, Facultad de Ciencias e Ingeniería, PUCP. Lima</w:t>
      </w:r>
    </w:p>
    <w:p w:rsidR="001F4F7F" w:rsidRPr="00A02A54" w:rsidRDefault="001F4F7F" w:rsidP="001F4F7F">
      <w:pPr>
        <w:pStyle w:val="Prrafodelista"/>
        <w:numPr>
          <w:ilvl w:val="0"/>
          <w:numId w:val="53"/>
        </w:numPr>
        <w:spacing w:line="360" w:lineRule="auto"/>
        <w:ind w:left="426" w:hanging="426"/>
        <w:jc w:val="both"/>
        <w:rPr>
          <w:lang w:val="en-US"/>
        </w:rPr>
      </w:pPr>
      <w:r w:rsidRPr="00B81956">
        <w:t xml:space="preserve">Merino Z., (2013). “Desempeño Sismorresistente del Edificio “4J” de la Universidad Nacional De Cajamarca”. </w:t>
      </w:r>
      <w:r w:rsidRPr="00A02A54">
        <w:rPr>
          <w:lang w:val="en-US"/>
        </w:rPr>
        <w:t>(Tesis de Pregrado) Universidad Nacional de Cajamarca. Cajamarca, Perú.</w:t>
      </w:r>
    </w:p>
    <w:p w:rsidR="001F4F7F" w:rsidRDefault="001F4F7F" w:rsidP="001F4F7F">
      <w:pPr>
        <w:pStyle w:val="Prrafodelista"/>
        <w:numPr>
          <w:ilvl w:val="0"/>
          <w:numId w:val="53"/>
        </w:numPr>
        <w:spacing w:line="360" w:lineRule="auto"/>
        <w:ind w:left="426" w:hanging="426"/>
        <w:jc w:val="both"/>
        <w:rPr>
          <w:lang w:val="en-US"/>
        </w:rPr>
      </w:pPr>
      <w:r w:rsidRPr="00950AA4">
        <w:rPr>
          <w:lang w:val="en-US"/>
        </w:rPr>
        <w:t>Milutinovic, Z., &amp; Trendafiloski, G. (2003). Risk-UE An advanced approach to earthquake risk scenarios with applications to different european towns. Report to WP4: Vulnerability of Current Buildings. European Commission. 111 pp.</w:t>
      </w:r>
    </w:p>
    <w:p w:rsidR="001F4F7F" w:rsidRDefault="001F4F7F" w:rsidP="001F4F7F">
      <w:pPr>
        <w:pStyle w:val="Prrafodelista"/>
        <w:numPr>
          <w:ilvl w:val="0"/>
          <w:numId w:val="53"/>
        </w:numPr>
        <w:spacing w:line="360" w:lineRule="auto"/>
        <w:ind w:left="426" w:hanging="426"/>
        <w:jc w:val="both"/>
      </w:pPr>
      <w:r w:rsidRPr="00B46CAA">
        <w:t>Ministerio de Vivienda, Construcción</w:t>
      </w:r>
      <w:r>
        <w:t xml:space="preserve"> y Saneamiento, Decreto Supremo </w:t>
      </w:r>
      <w:r w:rsidRPr="00B46CAA">
        <w:t>N° 011–2006–Vivienda (2006). RNE–“Reglamento Nacional de</w:t>
      </w:r>
      <w:r>
        <w:t xml:space="preserve"> </w:t>
      </w:r>
      <w:r w:rsidRPr="00B46CAA">
        <w:t xml:space="preserve">Edificaciones”. Lima, Perú. </w:t>
      </w:r>
    </w:p>
    <w:p w:rsidR="001F4F7F" w:rsidRPr="00613BC6" w:rsidRDefault="001F4F7F" w:rsidP="001F4F7F">
      <w:pPr>
        <w:pStyle w:val="Prrafodelista"/>
        <w:numPr>
          <w:ilvl w:val="0"/>
          <w:numId w:val="53"/>
        </w:numPr>
        <w:spacing w:line="360" w:lineRule="auto"/>
        <w:ind w:left="426" w:hanging="426"/>
        <w:jc w:val="both"/>
        <w:rPr>
          <w:rFonts w:eastAsiaTheme="minorHAnsi"/>
          <w:color w:val="000000"/>
          <w:lang w:eastAsia="en-US"/>
        </w:rPr>
      </w:pPr>
      <w:r>
        <w:rPr>
          <w:rFonts w:eastAsiaTheme="minorHAnsi"/>
          <w:color w:val="000000"/>
          <w:lang w:eastAsia="en-US"/>
        </w:rPr>
        <w:t xml:space="preserve">Moreno, </w:t>
      </w:r>
      <w:r w:rsidRPr="00613BC6">
        <w:rPr>
          <w:rFonts w:eastAsiaTheme="minorHAnsi"/>
          <w:color w:val="000000"/>
          <w:lang w:eastAsia="en-US"/>
        </w:rPr>
        <w:t>R., B</w:t>
      </w:r>
      <w:r>
        <w:rPr>
          <w:rFonts w:eastAsiaTheme="minorHAnsi"/>
          <w:color w:val="000000"/>
          <w:lang w:eastAsia="en-US"/>
        </w:rPr>
        <w:t>a</w:t>
      </w:r>
      <w:r w:rsidRPr="00613BC6">
        <w:rPr>
          <w:rFonts w:eastAsiaTheme="minorHAnsi"/>
          <w:color w:val="000000"/>
          <w:lang w:eastAsia="en-US"/>
        </w:rPr>
        <w:t>irán</w:t>
      </w:r>
      <w:r>
        <w:rPr>
          <w:rFonts w:eastAsiaTheme="minorHAnsi"/>
          <w:color w:val="000000"/>
          <w:lang w:eastAsia="en-US"/>
        </w:rPr>
        <w:t xml:space="preserve">, G., Pujades, </w:t>
      </w:r>
      <w:r w:rsidRPr="00613BC6">
        <w:rPr>
          <w:rFonts w:eastAsiaTheme="minorHAnsi"/>
          <w:color w:val="000000"/>
          <w:lang w:eastAsia="en-US"/>
        </w:rPr>
        <w:t>L., Aparicio</w:t>
      </w:r>
      <w:r>
        <w:rPr>
          <w:rFonts w:eastAsiaTheme="minorHAnsi"/>
          <w:color w:val="000000"/>
          <w:lang w:eastAsia="en-US"/>
        </w:rPr>
        <w:t>,</w:t>
      </w:r>
      <w:r w:rsidRPr="00613BC6">
        <w:rPr>
          <w:rFonts w:eastAsiaTheme="minorHAnsi"/>
          <w:color w:val="000000"/>
          <w:lang w:eastAsia="en-US"/>
        </w:rPr>
        <w:t xml:space="preserve"> B</w:t>
      </w:r>
      <w:r>
        <w:rPr>
          <w:rFonts w:eastAsiaTheme="minorHAnsi"/>
          <w:color w:val="000000"/>
          <w:lang w:eastAsia="en-US"/>
        </w:rPr>
        <w:t>.,</w:t>
      </w:r>
      <w:r w:rsidRPr="00613BC6">
        <w:rPr>
          <w:rFonts w:eastAsiaTheme="minorHAnsi"/>
          <w:color w:val="000000"/>
          <w:lang w:eastAsia="en-US"/>
        </w:rPr>
        <w:t xml:space="preserve"> y Barbat</w:t>
      </w:r>
      <w:r>
        <w:rPr>
          <w:rFonts w:eastAsiaTheme="minorHAnsi"/>
          <w:color w:val="000000"/>
          <w:lang w:eastAsia="en-US"/>
        </w:rPr>
        <w:t xml:space="preserve">, </w:t>
      </w:r>
      <w:r w:rsidRPr="00613BC6">
        <w:rPr>
          <w:rFonts w:eastAsiaTheme="minorHAnsi"/>
          <w:color w:val="000000"/>
          <w:lang w:eastAsia="en-US"/>
        </w:rPr>
        <w:t>A.</w:t>
      </w:r>
      <w:r>
        <w:rPr>
          <w:rFonts w:eastAsiaTheme="minorHAnsi"/>
          <w:color w:val="000000"/>
          <w:lang w:eastAsia="en-US"/>
        </w:rPr>
        <w:t xml:space="preserve"> (2004).</w:t>
      </w:r>
      <w:r w:rsidRPr="00613BC6">
        <w:rPr>
          <w:rFonts w:eastAsiaTheme="minorHAnsi"/>
          <w:color w:val="000000"/>
          <w:lang w:eastAsia="en-US"/>
        </w:rPr>
        <w:t xml:space="preserve"> “Evaluación Probabilista del Comportamiento</w:t>
      </w:r>
      <w:r>
        <w:rPr>
          <w:rFonts w:eastAsiaTheme="minorHAnsi"/>
          <w:color w:val="000000"/>
          <w:lang w:eastAsia="en-US"/>
        </w:rPr>
        <w:t xml:space="preserve"> </w:t>
      </w:r>
      <w:r w:rsidRPr="00613BC6">
        <w:rPr>
          <w:rFonts w:eastAsiaTheme="minorHAnsi"/>
          <w:color w:val="000000"/>
          <w:lang w:eastAsia="en-US"/>
        </w:rPr>
        <w:t xml:space="preserve">Sísmico de Edificios Porticados de Hormigón Armado”. </w:t>
      </w:r>
      <w:r w:rsidRPr="00FD58C2">
        <w:rPr>
          <w:rFonts w:eastAsiaTheme="minorHAnsi"/>
          <w:color w:val="000000"/>
          <w:lang w:eastAsia="en-US"/>
        </w:rPr>
        <w:t>Revista Hormigón y Acero, Vol. 231, 2</w:t>
      </w:r>
      <w:r w:rsidRPr="00FD58C2">
        <w:rPr>
          <w:rFonts w:eastAsiaTheme="minorHAnsi"/>
          <w:color w:val="000000"/>
          <w:vertAlign w:val="superscript"/>
          <w:lang w:eastAsia="en-US"/>
        </w:rPr>
        <w:t>do</w:t>
      </w:r>
      <w:r>
        <w:rPr>
          <w:rFonts w:eastAsiaTheme="minorHAnsi"/>
          <w:color w:val="000000"/>
          <w:lang w:eastAsia="en-US"/>
        </w:rPr>
        <w:t xml:space="preserve">, </w:t>
      </w:r>
      <w:r w:rsidRPr="00FD58C2">
        <w:rPr>
          <w:rFonts w:eastAsiaTheme="minorHAnsi"/>
          <w:color w:val="000000"/>
          <w:lang w:eastAsia="en-US"/>
        </w:rPr>
        <w:t>pp. 125-136.</w:t>
      </w:r>
    </w:p>
    <w:p w:rsidR="001F4F7F" w:rsidRDefault="001F4F7F" w:rsidP="001F4F7F">
      <w:pPr>
        <w:pStyle w:val="Prrafodelista"/>
        <w:numPr>
          <w:ilvl w:val="0"/>
          <w:numId w:val="53"/>
        </w:numPr>
        <w:spacing w:line="360" w:lineRule="auto"/>
        <w:ind w:left="426" w:hanging="426"/>
        <w:jc w:val="both"/>
      </w:pPr>
      <w:r w:rsidRPr="00B46CAA">
        <w:t>Muñoz Peláez, Juan Alejandro (1999). “Ingeniería Antisísmica”. Pontificia Universidad Católica del Perú, Lima, Perú.</w:t>
      </w:r>
    </w:p>
    <w:p w:rsidR="001F4F7F" w:rsidRDefault="001F4F7F" w:rsidP="001F4F7F">
      <w:pPr>
        <w:pStyle w:val="Prrafodelista"/>
        <w:numPr>
          <w:ilvl w:val="0"/>
          <w:numId w:val="53"/>
        </w:numPr>
        <w:spacing w:line="360" w:lineRule="auto"/>
        <w:ind w:left="426" w:hanging="426"/>
        <w:jc w:val="both"/>
      </w:pPr>
      <w:r>
        <w:t>Orrillo Rojas, J., (2014) “Desempeño Sismoresistente del edificio "2H" de la Universidad Nacional de Cajamarca”. Cajamarca. Perú.</w:t>
      </w:r>
    </w:p>
    <w:p w:rsidR="001F4F7F" w:rsidRPr="00E85AF9" w:rsidRDefault="001F4F7F" w:rsidP="001F4F7F">
      <w:pPr>
        <w:pStyle w:val="Prrafodelista"/>
        <w:numPr>
          <w:ilvl w:val="0"/>
          <w:numId w:val="53"/>
        </w:numPr>
        <w:spacing w:line="360" w:lineRule="auto"/>
        <w:ind w:left="426" w:hanging="426"/>
        <w:jc w:val="both"/>
      </w:pPr>
      <w:r w:rsidRPr="00E85AF9">
        <w:t>Parillo</w:t>
      </w:r>
      <w:r>
        <w:t xml:space="preserve">, </w:t>
      </w:r>
      <w:r w:rsidRPr="00E85AF9">
        <w:t>S</w:t>
      </w:r>
      <w:r>
        <w:t xml:space="preserve">., (2015). </w:t>
      </w:r>
      <w:r w:rsidRPr="00E85AF9">
        <w:t>“</w:t>
      </w:r>
      <w:r>
        <w:t>Evaluación de la Vulnerabilidad Sísmica de l</w:t>
      </w:r>
      <w:r w:rsidRPr="00E85AF9">
        <w:t xml:space="preserve">os Centros Educativos Primarios Estatales </w:t>
      </w:r>
      <w:r>
        <w:t>de la Ciudad d</w:t>
      </w:r>
      <w:r w:rsidRPr="00E85AF9">
        <w:t>e Juliaca-2015”</w:t>
      </w:r>
      <w:r>
        <w:t xml:space="preserve">. </w:t>
      </w:r>
      <w:r w:rsidRPr="00E85AF9">
        <w:t xml:space="preserve">Universidad Nacional de Juliaca. Puno. </w:t>
      </w:r>
    </w:p>
    <w:p w:rsidR="001F4F7F" w:rsidRDefault="001F4F7F" w:rsidP="001F4F7F">
      <w:pPr>
        <w:pStyle w:val="Prrafodelista"/>
        <w:numPr>
          <w:ilvl w:val="0"/>
          <w:numId w:val="53"/>
        </w:numPr>
        <w:spacing w:line="360" w:lineRule="auto"/>
        <w:ind w:left="426" w:hanging="426"/>
        <w:jc w:val="both"/>
        <w:rPr>
          <w:lang w:val="en-US"/>
        </w:rPr>
      </w:pPr>
      <w:r w:rsidRPr="00950AA4">
        <w:rPr>
          <w:lang w:val="en-US"/>
        </w:rPr>
        <w:t xml:space="preserve">SEAOC. </w:t>
      </w:r>
      <w:r>
        <w:rPr>
          <w:lang w:val="en-US"/>
        </w:rPr>
        <w:t>(</w:t>
      </w:r>
      <w:r w:rsidRPr="00950AA4">
        <w:rPr>
          <w:lang w:val="en-US"/>
        </w:rPr>
        <w:t>1995</w:t>
      </w:r>
      <w:r>
        <w:rPr>
          <w:lang w:val="en-US"/>
        </w:rPr>
        <w:t>)</w:t>
      </w:r>
      <w:r w:rsidRPr="00950AA4">
        <w:rPr>
          <w:lang w:val="en-US"/>
        </w:rPr>
        <w:t>. A Framework for Perfor</w:t>
      </w:r>
      <w:r>
        <w:rPr>
          <w:lang w:val="en-US"/>
        </w:rPr>
        <w:t xml:space="preserve">mance Based Design. Vision 2000 </w:t>
      </w:r>
      <w:r w:rsidRPr="00950AA4">
        <w:rPr>
          <w:lang w:val="en-US"/>
        </w:rPr>
        <w:t>Committee. Structural Engineers Association of California, Sacramento California.</w:t>
      </w:r>
    </w:p>
    <w:p w:rsidR="001F4F7F" w:rsidRPr="00506FB3" w:rsidRDefault="001F4F7F" w:rsidP="001F4F7F">
      <w:pPr>
        <w:pStyle w:val="Prrafodelista"/>
        <w:numPr>
          <w:ilvl w:val="0"/>
          <w:numId w:val="53"/>
        </w:numPr>
        <w:spacing w:line="360" w:lineRule="auto"/>
        <w:ind w:left="426" w:hanging="426"/>
        <w:jc w:val="both"/>
      </w:pPr>
      <w:r w:rsidRPr="00B81956">
        <w:t xml:space="preserve">Tavárez F., (2016). </w:t>
      </w:r>
      <w:r w:rsidRPr="00506FB3">
        <w:t xml:space="preserve">“Análisis Estático y Dinámico Incremental de una Estructura de Muros de Hormigón Armado en la República Dominicana”. </w:t>
      </w:r>
      <w:r>
        <w:t>República Dominicana</w:t>
      </w:r>
    </w:p>
    <w:p w:rsidR="001F4F7F" w:rsidRDefault="001F4F7F" w:rsidP="001F4F7F">
      <w:pPr>
        <w:pStyle w:val="Prrafodelista"/>
        <w:numPr>
          <w:ilvl w:val="0"/>
          <w:numId w:val="53"/>
        </w:numPr>
        <w:spacing w:line="360" w:lineRule="auto"/>
        <w:ind w:left="426" w:hanging="426"/>
        <w:jc w:val="both"/>
      </w:pPr>
      <w:r w:rsidRPr="00D904DC">
        <w:t>Vargas, Y., Pujades, L., Hurtado</w:t>
      </w:r>
      <w:r>
        <w:t>b, J., y Barbat, A. (</w:t>
      </w:r>
      <w:r w:rsidRPr="00D904DC">
        <w:t xml:space="preserve">2011). Evaluación probabilista de la capacidad, fragilidad y daño sísmico de edificios de hormigón armado. Revista Internacional de Métodos Numéricos para Cálculo y Diseño en Ingeniería, 63-78. </w:t>
      </w:r>
    </w:p>
    <w:p w:rsidR="001F4F7F" w:rsidRDefault="001F4F7F" w:rsidP="001F4F7F">
      <w:pPr>
        <w:pStyle w:val="Prrafodelista"/>
        <w:numPr>
          <w:ilvl w:val="0"/>
          <w:numId w:val="53"/>
        </w:numPr>
        <w:spacing w:line="360" w:lineRule="auto"/>
        <w:ind w:left="426" w:hanging="426"/>
        <w:jc w:val="both"/>
      </w:pPr>
      <w:r w:rsidRPr="00506FB3">
        <w:t>Vargas</w:t>
      </w:r>
      <w:r>
        <w:t xml:space="preserve">, Y., (2013). </w:t>
      </w:r>
      <w:r w:rsidRPr="00506FB3">
        <w:t>“</w:t>
      </w:r>
      <w:r>
        <w:t>Análisis Estructural Estático y</w:t>
      </w:r>
      <w:r w:rsidRPr="00506FB3">
        <w:t xml:space="preserve"> Dinámico Probabili</w:t>
      </w:r>
      <w:r>
        <w:t>sta de Edificios d</w:t>
      </w:r>
      <w:r w:rsidRPr="00506FB3">
        <w:t xml:space="preserve">e Hormigón Armado. Aspectos Metodológicos </w:t>
      </w:r>
      <w:r>
        <w:t>y Aplicaciones a la Evaluación d</w:t>
      </w:r>
      <w:r w:rsidRPr="00506FB3">
        <w:t>el Daño”</w:t>
      </w:r>
    </w:p>
    <w:p w:rsidR="00C131D9" w:rsidRDefault="00C131D9" w:rsidP="00C131D9">
      <w:pPr>
        <w:tabs>
          <w:tab w:val="left" w:pos="3330"/>
        </w:tabs>
        <w:jc w:val="center"/>
        <w:rPr>
          <w:b/>
          <w:u w:val="single"/>
        </w:rPr>
      </w:pPr>
      <w:r w:rsidRPr="00C131D9">
        <w:rPr>
          <w:b/>
          <w:u w:val="single"/>
        </w:rPr>
        <w:lastRenderedPageBreak/>
        <w:t>ANEXOS</w:t>
      </w:r>
    </w:p>
    <w:p w:rsidR="005E06B3" w:rsidRDefault="005E06B3" w:rsidP="00C131D9">
      <w:pPr>
        <w:tabs>
          <w:tab w:val="left" w:pos="3330"/>
        </w:tabs>
        <w:jc w:val="center"/>
        <w:rPr>
          <w:b/>
          <w:u w:val="single"/>
        </w:rPr>
      </w:pPr>
    </w:p>
    <w:p w:rsidR="005E06B3" w:rsidRDefault="005E06B3" w:rsidP="00C131D9">
      <w:pPr>
        <w:tabs>
          <w:tab w:val="left" w:pos="3330"/>
        </w:tabs>
        <w:jc w:val="center"/>
        <w:rPr>
          <w:b/>
          <w:u w:val="single"/>
        </w:rPr>
      </w:pPr>
    </w:p>
    <w:p w:rsidR="00915C7B" w:rsidRPr="00EA6DE1" w:rsidRDefault="00915C7B" w:rsidP="00915C7B">
      <w:pPr>
        <w:tabs>
          <w:tab w:val="left" w:pos="3330"/>
        </w:tabs>
        <w:jc w:val="center"/>
        <w:rPr>
          <w:b/>
        </w:rPr>
      </w:pPr>
      <w:r w:rsidRPr="00EA6DE1">
        <w:rPr>
          <w:b/>
        </w:rPr>
        <w:t>ANEXO N° 01</w:t>
      </w:r>
    </w:p>
    <w:p w:rsidR="00915C7B" w:rsidRPr="00EA6DE1" w:rsidRDefault="00915C7B" w:rsidP="00915C7B">
      <w:pPr>
        <w:tabs>
          <w:tab w:val="left" w:pos="3330"/>
        </w:tabs>
        <w:jc w:val="center"/>
        <w:rPr>
          <w:b/>
        </w:rPr>
      </w:pPr>
      <w:r w:rsidRPr="00EA6DE1">
        <w:rPr>
          <w:b/>
        </w:rPr>
        <w:t>METRADO DE CARGAS</w:t>
      </w:r>
    </w:p>
    <w:p w:rsidR="00915C7B" w:rsidRPr="00EA6DE1" w:rsidRDefault="00915C7B" w:rsidP="00915C7B">
      <w:pPr>
        <w:tabs>
          <w:tab w:val="left" w:pos="3330"/>
        </w:tabs>
        <w:jc w:val="center"/>
        <w:rPr>
          <w:b/>
        </w:rPr>
      </w:pPr>
    </w:p>
    <w:p w:rsidR="00915C7B" w:rsidRPr="00D904DC" w:rsidRDefault="00915C7B" w:rsidP="001571DA">
      <w:pPr>
        <w:pStyle w:val="Prrafodelista"/>
        <w:numPr>
          <w:ilvl w:val="0"/>
          <w:numId w:val="28"/>
        </w:numPr>
        <w:tabs>
          <w:tab w:val="left" w:pos="3330"/>
        </w:tabs>
        <w:ind w:left="851" w:hanging="851"/>
        <w:rPr>
          <w:b/>
          <w:lang w:val="en-US"/>
        </w:rPr>
      </w:pPr>
      <w:r w:rsidRPr="00D904DC">
        <w:rPr>
          <w:b/>
          <w:lang w:val="en-US"/>
        </w:rPr>
        <w:t>PRIMER NIVEL</w:t>
      </w:r>
    </w:p>
    <w:p w:rsidR="00915C7B" w:rsidRPr="00D904DC" w:rsidRDefault="00915C7B" w:rsidP="00915C7B">
      <w:pPr>
        <w:pStyle w:val="Prrafodelista"/>
        <w:tabs>
          <w:tab w:val="left" w:pos="3330"/>
        </w:tabs>
        <w:ind w:left="851" w:hanging="851"/>
        <w:rPr>
          <w:b/>
          <w:lang w:val="en-US"/>
        </w:rPr>
      </w:pPr>
    </w:p>
    <w:p w:rsidR="00915C7B" w:rsidRPr="00D904DC" w:rsidRDefault="00915C7B" w:rsidP="001571DA">
      <w:pPr>
        <w:pStyle w:val="Prrafodelista"/>
        <w:numPr>
          <w:ilvl w:val="1"/>
          <w:numId w:val="28"/>
        </w:numPr>
        <w:tabs>
          <w:tab w:val="left" w:pos="3330"/>
        </w:tabs>
        <w:ind w:left="851" w:hanging="851"/>
        <w:rPr>
          <w:b/>
          <w:lang w:val="en-US"/>
        </w:rPr>
      </w:pPr>
      <w:r w:rsidRPr="00D904DC">
        <w:rPr>
          <w:b/>
          <w:lang w:val="en-US"/>
        </w:rPr>
        <w:t>VIGAS PRINCIPALES</w:t>
      </w:r>
    </w:p>
    <w:p w:rsidR="00915C7B" w:rsidRPr="00D904DC" w:rsidRDefault="00915C7B" w:rsidP="00915C7B">
      <w:pPr>
        <w:pStyle w:val="Prrafodelista"/>
        <w:tabs>
          <w:tab w:val="left" w:pos="3330"/>
        </w:tabs>
        <w:ind w:left="851" w:hanging="851"/>
        <w:rPr>
          <w:b/>
          <w:lang w:val="en-US"/>
        </w:rPr>
      </w:pPr>
    </w:p>
    <w:p w:rsidR="00915C7B" w:rsidRPr="00D904DC" w:rsidRDefault="00915C7B" w:rsidP="001571DA">
      <w:pPr>
        <w:pStyle w:val="Prrafodelista"/>
        <w:numPr>
          <w:ilvl w:val="0"/>
          <w:numId w:val="29"/>
        </w:numPr>
        <w:tabs>
          <w:tab w:val="left" w:pos="3330"/>
        </w:tabs>
        <w:ind w:left="851" w:hanging="851"/>
        <w:rPr>
          <w:b/>
          <w:lang w:val="en-US"/>
        </w:rPr>
      </w:pPr>
      <w:r w:rsidRPr="00D904DC">
        <w:rPr>
          <w:b/>
          <w:lang w:val="en-US"/>
        </w:rPr>
        <w:t>CARGA MUERTA</w:t>
      </w:r>
    </w:p>
    <w:p w:rsidR="00915C7B" w:rsidRPr="00D904DC" w:rsidRDefault="00915C7B" w:rsidP="00915C7B">
      <w:pPr>
        <w:pStyle w:val="Prrafodelista"/>
        <w:tabs>
          <w:tab w:val="left" w:pos="3330"/>
        </w:tabs>
        <w:ind w:left="851" w:hanging="851"/>
        <w:rPr>
          <w:b/>
          <w:lang w:val="en-US"/>
        </w:rPr>
      </w:pPr>
    </w:p>
    <w:p w:rsidR="00493026" w:rsidRPr="00D904DC" w:rsidRDefault="00493026" w:rsidP="00915C7B">
      <w:pPr>
        <w:pStyle w:val="Prrafodelista"/>
        <w:tabs>
          <w:tab w:val="left" w:pos="3330"/>
        </w:tabs>
        <w:ind w:left="851" w:hanging="851"/>
        <w:rPr>
          <w:b/>
          <w:lang w:val="en-US"/>
        </w:rPr>
      </w:pPr>
    </w:p>
    <w:p w:rsidR="00915C7B" w:rsidRPr="00D904DC" w:rsidRDefault="00915C7B" w:rsidP="001571DA">
      <w:pPr>
        <w:pStyle w:val="Prrafodelista"/>
        <w:numPr>
          <w:ilvl w:val="0"/>
          <w:numId w:val="30"/>
        </w:numPr>
        <w:tabs>
          <w:tab w:val="left" w:pos="3330"/>
        </w:tabs>
        <w:ind w:left="851" w:hanging="851"/>
        <w:rPr>
          <w:b/>
          <w:lang w:val="en-US"/>
        </w:rPr>
      </w:pPr>
      <w:r w:rsidRPr="00D904DC">
        <w:rPr>
          <w:b/>
          <w:lang w:val="en-US"/>
        </w:rPr>
        <w:t>Losa Aligerada</w:t>
      </w:r>
    </w:p>
    <w:p w:rsidR="00CA6A3F" w:rsidRPr="00D904DC" w:rsidRDefault="00CA6A3F" w:rsidP="00CA6A3F">
      <w:pPr>
        <w:pStyle w:val="Prrafodelista"/>
        <w:tabs>
          <w:tab w:val="left" w:pos="3330"/>
        </w:tabs>
        <w:ind w:left="851"/>
        <w:rPr>
          <w:b/>
          <w:lang w:val="en-US"/>
        </w:rPr>
      </w:pPr>
    </w:p>
    <w:tbl>
      <w:tblPr>
        <w:tblW w:w="8140" w:type="dxa"/>
        <w:jc w:val="center"/>
        <w:tblCellMar>
          <w:left w:w="70" w:type="dxa"/>
          <w:right w:w="70" w:type="dxa"/>
        </w:tblCellMar>
        <w:tblLook w:val="04A0" w:firstRow="1" w:lastRow="0" w:firstColumn="1" w:lastColumn="0" w:noHBand="0" w:noVBand="1"/>
      </w:tblPr>
      <w:tblGrid>
        <w:gridCol w:w="1740"/>
        <w:gridCol w:w="1900"/>
        <w:gridCol w:w="1520"/>
        <w:gridCol w:w="1720"/>
        <w:gridCol w:w="1260"/>
      </w:tblGrid>
      <w:tr w:rsidR="00915C7B" w:rsidRPr="00B91B69" w:rsidTr="00915C7B">
        <w:trPr>
          <w:trHeight w:val="870"/>
          <w:jc w:val="center"/>
        </w:trPr>
        <w:tc>
          <w:tcPr>
            <w:tcW w:w="17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15C7B" w:rsidRPr="00D904DC" w:rsidRDefault="00915C7B" w:rsidP="00915C7B">
            <w:pPr>
              <w:jc w:val="center"/>
              <w:rPr>
                <w:b/>
                <w:color w:val="000000"/>
                <w:lang w:val="en-US"/>
              </w:rPr>
            </w:pPr>
            <w:r w:rsidRPr="00D904DC">
              <w:rPr>
                <w:b/>
                <w:color w:val="000000"/>
                <w:lang w:val="en-US"/>
              </w:rPr>
              <w:t>Eje</w:t>
            </w:r>
          </w:p>
        </w:tc>
        <w:tc>
          <w:tcPr>
            <w:tcW w:w="1900" w:type="dxa"/>
            <w:tcBorders>
              <w:top w:val="single" w:sz="4" w:space="0" w:color="auto"/>
              <w:left w:val="nil"/>
              <w:bottom w:val="single" w:sz="4" w:space="0" w:color="auto"/>
              <w:right w:val="single" w:sz="4" w:space="0" w:color="auto"/>
            </w:tcBorders>
            <w:shd w:val="clear" w:color="000000" w:fill="D9D9D9"/>
            <w:noWrap/>
            <w:vAlign w:val="center"/>
            <w:hideMark/>
          </w:tcPr>
          <w:p w:rsidR="00915C7B" w:rsidRPr="00B91B69" w:rsidRDefault="00915C7B" w:rsidP="00915C7B">
            <w:pPr>
              <w:jc w:val="center"/>
              <w:rPr>
                <w:b/>
                <w:color w:val="000000"/>
              </w:rPr>
            </w:pPr>
            <w:r w:rsidRPr="00D904DC">
              <w:rPr>
                <w:b/>
                <w:color w:val="000000"/>
                <w:lang w:val="en-US"/>
              </w:rPr>
              <w:t>W (kg/m</w:t>
            </w:r>
            <w:r w:rsidRPr="00D904DC">
              <w:rPr>
                <w:b/>
                <w:color w:val="000000"/>
                <w:vertAlign w:val="superscript"/>
                <w:lang w:val="en-US"/>
              </w:rPr>
              <w:t>2</w:t>
            </w:r>
            <w:r w:rsidRPr="00B91B69">
              <w:rPr>
                <w:b/>
                <w:color w:val="000000"/>
              </w:rPr>
              <w:t>)</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rsidR="00915C7B" w:rsidRPr="00B91B69" w:rsidRDefault="00915C7B" w:rsidP="00915C7B">
            <w:pPr>
              <w:jc w:val="center"/>
              <w:rPr>
                <w:b/>
                <w:color w:val="000000"/>
              </w:rPr>
            </w:pPr>
            <w:r w:rsidRPr="00B91B69">
              <w:rPr>
                <w:b/>
                <w:color w:val="000000"/>
              </w:rPr>
              <w:t>Ancho de Influencia (m)</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rsidR="00915C7B" w:rsidRPr="00B91B69" w:rsidRDefault="00915C7B" w:rsidP="00915C7B">
            <w:pPr>
              <w:jc w:val="center"/>
              <w:rPr>
                <w:b/>
                <w:color w:val="000000"/>
              </w:rPr>
            </w:pPr>
            <w:r w:rsidRPr="00B91B69">
              <w:rPr>
                <w:b/>
                <w:color w:val="000000"/>
              </w:rPr>
              <w:t>Carga              (kg/m)</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rsidR="00915C7B" w:rsidRPr="00B91B69" w:rsidRDefault="00915C7B" w:rsidP="00915C7B">
            <w:pPr>
              <w:jc w:val="center"/>
              <w:rPr>
                <w:b/>
                <w:color w:val="000000"/>
              </w:rPr>
            </w:pPr>
            <w:r w:rsidRPr="00B91B69">
              <w:rPr>
                <w:b/>
                <w:color w:val="000000"/>
              </w:rPr>
              <w:t>Carga     (Tn/m)</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A</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2.05</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615.00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0.62</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B</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4.10</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1230.00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1.23</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C</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3.98</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1192.50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1.19</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D</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3.83</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1147.50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1.15</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E</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1140.00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F</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1140.00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G</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1140.00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H</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1140.00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I</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1140.00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1.14</w:t>
            </w:r>
          </w:p>
        </w:tc>
      </w:tr>
      <w:tr w:rsidR="00915C7B" w:rsidRPr="00B91B69" w:rsidTr="00915C7B">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J</w:t>
            </w:r>
          </w:p>
        </w:tc>
        <w:tc>
          <w:tcPr>
            <w:tcW w:w="190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300.00</w:t>
            </w:r>
          </w:p>
        </w:tc>
        <w:tc>
          <w:tcPr>
            <w:tcW w:w="15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1.90</w:t>
            </w:r>
          </w:p>
        </w:tc>
        <w:tc>
          <w:tcPr>
            <w:tcW w:w="172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570.00</w:t>
            </w:r>
          </w:p>
        </w:tc>
        <w:tc>
          <w:tcPr>
            <w:tcW w:w="126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0.57</w:t>
            </w:r>
          </w:p>
        </w:tc>
      </w:tr>
    </w:tbl>
    <w:p w:rsidR="00915C7B" w:rsidRDefault="00915C7B" w:rsidP="00915C7B"/>
    <w:p w:rsidR="00493026" w:rsidRDefault="00493026" w:rsidP="00915C7B"/>
    <w:p w:rsidR="00493026" w:rsidRPr="00B91B69" w:rsidRDefault="00493026" w:rsidP="00915C7B"/>
    <w:p w:rsidR="00915C7B" w:rsidRPr="00B91B69" w:rsidRDefault="00915C7B" w:rsidP="001571DA">
      <w:pPr>
        <w:pStyle w:val="Prrafodelista"/>
        <w:numPr>
          <w:ilvl w:val="3"/>
          <w:numId w:val="31"/>
        </w:numPr>
        <w:tabs>
          <w:tab w:val="left" w:pos="3330"/>
        </w:tabs>
        <w:ind w:left="851" w:hanging="851"/>
        <w:rPr>
          <w:b/>
        </w:rPr>
      </w:pPr>
      <w:r w:rsidRPr="00B91B69">
        <w:rPr>
          <w:b/>
        </w:rPr>
        <w:t>Vigas de Borde (cargas puntuales)</w:t>
      </w:r>
    </w:p>
    <w:p w:rsidR="00CA6A3F" w:rsidRDefault="00CA6A3F" w:rsidP="00CA6A3F">
      <w:pPr>
        <w:pStyle w:val="Prrafodelista"/>
        <w:tabs>
          <w:tab w:val="left" w:pos="3330"/>
        </w:tabs>
        <w:ind w:left="851"/>
        <w:rPr>
          <w:b/>
        </w:rPr>
      </w:pPr>
    </w:p>
    <w:tbl>
      <w:tblPr>
        <w:tblW w:w="8500" w:type="dxa"/>
        <w:jc w:val="center"/>
        <w:tblCellMar>
          <w:left w:w="70" w:type="dxa"/>
          <w:right w:w="70" w:type="dxa"/>
        </w:tblCellMar>
        <w:tblLook w:val="04A0" w:firstRow="1" w:lastRow="0" w:firstColumn="1" w:lastColumn="0" w:noHBand="0" w:noVBand="1"/>
      </w:tblPr>
      <w:tblGrid>
        <w:gridCol w:w="1413"/>
        <w:gridCol w:w="1417"/>
        <w:gridCol w:w="1276"/>
        <w:gridCol w:w="1134"/>
        <w:gridCol w:w="1167"/>
        <w:gridCol w:w="1243"/>
        <w:gridCol w:w="850"/>
      </w:tblGrid>
      <w:tr w:rsidR="00CA6A3F" w:rsidRPr="00B91B69" w:rsidTr="00CA6A3F">
        <w:trPr>
          <w:trHeight w:val="765"/>
          <w:jc w:val="center"/>
        </w:trPr>
        <w:tc>
          <w:tcPr>
            <w:tcW w:w="14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15C7B" w:rsidRPr="00B91B69" w:rsidRDefault="00915C7B" w:rsidP="00915C7B">
            <w:pPr>
              <w:jc w:val="center"/>
              <w:rPr>
                <w:b/>
                <w:color w:val="000000"/>
              </w:rPr>
            </w:pPr>
            <w:r w:rsidRPr="00B91B69">
              <w:rPr>
                <w:b/>
                <w:color w:val="000000"/>
              </w:rPr>
              <w:t>Eje</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rsidR="00915C7B" w:rsidRPr="00B91B69" w:rsidRDefault="00915C7B" w:rsidP="00915C7B">
            <w:pPr>
              <w:jc w:val="center"/>
              <w:rPr>
                <w:b/>
                <w:color w:val="000000"/>
              </w:rPr>
            </w:pPr>
            <w:r w:rsidRPr="00B91B69">
              <w:rPr>
                <w:b/>
                <w:color w:val="000000"/>
              </w:rPr>
              <w:t>P</w:t>
            </w:r>
            <w:r w:rsidRPr="00B91B69">
              <w:rPr>
                <w:b/>
                <w:color w:val="000000"/>
                <w:vertAlign w:val="subscript"/>
              </w:rPr>
              <w:t>e</w:t>
            </w:r>
            <w:r w:rsidRPr="00B91B69">
              <w:rPr>
                <w:b/>
                <w:color w:val="000000"/>
              </w:rPr>
              <w:t xml:space="preserve"> (kg/m</w:t>
            </w:r>
            <w:r w:rsidRPr="00B91B69">
              <w:rPr>
                <w:b/>
                <w:color w:val="000000"/>
                <w:vertAlign w:val="superscript"/>
              </w:rPr>
              <w:t>3</w:t>
            </w:r>
            <w:r w:rsidRPr="00B91B69">
              <w:rPr>
                <w:b/>
                <w:color w:val="000000"/>
              </w:rPr>
              <w:t>)</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915C7B" w:rsidRPr="00B91B69" w:rsidRDefault="00915C7B" w:rsidP="00915C7B">
            <w:pPr>
              <w:jc w:val="center"/>
              <w:rPr>
                <w:b/>
                <w:color w:val="000000"/>
              </w:rPr>
            </w:pPr>
            <w:r w:rsidRPr="00B91B69">
              <w:rPr>
                <w:b/>
                <w:color w:val="000000"/>
              </w:rPr>
              <w:t>Ancho        (m)</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915C7B" w:rsidRPr="00B91B69" w:rsidRDefault="00915C7B" w:rsidP="00915C7B">
            <w:pPr>
              <w:jc w:val="center"/>
              <w:rPr>
                <w:b/>
                <w:color w:val="000000"/>
              </w:rPr>
            </w:pPr>
            <w:r w:rsidRPr="00B91B69">
              <w:rPr>
                <w:b/>
                <w:color w:val="000000"/>
              </w:rPr>
              <w:t>Peralte          (m)</w:t>
            </w:r>
          </w:p>
        </w:tc>
        <w:tc>
          <w:tcPr>
            <w:tcW w:w="1167" w:type="dxa"/>
            <w:tcBorders>
              <w:top w:val="single" w:sz="4" w:space="0" w:color="auto"/>
              <w:left w:val="nil"/>
              <w:bottom w:val="single" w:sz="4" w:space="0" w:color="auto"/>
              <w:right w:val="single" w:sz="4" w:space="0" w:color="auto"/>
            </w:tcBorders>
            <w:shd w:val="clear" w:color="000000" w:fill="D9D9D9"/>
            <w:vAlign w:val="center"/>
            <w:hideMark/>
          </w:tcPr>
          <w:p w:rsidR="00915C7B" w:rsidRPr="00B91B69" w:rsidRDefault="00915C7B" w:rsidP="00915C7B">
            <w:pPr>
              <w:jc w:val="center"/>
              <w:rPr>
                <w:b/>
                <w:color w:val="000000"/>
              </w:rPr>
            </w:pPr>
            <w:r w:rsidRPr="00B91B69">
              <w:rPr>
                <w:b/>
                <w:color w:val="000000"/>
              </w:rPr>
              <w:t>Longitud      (m)</w:t>
            </w:r>
          </w:p>
        </w:tc>
        <w:tc>
          <w:tcPr>
            <w:tcW w:w="1243" w:type="dxa"/>
            <w:tcBorders>
              <w:top w:val="single" w:sz="4" w:space="0" w:color="auto"/>
              <w:left w:val="nil"/>
              <w:bottom w:val="single" w:sz="4" w:space="0" w:color="auto"/>
              <w:right w:val="single" w:sz="4" w:space="0" w:color="auto"/>
            </w:tcBorders>
            <w:shd w:val="clear" w:color="000000" w:fill="D9D9D9"/>
            <w:vAlign w:val="center"/>
            <w:hideMark/>
          </w:tcPr>
          <w:p w:rsidR="00915C7B" w:rsidRPr="00B91B69" w:rsidRDefault="00915C7B" w:rsidP="00915C7B">
            <w:pPr>
              <w:jc w:val="center"/>
              <w:rPr>
                <w:b/>
                <w:color w:val="000000"/>
              </w:rPr>
            </w:pPr>
            <w:r w:rsidRPr="00B91B69">
              <w:rPr>
                <w:b/>
                <w:color w:val="000000"/>
              </w:rPr>
              <w:t>Carga              (kg)</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915C7B" w:rsidRPr="00B91B69" w:rsidRDefault="00915C7B" w:rsidP="00915C7B">
            <w:pPr>
              <w:jc w:val="center"/>
              <w:rPr>
                <w:b/>
                <w:color w:val="000000"/>
              </w:rPr>
            </w:pPr>
            <w:r w:rsidRPr="00B91B69">
              <w:rPr>
                <w:b/>
                <w:color w:val="000000"/>
              </w:rPr>
              <w:t>Carga     (Tn)</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A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2.05</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369.00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0.37</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B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4.10</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600.00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0.60</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C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3.98</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600.00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0.60</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D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3.83</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600.00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0.60</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E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600.00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0.60</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F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600.00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0.60</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G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600.00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0.60</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H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600.00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0.60</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I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3.80</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600.00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0.60</w:t>
            </w:r>
          </w:p>
        </w:tc>
      </w:tr>
      <w:tr w:rsidR="00915C7B" w:rsidRPr="00B91B69" w:rsidTr="00CA6A3F">
        <w:trPr>
          <w:trHeight w:val="30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J - eje 4</w:t>
            </w:r>
          </w:p>
        </w:tc>
        <w:tc>
          <w:tcPr>
            <w:tcW w:w="141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0.25</w:t>
            </w:r>
          </w:p>
        </w:tc>
        <w:tc>
          <w:tcPr>
            <w:tcW w:w="1134"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0.30</w:t>
            </w:r>
          </w:p>
        </w:tc>
        <w:tc>
          <w:tcPr>
            <w:tcW w:w="1167"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1.90</w:t>
            </w:r>
          </w:p>
        </w:tc>
        <w:tc>
          <w:tcPr>
            <w:tcW w:w="1243"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600.00</w:t>
            </w:r>
          </w:p>
        </w:tc>
        <w:tc>
          <w:tcPr>
            <w:tcW w:w="850" w:type="dxa"/>
            <w:tcBorders>
              <w:top w:val="nil"/>
              <w:left w:val="nil"/>
              <w:bottom w:val="single" w:sz="4" w:space="0" w:color="auto"/>
              <w:right w:val="single" w:sz="4" w:space="0" w:color="auto"/>
            </w:tcBorders>
            <w:shd w:val="clear" w:color="auto" w:fill="auto"/>
            <w:noWrap/>
            <w:vAlign w:val="bottom"/>
            <w:hideMark/>
          </w:tcPr>
          <w:p w:rsidR="00915C7B" w:rsidRPr="00B91B69" w:rsidRDefault="00915C7B" w:rsidP="00915C7B">
            <w:pPr>
              <w:jc w:val="center"/>
              <w:rPr>
                <w:color w:val="000000"/>
              </w:rPr>
            </w:pPr>
            <w:r w:rsidRPr="00B91B69">
              <w:rPr>
                <w:color w:val="000000"/>
              </w:rPr>
              <w:t>0.60</w:t>
            </w:r>
          </w:p>
        </w:tc>
      </w:tr>
    </w:tbl>
    <w:p w:rsidR="00915C7B" w:rsidRDefault="00915C7B" w:rsidP="00915C7B">
      <w:pPr>
        <w:tabs>
          <w:tab w:val="left" w:pos="3330"/>
        </w:tabs>
        <w:rPr>
          <w:b/>
        </w:rPr>
      </w:pPr>
    </w:p>
    <w:p w:rsidR="00915C7B" w:rsidRDefault="00CA6A3F" w:rsidP="001571DA">
      <w:pPr>
        <w:pStyle w:val="Prrafodelista"/>
        <w:numPr>
          <w:ilvl w:val="3"/>
          <w:numId w:val="31"/>
        </w:numPr>
        <w:tabs>
          <w:tab w:val="left" w:pos="3330"/>
        </w:tabs>
        <w:ind w:left="851" w:hanging="851"/>
        <w:rPr>
          <w:b/>
        </w:rPr>
      </w:pPr>
      <w:r w:rsidRPr="00B91B69">
        <w:rPr>
          <w:b/>
        </w:rPr>
        <w:lastRenderedPageBreak/>
        <w:t>Piso terminado</w:t>
      </w:r>
    </w:p>
    <w:p w:rsidR="005A13FF" w:rsidRDefault="005A13FF" w:rsidP="005A13FF">
      <w:pPr>
        <w:pStyle w:val="Prrafodelista"/>
        <w:tabs>
          <w:tab w:val="left" w:pos="3330"/>
        </w:tabs>
        <w:ind w:left="851"/>
        <w:rPr>
          <w:b/>
        </w:rPr>
      </w:pPr>
    </w:p>
    <w:p w:rsidR="005A13FF" w:rsidRPr="00B91B69" w:rsidRDefault="005A13FF" w:rsidP="005A13FF">
      <w:pPr>
        <w:pStyle w:val="Prrafodelista"/>
        <w:tabs>
          <w:tab w:val="left" w:pos="3330"/>
        </w:tabs>
        <w:ind w:left="851"/>
        <w:rPr>
          <w:b/>
        </w:rPr>
      </w:pPr>
    </w:p>
    <w:tbl>
      <w:tblPr>
        <w:tblW w:w="6799" w:type="dxa"/>
        <w:jc w:val="center"/>
        <w:tblCellMar>
          <w:left w:w="70" w:type="dxa"/>
          <w:right w:w="70" w:type="dxa"/>
        </w:tblCellMar>
        <w:tblLook w:val="04A0" w:firstRow="1" w:lastRow="0" w:firstColumn="1" w:lastColumn="0" w:noHBand="0" w:noVBand="1"/>
      </w:tblPr>
      <w:tblGrid>
        <w:gridCol w:w="988"/>
        <w:gridCol w:w="1134"/>
        <w:gridCol w:w="1842"/>
        <w:gridCol w:w="1418"/>
        <w:gridCol w:w="1417"/>
      </w:tblGrid>
      <w:tr w:rsidR="00CA6A3F" w:rsidRPr="00B91B69" w:rsidTr="00CA6A3F">
        <w:trPr>
          <w:trHeight w:val="600"/>
          <w:jc w:val="cent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6A3F" w:rsidRPr="00B91B69" w:rsidRDefault="00CA6A3F" w:rsidP="00CA6A3F">
            <w:pPr>
              <w:jc w:val="center"/>
              <w:rPr>
                <w:b/>
                <w:color w:val="000000"/>
              </w:rPr>
            </w:pPr>
            <w:r w:rsidRPr="00B91B69">
              <w:rPr>
                <w:b/>
                <w:color w:val="000000"/>
              </w:rPr>
              <w:t>Eje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CA6A3F" w:rsidRPr="00B91B69" w:rsidRDefault="00CA6A3F" w:rsidP="00CA6A3F">
            <w:pPr>
              <w:jc w:val="center"/>
              <w:rPr>
                <w:b/>
                <w:color w:val="000000"/>
              </w:rPr>
            </w:pPr>
            <w:r w:rsidRPr="00B91B69">
              <w:rPr>
                <w:b/>
                <w:color w:val="000000"/>
              </w:rPr>
              <w:t>W (kg/m</w:t>
            </w:r>
            <w:r w:rsidRPr="00B91B69">
              <w:rPr>
                <w:b/>
                <w:color w:val="000000"/>
                <w:vertAlign w:val="superscript"/>
              </w:rPr>
              <w:t>2</w:t>
            </w:r>
            <w:r w:rsidRPr="00B91B69">
              <w:rPr>
                <w:b/>
                <w:color w:val="000000"/>
              </w:rPr>
              <w:t>)</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Ancho de Influencia (m)</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Carga              (kg/m)</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Carga     (Tn/m)</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2.10</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210.00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0.21</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4.40</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440.00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0.44</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4.28</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427.50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0.43</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D</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3.88</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387.50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0.39</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E</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0.41</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F</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3.85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385.00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0.39</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G</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0.41</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H</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3.85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385.00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0.39</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I</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0.41</w:t>
            </w:r>
          </w:p>
        </w:tc>
      </w:tr>
      <w:tr w:rsidR="00CA6A3F" w:rsidRPr="00B91B69" w:rsidTr="00CA6A3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J</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842"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0.20</w:t>
            </w:r>
          </w:p>
        </w:tc>
      </w:tr>
    </w:tbl>
    <w:p w:rsidR="00CA6A3F" w:rsidRDefault="00CA6A3F" w:rsidP="00CA6A3F">
      <w:pPr>
        <w:pStyle w:val="Prrafodelista"/>
        <w:tabs>
          <w:tab w:val="left" w:pos="3330"/>
        </w:tabs>
        <w:ind w:left="851"/>
        <w:rPr>
          <w:b/>
        </w:rPr>
      </w:pPr>
    </w:p>
    <w:p w:rsidR="005A13FF" w:rsidRDefault="005A13FF" w:rsidP="00CA6A3F">
      <w:pPr>
        <w:pStyle w:val="Prrafodelista"/>
        <w:tabs>
          <w:tab w:val="left" w:pos="3330"/>
        </w:tabs>
        <w:ind w:left="851"/>
        <w:rPr>
          <w:b/>
        </w:rPr>
      </w:pPr>
    </w:p>
    <w:p w:rsidR="005A13FF" w:rsidRPr="00B91B69" w:rsidRDefault="005A13FF" w:rsidP="00CA6A3F">
      <w:pPr>
        <w:pStyle w:val="Prrafodelista"/>
        <w:tabs>
          <w:tab w:val="left" w:pos="3330"/>
        </w:tabs>
        <w:ind w:left="851"/>
        <w:rPr>
          <w:b/>
        </w:rPr>
      </w:pPr>
    </w:p>
    <w:p w:rsidR="00CA6A3F" w:rsidRPr="00B91B69" w:rsidRDefault="00CA6A3F" w:rsidP="001571DA">
      <w:pPr>
        <w:pStyle w:val="Prrafodelista"/>
        <w:numPr>
          <w:ilvl w:val="3"/>
          <w:numId w:val="31"/>
        </w:numPr>
        <w:tabs>
          <w:tab w:val="left" w:pos="3330"/>
        </w:tabs>
        <w:ind w:left="851" w:hanging="851"/>
        <w:rPr>
          <w:b/>
        </w:rPr>
      </w:pPr>
      <w:r w:rsidRPr="00B91B69">
        <w:rPr>
          <w:b/>
        </w:rPr>
        <w:t>Muros</w:t>
      </w:r>
    </w:p>
    <w:p w:rsidR="00CA6A3F" w:rsidRPr="00B91B69" w:rsidRDefault="00CA6A3F" w:rsidP="00CA6A3F">
      <w:pPr>
        <w:pStyle w:val="Prrafodelista"/>
        <w:tabs>
          <w:tab w:val="left" w:pos="3330"/>
        </w:tabs>
        <w:ind w:left="851"/>
        <w:rPr>
          <w:b/>
        </w:rPr>
      </w:pPr>
    </w:p>
    <w:p w:rsidR="00CA6A3F" w:rsidRDefault="00CA6A3F" w:rsidP="001571DA">
      <w:pPr>
        <w:pStyle w:val="Prrafodelista"/>
        <w:numPr>
          <w:ilvl w:val="0"/>
          <w:numId w:val="32"/>
        </w:numPr>
        <w:tabs>
          <w:tab w:val="left" w:pos="3330"/>
        </w:tabs>
        <w:rPr>
          <w:b/>
        </w:rPr>
      </w:pPr>
      <w:r w:rsidRPr="00B91B69">
        <w:rPr>
          <w:b/>
        </w:rPr>
        <w:t>Cargas Distribuidas</w:t>
      </w:r>
    </w:p>
    <w:p w:rsidR="005A13FF" w:rsidRPr="00B91B69" w:rsidRDefault="005A13FF" w:rsidP="005A13FF">
      <w:pPr>
        <w:pStyle w:val="Prrafodelista"/>
        <w:tabs>
          <w:tab w:val="left" w:pos="3330"/>
        </w:tabs>
        <w:ind w:left="1211"/>
        <w:rPr>
          <w:b/>
        </w:rPr>
      </w:pPr>
    </w:p>
    <w:tbl>
      <w:tblPr>
        <w:tblW w:w="8784" w:type="dxa"/>
        <w:jc w:val="center"/>
        <w:tblCellMar>
          <w:left w:w="70" w:type="dxa"/>
          <w:right w:w="70" w:type="dxa"/>
        </w:tblCellMar>
        <w:tblLook w:val="04A0" w:firstRow="1" w:lastRow="0" w:firstColumn="1" w:lastColumn="0" w:noHBand="0" w:noVBand="1"/>
      </w:tblPr>
      <w:tblGrid>
        <w:gridCol w:w="1696"/>
        <w:gridCol w:w="1560"/>
        <w:gridCol w:w="1417"/>
        <w:gridCol w:w="1418"/>
        <w:gridCol w:w="1417"/>
        <w:gridCol w:w="1276"/>
      </w:tblGrid>
      <w:tr w:rsidR="00CA6A3F" w:rsidRPr="00B91B69" w:rsidTr="00CA6A3F">
        <w:trPr>
          <w:trHeight w:val="645"/>
          <w:jc w:val="center"/>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6A3F" w:rsidRPr="00B91B69" w:rsidRDefault="00CA6A3F" w:rsidP="00CA6A3F">
            <w:pPr>
              <w:jc w:val="center"/>
              <w:rPr>
                <w:b/>
                <w:color w:val="000000"/>
              </w:rPr>
            </w:pPr>
            <w:r w:rsidRPr="00B91B69">
              <w:rPr>
                <w:b/>
                <w:color w:val="000000"/>
              </w:rPr>
              <w:t>Eje</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CA6A3F" w:rsidRPr="00B91B69" w:rsidRDefault="00CA6A3F" w:rsidP="00CA6A3F">
            <w:pPr>
              <w:jc w:val="center"/>
              <w:rPr>
                <w:b/>
                <w:color w:val="000000"/>
              </w:rPr>
            </w:pPr>
            <w:r w:rsidRPr="00B91B69">
              <w:rPr>
                <w:b/>
                <w:color w:val="000000"/>
              </w:rPr>
              <w:t>P</w:t>
            </w:r>
            <w:r w:rsidRPr="00B91B69">
              <w:rPr>
                <w:b/>
                <w:color w:val="000000"/>
                <w:vertAlign w:val="subscript"/>
              </w:rPr>
              <w:t>e</w:t>
            </w:r>
            <w:r w:rsidRPr="00B91B69">
              <w:rPr>
                <w:b/>
                <w:color w:val="000000"/>
              </w:rPr>
              <w:t xml:space="preserve"> (kg/m</w:t>
            </w:r>
            <w:r w:rsidRPr="00B91B69">
              <w:rPr>
                <w:b/>
                <w:color w:val="000000"/>
                <w:vertAlign w:val="superscript"/>
              </w:rPr>
              <w:t>3</w:t>
            </w:r>
            <w:r w:rsidRPr="00B91B69">
              <w:rPr>
                <w:b/>
                <w:color w:val="000000"/>
              </w:rPr>
              <w:t>)</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Espesor       (m)</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Altura de Muro (m)</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Carga              (kg/m)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Carga     (Tn/m)</w:t>
            </w:r>
          </w:p>
        </w:tc>
      </w:tr>
      <w:tr w:rsidR="00CA6A3F" w:rsidRPr="00B91B69" w:rsidTr="00CA6A3F">
        <w:trPr>
          <w:trHeight w:val="315"/>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 entre 1 y 2</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3.175</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 entre 2 y 3</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3.18</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 entre 3 y 4</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243.00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0.24</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D entre 1 y 2</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3.18</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D entre 3 y 3</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3.18</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F entre 1 y 2</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3.18</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F entre 2 y 3</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3.18</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H entre 1 y 2</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3.18</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H entre 2 y 3</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3.18</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J entre 1 y 2</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3.18</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J entre 2 y 3</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3.18</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1428.75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1.43</w:t>
            </w:r>
          </w:p>
        </w:tc>
      </w:tr>
      <w:tr w:rsidR="00CA6A3F" w:rsidRPr="00B91B69" w:rsidTr="00CA6A3F">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J entre 3 y 4</w:t>
            </w:r>
          </w:p>
        </w:tc>
        <w:tc>
          <w:tcPr>
            <w:tcW w:w="156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417"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243.00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0.24</w:t>
            </w:r>
          </w:p>
        </w:tc>
      </w:tr>
    </w:tbl>
    <w:p w:rsidR="00915C7B" w:rsidRDefault="00915C7B" w:rsidP="00CA6A3F">
      <w:pPr>
        <w:jc w:val="center"/>
      </w:pPr>
    </w:p>
    <w:p w:rsidR="005A13FF" w:rsidRDefault="005A13FF" w:rsidP="00CA6A3F">
      <w:pPr>
        <w:jc w:val="center"/>
      </w:pPr>
    </w:p>
    <w:p w:rsidR="005A13FF" w:rsidRDefault="005A13FF" w:rsidP="00CA6A3F">
      <w:pPr>
        <w:jc w:val="center"/>
      </w:pPr>
    </w:p>
    <w:p w:rsidR="005A13FF" w:rsidRDefault="005A13FF" w:rsidP="00CA6A3F">
      <w:pPr>
        <w:jc w:val="center"/>
      </w:pPr>
    </w:p>
    <w:p w:rsidR="005A13FF" w:rsidRDefault="005A13FF" w:rsidP="00CA6A3F">
      <w:pPr>
        <w:jc w:val="center"/>
      </w:pPr>
    </w:p>
    <w:p w:rsidR="005A13FF" w:rsidRDefault="005A13FF" w:rsidP="00CA6A3F">
      <w:pPr>
        <w:jc w:val="center"/>
      </w:pPr>
    </w:p>
    <w:p w:rsidR="005A13FF" w:rsidRDefault="005A13FF" w:rsidP="00CA6A3F">
      <w:pPr>
        <w:jc w:val="center"/>
      </w:pPr>
    </w:p>
    <w:p w:rsidR="005A13FF" w:rsidRDefault="005A13FF" w:rsidP="00CA6A3F">
      <w:pPr>
        <w:jc w:val="center"/>
      </w:pPr>
    </w:p>
    <w:p w:rsidR="00493026" w:rsidRDefault="00493026" w:rsidP="00CA6A3F">
      <w:pPr>
        <w:jc w:val="center"/>
      </w:pPr>
    </w:p>
    <w:p w:rsidR="00493026" w:rsidRDefault="00493026" w:rsidP="00CA6A3F">
      <w:pPr>
        <w:jc w:val="center"/>
      </w:pPr>
    </w:p>
    <w:p w:rsidR="005A13FF" w:rsidRPr="00B91B69" w:rsidRDefault="005A13FF" w:rsidP="005A13FF"/>
    <w:p w:rsidR="00915C7B" w:rsidRDefault="00CA6A3F" w:rsidP="001571DA">
      <w:pPr>
        <w:pStyle w:val="Prrafodelista"/>
        <w:numPr>
          <w:ilvl w:val="0"/>
          <w:numId w:val="32"/>
        </w:numPr>
        <w:tabs>
          <w:tab w:val="left" w:pos="3330"/>
        </w:tabs>
        <w:rPr>
          <w:b/>
        </w:rPr>
      </w:pPr>
      <w:r w:rsidRPr="00B91B69">
        <w:rPr>
          <w:b/>
        </w:rPr>
        <w:lastRenderedPageBreak/>
        <w:t>Cargas Puntuales</w:t>
      </w:r>
    </w:p>
    <w:p w:rsidR="005E06B3" w:rsidRDefault="005E06B3" w:rsidP="005E06B3">
      <w:pPr>
        <w:tabs>
          <w:tab w:val="left" w:pos="3330"/>
        </w:tabs>
        <w:rPr>
          <w:b/>
        </w:rPr>
      </w:pPr>
    </w:p>
    <w:p w:rsidR="005E06B3" w:rsidRPr="005E06B3" w:rsidRDefault="005E06B3" w:rsidP="005E06B3">
      <w:pPr>
        <w:tabs>
          <w:tab w:val="left" w:pos="3330"/>
        </w:tabs>
        <w:rPr>
          <w:b/>
        </w:rPr>
      </w:pPr>
    </w:p>
    <w:tbl>
      <w:tblPr>
        <w:tblW w:w="8784" w:type="dxa"/>
        <w:jc w:val="center"/>
        <w:tblCellMar>
          <w:left w:w="70" w:type="dxa"/>
          <w:right w:w="70" w:type="dxa"/>
        </w:tblCellMar>
        <w:tblLook w:val="04A0" w:firstRow="1" w:lastRow="0" w:firstColumn="1" w:lastColumn="0" w:noHBand="0" w:noVBand="1"/>
      </w:tblPr>
      <w:tblGrid>
        <w:gridCol w:w="988"/>
        <w:gridCol w:w="1275"/>
        <w:gridCol w:w="1134"/>
        <w:gridCol w:w="1276"/>
        <w:gridCol w:w="1276"/>
        <w:gridCol w:w="1559"/>
        <w:gridCol w:w="1276"/>
      </w:tblGrid>
      <w:tr w:rsidR="00CA6A3F" w:rsidRPr="00B91B69" w:rsidTr="00CA6A3F">
        <w:trPr>
          <w:trHeight w:val="600"/>
          <w:jc w:val="cent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6A3F" w:rsidRPr="00B91B69" w:rsidRDefault="00CA6A3F" w:rsidP="00CA6A3F">
            <w:pPr>
              <w:jc w:val="center"/>
              <w:rPr>
                <w:b/>
                <w:color w:val="000000"/>
              </w:rPr>
            </w:pPr>
            <w:r w:rsidRPr="00B91B69">
              <w:rPr>
                <w:b/>
                <w:color w:val="000000"/>
              </w:rPr>
              <w:t>Ejes</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rsidR="00CA6A3F" w:rsidRPr="00B91B69" w:rsidRDefault="00CA6A3F" w:rsidP="00CA6A3F">
            <w:pPr>
              <w:jc w:val="center"/>
              <w:rPr>
                <w:b/>
                <w:color w:val="000000"/>
              </w:rPr>
            </w:pPr>
            <w:r w:rsidRPr="00B91B69">
              <w:rPr>
                <w:b/>
                <w:color w:val="000000"/>
              </w:rPr>
              <w:t>P</w:t>
            </w:r>
            <w:r w:rsidRPr="00B91B69">
              <w:rPr>
                <w:b/>
                <w:color w:val="000000"/>
                <w:vertAlign w:val="subscript"/>
              </w:rPr>
              <w:t>e</w:t>
            </w:r>
            <w:r w:rsidRPr="00B91B69">
              <w:rPr>
                <w:b/>
                <w:color w:val="000000"/>
              </w:rPr>
              <w:t xml:space="preserve"> (kg/m</w:t>
            </w:r>
            <w:r w:rsidRPr="00B91B69">
              <w:rPr>
                <w:b/>
                <w:color w:val="000000"/>
                <w:vertAlign w:val="superscript"/>
              </w:rPr>
              <w:t>3</w:t>
            </w:r>
            <w:r w:rsidRPr="00B91B69">
              <w:rPr>
                <w:b/>
                <w:color w:val="000000"/>
              </w:rPr>
              <w:t>)</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Espesor       (m)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Altura de Muro (m)</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rsidR="00CA6A3F" w:rsidRPr="00B91B69" w:rsidRDefault="00CA6A3F" w:rsidP="00CA6A3F">
            <w:pPr>
              <w:jc w:val="center"/>
              <w:rPr>
                <w:b/>
                <w:color w:val="000000"/>
              </w:rPr>
            </w:pPr>
            <w:r w:rsidRPr="00B91B69">
              <w:rPr>
                <w:b/>
                <w:color w:val="000000"/>
              </w:rPr>
              <w:t>Longitud (m)</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Carga              (kg)</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b/>
                <w:color w:val="000000"/>
              </w:rPr>
            </w:pPr>
            <w:r w:rsidRPr="00B91B69">
              <w:rPr>
                <w:b/>
                <w:color w:val="000000"/>
              </w:rPr>
              <w:t>Carga     (Tn)</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2.28</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552.83</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0.55</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2.73</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663.39</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0.66</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4.15</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1008.45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1.01</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D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4.15</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1008.45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1.01</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E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996.30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F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996.30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G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996.30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H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996.30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I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4.10</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996.30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w:t>
            </w:r>
          </w:p>
        </w:tc>
      </w:tr>
      <w:tr w:rsidR="00CA6A3F" w:rsidRPr="00B91B69" w:rsidTr="00CA6A3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J y 4</w:t>
            </w:r>
          </w:p>
        </w:tc>
        <w:tc>
          <w:tcPr>
            <w:tcW w:w="1275"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1800.00</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0.15</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0.90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2.28</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554.04</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0.55</w:t>
            </w:r>
          </w:p>
        </w:tc>
      </w:tr>
    </w:tbl>
    <w:p w:rsidR="00915C7B" w:rsidRPr="00B91B69" w:rsidRDefault="00915C7B" w:rsidP="00915C7B"/>
    <w:p w:rsidR="00915C7B" w:rsidRDefault="00CA6A3F" w:rsidP="001571DA">
      <w:pPr>
        <w:pStyle w:val="Prrafodelista"/>
        <w:numPr>
          <w:ilvl w:val="2"/>
          <w:numId w:val="31"/>
        </w:numPr>
        <w:tabs>
          <w:tab w:val="left" w:pos="3330"/>
        </w:tabs>
        <w:ind w:left="851" w:hanging="851"/>
        <w:rPr>
          <w:b/>
        </w:rPr>
      </w:pPr>
      <w:r w:rsidRPr="00B91B69">
        <w:rPr>
          <w:b/>
        </w:rPr>
        <w:t>CARGA VIVA</w:t>
      </w:r>
    </w:p>
    <w:p w:rsidR="005E06B3" w:rsidRDefault="005E06B3" w:rsidP="005E06B3">
      <w:pPr>
        <w:tabs>
          <w:tab w:val="left" w:pos="3330"/>
        </w:tabs>
        <w:rPr>
          <w:b/>
        </w:rPr>
      </w:pPr>
    </w:p>
    <w:p w:rsidR="005E06B3" w:rsidRPr="005E06B3" w:rsidRDefault="005E06B3" w:rsidP="005E06B3">
      <w:pPr>
        <w:tabs>
          <w:tab w:val="left" w:pos="3330"/>
        </w:tabs>
        <w:rPr>
          <w:b/>
        </w:rPr>
      </w:pPr>
    </w:p>
    <w:tbl>
      <w:tblPr>
        <w:tblW w:w="5412" w:type="pct"/>
        <w:tblInd w:w="-431" w:type="dxa"/>
        <w:tblCellMar>
          <w:left w:w="70" w:type="dxa"/>
          <w:right w:w="70" w:type="dxa"/>
        </w:tblCellMar>
        <w:tblLook w:val="04A0" w:firstRow="1" w:lastRow="0" w:firstColumn="1" w:lastColumn="0" w:noHBand="0" w:noVBand="1"/>
      </w:tblPr>
      <w:tblGrid>
        <w:gridCol w:w="1509"/>
        <w:gridCol w:w="1166"/>
        <w:gridCol w:w="1916"/>
        <w:gridCol w:w="1188"/>
        <w:gridCol w:w="1152"/>
        <w:gridCol w:w="865"/>
        <w:gridCol w:w="837"/>
        <w:gridCol w:w="1150"/>
      </w:tblGrid>
      <w:tr w:rsidR="00CA6A3F" w:rsidRPr="00B91B69" w:rsidTr="00CA6A3F">
        <w:trPr>
          <w:trHeight w:val="690"/>
        </w:trPr>
        <w:tc>
          <w:tcPr>
            <w:tcW w:w="77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Eje</w:t>
            </w:r>
          </w:p>
        </w:tc>
        <w:tc>
          <w:tcPr>
            <w:tcW w:w="596" w:type="pct"/>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Ambiente</w:t>
            </w:r>
          </w:p>
        </w:tc>
        <w:tc>
          <w:tcPr>
            <w:tcW w:w="979" w:type="pct"/>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Descripción (E.020)</w:t>
            </w:r>
          </w:p>
        </w:tc>
        <w:tc>
          <w:tcPr>
            <w:tcW w:w="607" w:type="pct"/>
            <w:tcBorders>
              <w:top w:val="single" w:sz="4" w:space="0" w:color="auto"/>
              <w:left w:val="nil"/>
              <w:bottom w:val="single" w:sz="4" w:space="0" w:color="auto"/>
              <w:right w:val="single" w:sz="4" w:space="0" w:color="auto"/>
            </w:tcBorders>
            <w:shd w:val="clear" w:color="000000" w:fill="D9D9D9"/>
            <w:noWrap/>
            <w:vAlign w:val="center"/>
            <w:hideMark/>
          </w:tcPr>
          <w:p w:rsidR="00CA6A3F" w:rsidRPr="00B91B69" w:rsidRDefault="00CA6A3F" w:rsidP="00CA6A3F">
            <w:pPr>
              <w:jc w:val="center"/>
              <w:rPr>
                <w:color w:val="000000"/>
              </w:rPr>
            </w:pPr>
            <w:r w:rsidRPr="00B91B69">
              <w:rPr>
                <w:color w:val="000000"/>
              </w:rPr>
              <w:t>W (kg/m</w:t>
            </w:r>
            <w:r w:rsidRPr="00B91B69">
              <w:rPr>
                <w:color w:val="000000"/>
                <w:vertAlign w:val="superscript"/>
              </w:rPr>
              <w:t>2</w:t>
            </w:r>
            <w:r w:rsidRPr="00B91B69">
              <w:rPr>
                <w:color w:val="000000"/>
              </w:rPr>
              <w:t>)</w:t>
            </w:r>
          </w:p>
        </w:tc>
        <w:tc>
          <w:tcPr>
            <w:tcW w:w="589" w:type="pct"/>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Ancho de Influencia (m)</w:t>
            </w:r>
          </w:p>
        </w:tc>
        <w:tc>
          <w:tcPr>
            <w:tcW w:w="442" w:type="pct"/>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Carga              (kg/m)</w:t>
            </w:r>
          </w:p>
        </w:tc>
        <w:tc>
          <w:tcPr>
            <w:tcW w:w="428" w:type="pct"/>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Carga     (Tn/m)</w:t>
            </w:r>
          </w:p>
        </w:tc>
        <w:tc>
          <w:tcPr>
            <w:tcW w:w="588" w:type="pct"/>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Total    (Tn/m)</w:t>
            </w:r>
          </w:p>
        </w:tc>
      </w:tr>
      <w:tr w:rsidR="00CA6A3F" w:rsidRPr="00B91B69" w:rsidTr="00CA6A3F">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2.10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630.00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0.63</w:t>
            </w:r>
          </w:p>
        </w:tc>
        <w:tc>
          <w:tcPr>
            <w:tcW w:w="58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0.63</w:t>
            </w:r>
          </w:p>
        </w:tc>
      </w:tr>
      <w:tr w:rsidR="00CA6A3F" w:rsidRPr="00B91B69" w:rsidTr="00CA6A3F">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2.10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630.00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0.63</w:t>
            </w:r>
          </w:p>
        </w:tc>
        <w:tc>
          <w:tcPr>
            <w:tcW w:w="58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0.63</w:t>
            </w:r>
          </w:p>
        </w:tc>
      </w:tr>
      <w:tr w:rsidR="00CA6A3F" w:rsidRPr="00B91B69" w:rsidTr="00CA6A3F">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2.10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840.00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0.84</w:t>
            </w:r>
          </w:p>
        </w:tc>
        <w:tc>
          <w:tcPr>
            <w:tcW w:w="58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0.84</w:t>
            </w: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B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660.00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0.66</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1.32</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660.00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0.66</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B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660.00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0.66</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1.32</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660.00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0.66</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B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880.00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0.88</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1.76</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880.00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0.88</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C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660.00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0.66</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1.28</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2.08</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622.50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0.62</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C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660.00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0.66</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1.28</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2.08</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622.50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0.62</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C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2.20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880.00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0.88</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1.71</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2.08</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830.00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0.83</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D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1.93</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577.50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0.58</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1.07</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487.50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D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Biblioteca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Salas de Lectura</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1.93</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577.50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0.58</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1.07</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487.50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D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1.93</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770.00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0.77</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1.55</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780.00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0.78</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E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1.03</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E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1.03</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E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820.00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0.82</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1.64</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820.00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0.82</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F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475.00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0.48</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0.96</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487.50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F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475.00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0.48</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0.96</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487.50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F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760.00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0.76</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1.54</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780.00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0.78</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G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1.03</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G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1.03</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G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820.00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0.82</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1.64</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820.00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0.82</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H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475.00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0.48</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0.96</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487.50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H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475.00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0.48</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0.96</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487.50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H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1.90</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760.00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0.76</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1.54</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780.00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0.78</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I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1.03</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I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1.03</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512.50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0.51</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6A3F" w:rsidRPr="00B91B69" w:rsidRDefault="00CA6A3F" w:rsidP="00CA6A3F">
            <w:pPr>
              <w:jc w:val="center"/>
              <w:rPr>
                <w:color w:val="000000"/>
              </w:rPr>
            </w:pPr>
            <w:r w:rsidRPr="00B91B69">
              <w:rPr>
                <w:color w:val="000000"/>
              </w:rPr>
              <w:t>I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820.00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0.82</w:t>
            </w:r>
          </w:p>
        </w:tc>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A6A3F" w:rsidRPr="00B91B69" w:rsidRDefault="00CA6A3F" w:rsidP="00CA6A3F">
            <w:pPr>
              <w:jc w:val="center"/>
              <w:rPr>
                <w:color w:val="000000"/>
              </w:rPr>
            </w:pPr>
            <w:r w:rsidRPr="00B91B69">
              <w:rPr>
                <w:color w:val="000000"/>
              </w:rPr>
              <w:t>1.64</w:t>
            </w:r>
          </w:p>
        </w:tc>
      </w:tr>
      <w:tr w:rsidR="00CA6A3F" w:rsidRPr="00B91B69" w:rsidTr="00CA6A3F">
        <w:trPr>
          <w:trHeight w:val="300"/>
        </w:trPr>
        <w:tc>
          <w:tcPr>
            <w:tcW w:w="771" w:type="pct"/>
            <w:vMerge/>
            <w:tcBorders>
              <w:top w:val="single" w:sz="4" w:space="0" w:color="auto"/>
              <w:left w:val="single" w:sz="4" w:space="0" w:color="auto"/>
              <w:bottom w:val="single" w:sz="4" w:space="0" w:color="000000"/>
              <w:right w:val="single" w:sz="4" w:space="0" w:color="000000"/>
            </w:tcBorders>
            <w:vAlign w:val="center"/>
            <w:hideMark/>
          </w:tcPr>
          <w:p w:rsidR="00CA6A3F" w:rsidRPr="00B91B69" w:rsidRDefault="00CA6A3F" w:rsidP="00CA6A3F">
            <w:pPr>
              <w:rPr>
                <w:color w:val="000000"/>
              </w:rPr>
            </w:pP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2.05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820.00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0.82</w:t>
            </w:r>
          </w:p>
        </w:tc>
        <w:tc>
          <w:tcPr>
            <w:tcW w:w="588" w:type="pct"/>
            <w:vMerge/>
            <w:tcBorders>
              <w:top w:val="nil"/>
              <w:left w:val="single" w:sz="4" w:space="0" w:color="auto"/>
              <w:bottom w:val="single" w:sz="4" w:space="0" w:color="000000"/>
              <w:right w:val="single" w:sz="4" w:space="0" w:color="auto"/>
            </w:tcBorders>
            <w:vAlign w:val="center"/>
            <w:hideMark/>
          </w:tcPr>
          <w:p w:rsidR="00CA6A3F" w:rsidRPr="00B91B69" w:rsidRDefault="00CA6A3F" w:rsidP="00CA6A3F">
            <w:pPr>
              <w:rPr>
                <w:color w:val="000000"/>
              </w:rPr>
            </w:pPr>
          </w:p>
        </w:tc>
      </w:tr>
      <w:tr w:rsidR="00CA6A3F" w:rsidRPr="00B91B69" w:rsidTr="00CA6A3F">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J entre 1 y 2</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487.50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c>
          <w:tcPr>
            <w:tcW w:w="58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r>
      <w:tr w:rsidR="00CA6A3F" w:rsidRPr="00B91B69" w:rsidTr="00CA6A3F">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J entre 2 y 3</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Aulas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250.00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487.50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c>
          <w:tcPr>
            <w:tcW w:w="58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0.49</w:t>
            </w:r>
          </w:p>
        </w:tc>
      </w:tr>
      <w:tr w:rsidR="00CA6A3F" w:rsidRPr="00B91B69" w:rsidTr="00CA6A3F">
        <w:trPr>
          <w:trHeight w:val="300"/>
        </w:trPr>
        <w:tc>
          <w:tcPr>
            <w:tcW w:w="7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J entre 3 y 4</w:t>
            </w:r>
          </w:p>
        </w:tc>
        <w:tc>
          <w:tcPr>
            <w:tcW w:w="596"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Pasadizo</w:t>
            </w:r>
          </w:p>
        </w:tc>
        <w:tc>
          <w:tcPr>
            <w:tcW w:w="97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Corredores</w:t>
            </w:r>
          </w:p>
        </w:tc>
        <w:tc>
          <w:tcPr>
            <w:tcW w:w="607"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400.00</w:t>
            </w:r>
          </w:p>
        </w:tc>
        <w:tc>
          <w:tcPr>
            <w:tcW w:w="589"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1.95</w:t>
            </w:r>
          </w:p>
        </w:tc>
        <w:tc>
          <w:tcPr>
            <w:tcW w:w="442"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780.00</w:t>
            </w:r>
          </w:p>
        </w:tc>
        <w:tc>
          <w:tcPr>
            <w:tcW w:w="42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0.78</w:t>
            </w:r>
          </w:p>
        </w:tc>
        <w:tc>
          <w:tcPr>
            <w:tcW w:w="588" w:type="pct"/>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0.78</w:t>
            </w:r>
          </w:p>
        </w:tc>
      </w:tr>
    </w:tbl>
    <w:p w:rsidR="00CA6A3F" w:rsidRDefault="00CA6A3F" w:rsidP="00CA6A3F">
      <w:pPr>
        <w:tabs>
          <w:tab w:val="left" w:pos="3330"/>
        </w:tabs>
        <w:rPr>
          <w:b/>
        </w:rPr>
      </w:pPr>
    </w:p>
    <w:p w:rsidR="005A13FF" w:rsidRDefault="005A13FF" w:rsidP="00CA6A3F">
      <w:pPr>
        <w:tabs>
          <w:tab w:val="left" w:pos="3330"/>
        </w:tabs>
        <w:rPr>
          <w:b/>
        </w:rPr>
      </w:pPr>
    </w:p>
    <w:p w:rsidR="00915C7B" w:rsidRPr="00B91B69" w:rsidRDefault="00CA6A3F" w:rsidP="001571DA">
      <w:pPr>
        <w:pStyle w:val="Prrafodelista"/>
        <w:numPr>
          <w:ilvl w:val="1"/>
          <w:numId w:val="28"/>
        </w:numPr>
        <w:tabs>
          <w:tab w:val="left" w:pos="3330"/>
        </w:tabs>
        <w:ind w:left="851" w:hanging="851"/>
        <w:rPr>
          <w:b/>
        </w:rPr>
      </w:pPr>
      <w:r w:rsidRPr="00B91B69">
        <w:rPr>
          <w:b/>
        </w:rPr>
        <w:t>VIGAS SECUNDARIAS</w:t>
      </w:r>
    </w:p>
    <w:p w:rsidR="00CA6A3F" w:rsidRPr="00B91B69" w:rsidRDefault="00CA6A3F" w:rsidP="00CA6A3F">
      <w:pPr>
        <w:pStyle w:val="Prrafodelista"/>
        <w:tabs>
          <w:tab w:val="left" w:pos="3330"/>
        </w:tabs>
        <w:ind w:left="851"/>
        <w:rPr>
          <w:b/>
        </w:rPr>
      </w:pPr>
    </w:p>
    <w:p w:rsidR="00CA6A3F" w:rsidRPr="00B91B69" w:rsidRDefault="00CA6A3F" w:rsidP="001571DA">
      <w:pPr>
        <w:pStyle w:val="Prrafodelista"/>
        <w:numPr>
          <w:ilvl w:val="2"/>
          <w:numId w:val="28"/>
        </w:numPr>
        <w:tabs>
          <w:tab w:val="left" w:pos="3330"/>
        </w:tabs>
        <w:ind w:left="851" w:hanging="851"/>
        <w:rPr>
          <w:b/>
        </w:rPr>
      </w:pPr>
      <w:r w:rsidRPr="00B91B69">
        <w:rPr>
          <w:b/>
        </w:rPr>
        <w:t>CARGA MUERTA</w:t>
      </w:r>
    </w:p>
    <w:p w:rsidR="00CA6A3F" w:rsidRPr="00B91B69" w:rsidRDefault="00CA6A3F" w:rsidP="00CA6A3F">
      <w:pPr>
        <w:pStyle w:val="Prrafodelista"/>
        <w:tabs>
          <w:tab w:val="left" w:pos="3330"/>
        </w:tabs>
        <w:ind w:left="851"/>
        <w:rPr>
          <w:b/>
        </w:rPr>
      </w:pPr>
    </w:p>
    <w:p w:rsidR="00CA6A3F" w:rsidRDefault="00CA6A3F" w:rsidP="001571DA">
      <w:pPr>
        <w:pStyle w:val="Prrafodelista"/>
        <w:numPr>
          <w:ilvl w:val="3"/>
          <w:numId w:val="28"/>
        </w:numPr>
        <w:tabs>
          <w:tab w:val="left" w:pos="3330"/>
        </w:tabs>
        <w:ind w:left="851" w:hanging="851"/>
        <w:rPr>
          <w:b/>
        </w:rPr>
      </w:pPr>
      <w:r w:rsidRPr="00B91B69">
        <w:rPr>
          <w:b/>
        </w:rPr>
        <w:t>Losa Aligerada</w:t>
      </w:r>
    </w:p>
    <w:p w:rsidR="005A13FF" w:rsidRPr="00B91B69" w:rsidRDefault="005A13FF" w:rsidP="005A13FF">
      <w:pPr>
        <w:pStyle w:val="Prrafodelista"/>
        <w:tabs>
          <w:tab w:val="left" w:pos="3330"/>
        </w:tabs>
        <w:ind w:left="851"/>
        <w:rPr>
          <w:b/>
        </w:rPr>
      </w:pPr>
    </w:p>
    <w:tbl>
      <w:tblPr>
        <w:tblW w:w="7225" w:type="dxa"/>
        <w:jc w:val="center"/>
        <w:tblCellMar>
          <w:left w:w="70" w:type="dxa"/>
          <w:right w:w="70" w:type="dxa"/>
        </w:tblCellMar>
        <w:tblLook w:val="04A0" w:firstRow="1" w:lastRow="0" w:firstColumn="1" w:lastColumn="0" w:noHBand="0" w:noVBand="1"/>
      </w:tblPr>
      <w:tblGrid>
        <w:gridCol w:w="846"/>
        <w:gridCol w:w="1134"/>
        <w:gridCol w:w="2410"/>
        <w:gridCol w:w="1559"/>
        <w:gridCol w:w="1276"/>
      </w:tblGrid>
      <w:tr w:rsidR="00CA6A3F" w:rsidRPr="00B91B69" w:rsidTr="00CA6A3F">
        <w:trPr>
          <w:trHeight w:val="600"/>
          <w:jc w:val="center"/>
        </w:trPr>
        <w:tc>
          <w:tcPr>
            <w:tcW w:w="84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6A3F" w:rsidRPr="00B91B69" w:rsidRDefault="00CA6A3F" w:rsidP="00CA6A3F">
            <w:pPr>
              <w:jc w:val="center"/>
              <w:rPr>
                <w:color w:val="000000"/>
              </w:rPr>
            </w:pPr>
            <w:r w:rsidRPr="00B91B69">
              <w:rPr>
                <w:color w:val="000000"/>
              </w:rPr>
              <w:t>Eje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CA6A3F" w:rsidRPr="00B91B69" w:rsidRDefault="00CA6A3F" w:rsidP="00CA6A3F">
            <w:pPr>
              <w:jc w:val="center"/>
              <w:rPr>
                <w:color w:val="000000"/>
              </w:rPr>
            </w:pPr>
            <w:r w:rsidRPr="00B91B69">
              <w:rPr>
                <w:color w:val="000000"/>
              </w:rPr>
              <w:t>W (kg/m</w:t>
            </w:r>
            <w:r w:rsidRPr="00B91B69">
              <w:rPr>
                <w:color w:val="000000"/>
                <w:vertAlign w:val="superscript"/>
              </w:rPr>
              <w:t>2</w:t>
            </w:r>
            <w:r w:rsidRPr="00B91B69">
              <w:rPr>
                <w:color w:val="000000"/>
              </w:rPr>
              <w:t>)</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Ancho de Influencia (m)</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Carga              (kg/m)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Carga     (Tn/m)</w:t>
            </w:r>
          </w:p>
        </w:tc>
      </w:tr>
      <w:tr w:rsidR="00CA6A3F" w:rsidRPr="00B91B69" w:rsidTr="00CA6A3F">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241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0.30</w:t>
            </w:r>
          </w:p>
        </w:tc>
      </w:tr>
      <w:tr w:rsidR="00CA6A3F" w:rsidRPr="00B91B69" w:rsidTr="00CA6A3F">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241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300.00</w:t>
            </w:r>
          </w:p>
        </w:tc>
        <w:tc>
          <w:tcPr>
            <w:tcW w:w="1276"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0.30</w:t>
            </w:r>
          </w:p>
        </w:tc>
      </w:tr>
    </w:tbl>
    <w:p w:rsidR="00CA6A3F" w:rsidRPr="00B91B69" w:rsidRDefault="00CA6A3F" w:rsidP="00CA6A3F">
      <w:pPr>
        <w:tabs>
          <w:tab w:val="left" w:pos="3330"/>
        </w:tabs>
        <w:rPr>
          <w:b/>
        </w:rPr>
      </w:pPr>
    </w:p>
    <w:p w:rsidR="00915C7B" w:rsidRDefault="00915C7B" w:rsidP="00915C7B"/>
    <w:p w:rsidR="00C131D9" w:rsidRDefault="00C131D9" w:rsidP="00915C7B"/>
    <w:p w:rsidR="005A13FF" w:rsidRDefault="005A13FF" w:rsidP="00915C7B"/>
    <w:p w:rsidR="00CA6A3F" w:rsidRDefault="00CA6A3F" w:rsidP="001571DA">
      <w:pPr>
        <w:pStyle w:val="Prrafodelista"/>
        <w:numPr>
          <w:ilvl w:val="3"/>
          <w:numId w:val="28"/>
        </w:numPr>
        <w:tabs>
          <w:tab w:val="left" w:pos="3330"/>
        </w:tabs>
        <w:ind w:left="851" w:hanging="851"/>
        <w:rPr>
          <w:b/>
        </w:rPr>
      </w:pPr>
      <w:r w:rsidRPr="00B91B69">
        <w:rPr>
          <w:b/>
        </w:rPr>
        <w:lastRenderedPageBreak/>
        <w:t>Piso Terminado</w:t>
      </w:r>
    </w:p>
    <w:p w:rsidR="005E06B3" w:rsidRPr="00B91B69" w:rsidRDefault="005E06B3" w:rsidP="005E06B3">
      <w:pPr>
        <w:pStyle w:val="Prrafodelista"/>
        <w:tabs>
          <w:tab w:val="left" w:pos="3330"/>
        </w:tabs>
        <w:ind w:left="851"/>
        <w:rPr>
          <w:b/>
        </w:rPr>
      </w:pPr>
    </w:p>
    <w:tbl>
      <w:tblPr>
        <w:tblW w:w="7650" w:type="dxa"/>
        <w:jc w:val="center"/>
        <w:tblCellMar>
          <w:left w:w="70" w:type="dxa"/>
          <w:right w:w="70" w:type="dxa"/>
        </w:tblCellMar>
        <w:tblLook w:val="04A0" w:firstRow="1" w:lastRow="0" w:firstColumn="1" w:lastColumn="0" w:noHBand="0" w:noVBand="1"/>
      </w:tblPr>
      <w:tblGrid>
        <w:gridCol w:w="1129"/>
        <w:gridCol w:w="1134"/>
        <w:gridCol w:w="2410"/>
        <w:gridCol w:w="1418"/>
        <w:gridCol w:w="1559"/>
      </w:tblGrid>
      <w:tr w:rsidR="00CA6A3F" w:rsidRPr="00B91B69" w:rsidTr="007D74CF">
        <w:trPr>
          <w:trHeight w:val="600"/>
          <w:jc w:val="center"/>
        </w:trPr>
        <w:tc>
          <w:tcPr>
            <w:tcW w:w="112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6A3F" w:rsidRPr="00B91B69" w:rsidRDefault="00CA6A3F" w:rsidP="00CA6A3F">
            <w:pPr>
              <w:jc w:val="center"/>
              <w:rPr>
                <w:color w:val="000000"/>
              </w:rPr>
            </w:pPr>
            <w:r w:rsidRPr="00B91B69">
              <w:rPr>
                <w:color w:val="000000"/>
              </w:rPr>
              <w:t>Eje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CA6A3F" w:rsidRPr="00B91B69" w:rsidRDefault="00CA6A3F" w:rsidP="00CA6A3F">
            <w:pPr>
              <w:jc w:val="center"/>
              <w:rPr>
                <w:color w:val="000000"/>
              </w:rPr>
            </w:pPr>
            <w:r w:rsidRPr="00B91B69">
              <w:rPr>
                <w:color w:val="000000"/>
              </w:rPr>
              <w:t>W (kg/m</w:t>
            </w:r>
            <w:r w:rsidRPr="00B91B69">
              <w:rPr>
                <w:color w:val="000000"/>
                <w:vertAlign w:val="superscript"/>
              </w:rPr>
              <w:t>2</w:t>
            </w:r>
            <w:r w:rsidRPr="00B91B69">
              <w:rPr>
                <w:color w:val="000000"/>
              </w:rPr>
              <w:t>)</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Ancho de Influencia (m)</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Carga              (kg/m)</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CA6A3F" w:rsidRPr="00B91B69" w:rsidRDefault="00CA6A3F" w:rsidP="00CA6A3F">
            <w:pPr>
              <w:jc w:val="center"/>
              <w:rPr>
                <w:color w:val="000000"/>
              </w:rPr>
            </w:pPr>
            <w:r w:rsidRPr="00B91B69">
              <w:rPr>
                <w:color w:val="000000"/>
              </w:rPr>
              <w:t>Carga     (Tn/m)</w:t>
            </w:r>
          </w:p>
        </w:tc>
      </w:tr>
      <w:tr w:rsidR="00CA6A3F" w:rsidRPr="00B91B69" w:rsidTr="007D74CF">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241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0.10</w:t>
            </w:r>
          </w:p>
        </w:tc>
      </w:tr>
      <w:tr w:rsidR="00CA6A3F" w:rsidRPr="00B91B69" w:rsidTr="007D74CF">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2410"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w:t>
            </w:r>
          </w:p>
        </w:tc>
        <w:tc>
          <w:tcPr>
            <w:tcW w:w="1418"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100.00</w:t>
            </w:r>
          </w:p>
        </w:tc>
        <w:tc>
          <w:tcPr>
            <w:tcW w:w="1559" w:type="dxa"/>
            <w:tcBorders>
              <w:top w:val="nil"/>
              <w:left w:val="nil"/>
              <w:bottom w:val="single" w:sz="4" w:space="0" w:color="auto"/>
              <w:right w:val="single" w:sz="4" w:space="0" w:color="auto"/>
            </w:tcBorders>
            <w:shd w:val="clear" w:color="auto" w:fill="auto"/>
            <w:noWrap/>
            <w:vAlign w:val="bottom"/>
            <w:hideMark/>
          </w:tcPr>
          <w:p w:rsidR="00CA6A3F" w:rsidRPr="00B91B69" w:rsidRDefault="00CA6A3F" w:rsidP="00CA6A3F">
            <w:pPr>
              <w:jc w:val="center"/>
              <w:rPr>
                <w:color w:val="000000"/>
              </w:rPr>
            </w:pPr>
            <w:r w:rsidRPr="00B91B69">
              <w:rPr>
                <w:color w:val="000000"/>
              </w:rPr>
              <w:t>0.10</w:t>
            </w:r>
          </w:p>
        </w:tc>
      </w:tr>
    </w:tbl>
    <w:p w:rsidR="00CA6A3F" w:rsidRPr="00B91B69" w:rsidRDefault="00CA6A3F" w:rsidP="00CA6A3F">
      <w:pPr>
        <w:tabs>
          <w:tab w:val="left" w:pos="3330"/>
        </w:tabs>
        <w:rPr>
          <w:b/>
        </w:rPr>
      </w:pPr>
    </w:p>
    <w:p w:rsidR="007D74CF" w:rsidRPr="00B91B69" w:rsidRDefault="007D74CF" w:rsidP="001571DA">
      <w:pPr>
        <w:pStyle w:val="Prrafodelista"/>
        <w:numPr>
          <w:ilvl w:val="3"/>
          <w:numId w:val="28"/>
        </w:numPr>
        <w:tabs>
          <w:tab w:val="left" w:pos="3330"/>
        </w:tabs>
        <w:ind w:left="851" w:hanging="851"/>
        <w:rPr>
          <w:b/>
        </w:rPr>
      </w:pPr>
      <w:r w:rsidRPr="00B91B69">
        <w:rPr>
          <w:b/>
        </w:rPr>
        <w:t>Muros</w:t>
      </w:r>
    </w:p>
    <w:p w:rsidR="007D74CF" w:rsidRPr="00B91B69" w:rsidRDefault="007D74CF" w:rsidP="001571DA">
      <w:pPr>
        <w:pStyle w:val="Prrafodelista"/>
        <w:numPr>
          <w:ilvl w:val="0"/>
          <w:numId w:val="33"/>
        </w:numPr>
        <w:tabs>
          <w:tab w:val="left" w:pos="3330"/>
        </w:tabs>
        <w:rPr>
          <w:b/>
        </w:rPr>
      </w:pPr>
      <w:r w:rsidRPr="00B91B69">
        <w:rPr>
          <w:b/>
        </w:rPr>
        <w:t>Carga Distribuida</w:t>
      </w:r>
    </w:p>
    <w:tbl>
      <w:tblPr>
        <w:tblW w:w="8500" w:type="dxa"/>
        <w:jc w:val="center"/>
        <w:tblCellMar>
          <w:left w:w="70" w:type="dxa"/>
          <w:right w:w="70" w:type="dxa"/>
        </w:tblCellMar>
        <w:tblLook w:val="04A0" w:firstRow="1" w:lastRow="0" w:firstColumn="1" w:lastColumn="0" w:noHBand="0" w:noVBand="1"/>
      </w:tblPr>
      <w:tblGrid>
        <w:gridCol w:w="988"/>
        <w:gridCol w:w="1134"/>
        <w:gridCol w:w="1417"/>
        <w:gridCol w:w="1985"/>
        <w:gridCol w:w="1701"/>
        <w:gridCol w:w="1275"/>
      </w:tblGrid>
      <w:tr w:rsidR="007D74CF" w:rsidRPr="00B91B69" w:rsidTr="007D74CF">
        <w:trPr>
          <w:trHeight w:val="600"/>
          <w:jc w:val="cent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D74CF" w:rsidRPr="00B91B69" w:rsidRDefault="007D74CF" w:rsidP="007D74CF">
            <w:pPr>
              <w:jc w:val="center"/>
              <w:rPr>
                <w:color w:val="000000"/>
              </w:rPr>
            </w:pPr>
            <w:r w:rsidRPr="00B91B69">
              <w:rPr>
                <w:color w:val="000000"/>
              </w:rPr>
              <w:t>Eje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7D74CF" w:rsidRPr="00B91B69" w:rsidRDefault="007D74CF" w:rsidP="007D74CF">
            <w:pPr>
              <w:jc w:val="center"/>
              <w:rPr>
                <w:color w:val="000000"/>
              </w:rPr>
            </w:pPr>
            <w:r w:rsidRPr="00B91B69">
              <w:rPr>
                <w:color w:val="000000"/>
              </w:rPr>
              <w:t>P</w:t>
            </w:r>
            <w:r w:rsidRPr="00B91B69">
              <w:rPr>
                <w:color w:val="000000"/>
                <w:vertAlign w:val="subscript"/>
              </w:rPr>
              <w:t>e</w:t>
            </w:r>
            <w:r w:rsidRPr="00B91B69">
              <w:rPr>
                <w:color w:val="000000"/>
              </w:rPr>
              <w:t xml:space="preserve"> (kg/m</w:t>
            </w:r>
            <w:r w:rsidRPr="00B91B69">
              <w:rPr>
                <w:color w:val="000000"/>
                <w:vertAlign w:val="superscript"/>
              </w:rPr>
              <w:t>3</w:t>
            </w:r>
            <w:r w:rsidRPr="00B91B69">
              <w:rPr>
                <w:color w:val="000000"/>
              </w:rPr>
              <w:t>)</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Espesor       (m)</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Altura de Muro (m)</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(kg/m)</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(Tn/m)</w:t>
            </w:r>
          </w:p>
        </w:tc>
      </w:tr>
      <w:tr w:rsidR="007D74CF" w:rsidRPr="00B91B69" w:rsidTr="007D74C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1985"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1.20</w:t>
            </w:r>
          </w:p>
        </w:tc>
        <w:tc>
          <w:tcPr>
            <w:tcW w:w="170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540.00</w:t>
            </w:r>
          </w:p>
        </w:tc>
        <w:tc>
          <w:tcPr>
            <w:tcW w:w="1275"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0.54</w:t>
            </w:r>
          </w:p>
        </w:tc>
      </w:tr>
      <w:tr w:rsidR="007D74CF" w:rsidRPr="00B91B69" w:rsidTr="007D74C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1800.00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1985"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1.80</w:t>
            </w:r>
          </w:p>
        </w:tc>
        <w:tc>
          <w:tcPr>
            <w:tcW w:w="170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810.00</w:t>
            </w:r>
          </w:p>
        </w:tc>
        <w:tc>
          <w:tcPr>
            <w:tcW w:w="1275"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0.81</w:t>
            </w:r>
          </w:p>
        </w:tc>
      </w:tr>
    </w:tbl>
    <w:p w:rsidR="007D74CF" w:rsidRPr="00B91B69" w:rsidRDefault="007D74CF" w:rsidP="007D74CF">
      <w:pPr>
        <w:tabs>
          <w:tab w:val="left" w:pos="3330"/>
        </w:tabs>
        <w:rPr>
          <w:b/>
        </w:rPr>
      </w:pPr>
    </w:p>
    <w:p w:rsidR="00CA6A3F" w:rsidRPr="00B91B69" w:rsidRDefault="007D74CF" w:rsidP="001571DA">
      <w:pPr>
        <w:pStyle w:val="Prrafodelista"/>
        <w:numPr>
          <w:ilvl w:val="2"/>
          <w:numId w:val="28"/>
        </w:numPr>
        <w:tabs>
          <w:tab w:val="left" w:pos="3330"/>
        </w:tabs>
        <w:ind w:left="851" w:hanging="851"/>
        <w:rPr>
          <w:b/>
        </w:rPr>
      </w:pPr>
      <w:r w:rsidRPr="00B91B69">
        <w:rPr>
          <w:b/>
        </w:rPr>
        <w:t>CARGA VIVA</w:t>
      </w:r>
    </w:p>
    <w:tbl>
      <w:tblPr>
        <w:tblW w:w="9498" w:type="dxa"/>
        <w:tblInd w:w="-289" w:type="dxa"/>
        <w:tblCellMar>
          <w:left w:w="70" w:type="dxa"/>
          <w:right w:w="70" w:type="dxa"/>
        </w:tblCellMar>
        <w:tblLook w:val="04A0" w:firstRow="1" w:lastRow="0" w:firstColumn="1" w:lastColumn="0" w:noHBand="0" w:noVBand="1"/>
      </w:tblPr>
      <w:tblGrid>
        <w:gridCol w:w="1665"/>
        <w:gridCol w:w="1127"/>
        <w:gridCol w:w="1735"/>
        <w:gridCol w:w="1160"/>
        <w:gridCol w:w="1151"/>
        <w:gridCol w:w="838"/>
        <w:gridCol w:w="844"/>
        <w:gridCol w:w="978"/>
      </w:tblGrid>
      <w:tr w:rsidR="007D74CF" w:rsidRPr="00B91B69" w:rsidTr="007D74CF">
        <w:trPr>
          <w:trHeight w:val="600"/>
        </w:trPr>
        <w:tc>
          <w:tcPr>
            <w:tcW w:w="166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Eje</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Ambiente</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Descripción (E.020)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D74CF" w:rsidRPr="00B91B69" w:rsidRDefault="007D74CF" w:rsidP="007D74CF">
            <w:pPr>
              <w:jc w:val="center"/>
              <w:rPr>
                <w:color w:val="000000"/>
              </w:rPr>
            </w:pPr>
            <w:r w:rsidRPr="00B91B69">
              <w:rPr>
                <w:color w:val="000000"/>
              </w:rPr>
              <w:t>W (kg/m</w:t>
            </w:r>
            <w:r w:rsidRPr="00B91B69">
              <w:rPr>
                <w:color w:val="000000"/>
                <w:vertAlign w:val="superscript"/>
              </w:rPr>
              <w:t>2</w:t>
            </w:r>
            <w:r w:rsidRPr="00B91B69">
              <w:rPr>
                <w:color w:val="000000"/>
              </w:rPr>
              <w: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Ancho de Influencia (m)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(kg/m)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(Tn/m)</w:t>
            </w:r>
          </w:p>
        </w:tc>
        <w:tc>
          <w:tcPr>
            <w:tcW w:w="978"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Total    (Tn/m)</w:t>
            </w:r>
          </w:p>
        </w:tc>
      </w:tr>
      <w:tr w:rsidR="007D74CF" w:rsidRPr="00B91B69" w:rsidTr="007D74CF">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 entre A y B</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Biblioteca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Salas de Lectura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0.15</w:t>
            </w:r>
          </w:p>
        </w:tc>
        <w:tc>
          <w:tcPr>
            <w:tcW w:w="97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0.15</w:t>
            </w:r>
          </w:p>
        </w:tc>
      </w:tr>
      <w:tr w:rsidR="007D74CF" w:rsidRPr="00B91B69" w:rsidTr="007D74CF">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 entre B y C</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Biblioteca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Salas de Lectura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0.15</w:t>
            </w:r>
          </w:p>
        </w:tc>
        <w:tc>
          <w:tcPr>
            <w:tcW w:w="97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0.15</w:t>
            </w:r>
          </w:p>
        </w:tc>
      </w:tr>
      <w:tr w:rsidR="007D74CF" w:rsidRPr="00B91B69" w:rsidTr="007D74CF">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 entre C y D</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Biblioteca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Salas de Lectura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0.15</w:t>
            </w:r>
          </w:p>
        </w:tc>
        <w:tc>
          <w:tcPr>
            <w:tcW w:w="97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0.15</w:t>
            </w:r>
          </w:p>
        </w:tc>
      </w:tr>
      <w:tr w:rsidR="007D74CF" w:rsidRPr="00B91B69" w:rsidTr="007D74CF">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 entre D y E</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r>
      <w:tr w:rsidR="007D74CF" w:rsidRPr="00B91B69" w:rsidTr="007D74CF">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 entre E y F</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r>
      <w:tr w:rsidR="007D74CF" w:rsidRPr="00B91B69" w:rsidTr="007D74CF">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 entre F y G</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r>
      <w:tr w:rsidR="007D74CF" w:rsidRPr="00B91B69" w:rsidTr="007D74CF">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 entre G y H</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r>
      <w:tr w:rsidR="007D74CF" w:rsidRPr="00B91B69" w:rsidTr="007D74CF">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 entre H y I</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r>
      <w:tr w:rsidR="007D74CF" w:rsidRPr="00B91B69" w:rsidTr="007D74CF">
        <w:trPr>
          <w:trHeight w:val="300"/>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 entre I y J</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r>
      <w:tr w:rsidR="007D74CF" w:rsidRPr="00B91B69" w:rsidTr="007D74CF">
        <w:trPr>
          <w:trHeight w:val="300"/>
        </w:trPr>
        <w:tc>
          <w:tcPr>
            <w:tcW w:w="16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74CF" w:rsidRPr="00B91B69" w:rsidRDefault="007D74CF" w:rsidP="007D74CF">
            <w:pPr>
              <w:jc w:val="center"/>
              <w:rPr>
                <w:color w:val="000000"/>
              </w:rPr>
            </w:pPr>
            <w:r w:rsidRPr="00B91B69">
              <w:rPr>
                <w:color w:val="000000"/>
              </w:rPr>
              <w:t>3 entre A y B</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Biblioteca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Salas de Lectura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0.15</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0.55</w:t>
            </w:r>
          </w:p>
        </w:tc>
      </w:tr>
      <w:tr w:rsidR="007D74CF" w:rsidRPr="00B91B69" w:rsidTr="007D74CF">
        <w:trPr>
          <w:trHeight w:val="300"/>
        </w:trPr>
        <w:tc>
          <w:tcPr>
            <w:tcW w:w="1665" w:type="dxa"/>
            <w:vMerge/>
            <w:tcBorders>
              <w:top w:val="single" w:sz="4" w:space="0" w:color="auto"/>
              <w:left w:val="single" w:sz="4" w:space="0" w:color="auto"/>
              <w:bottom w:val="single" w:sz="4" w:space="0" w:color="000000"/>
              <w:right w:val="single" w:sz="4" w:space="0" w:color="000000"/>
            </w:tcBorders>
            <w:vAlign w:val="center"/>
            <w:hideMark/>
          </w:tcPr>
          <w:p w:rsidR="007D74CF" w:rsidRPr="00B91B69" w:rsidRDefault="007D74CF" w:rsidP="007D74CF">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Pasadizo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Corredores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0.40</w:t>
            </w:r>
          </w:p>
        </w:tc>
        <w:tc>
          <w:tcPr>
            <w:tcW w:w="978" w:type="dxa"/>
            <w:vMerge/>
            <w:tcBorders>
              <w:top w:val="nil"/>
              <w:left w:val="single" w:sz="4" w:space="0" w:color="auto"/>
              <w:bottom w:val="single" w:sz="4" w:space="0" w:color="000000"/>
              <w:right w:val="single" w:sz="4" w:space="0" w:color="auto"/>
            </w:tcBorders>
            <w:vAlign w:val="center"/>
            <w:hideMark/>
          </w:tcPr>
          <w:p w:rsidR="007D74CF" w:rsidRPr="00B91B69" w:rsidRDefault="007D74CF" w:rsidP="007D74CF">
            <w:pPr>
              <w:rPr>
                <w:color w:val="000000"/>
              </w:rPr>
            </w:pPr>
          </w:p>
        </w:tc>
      </w:tr>
      <w:tr w:rsidR="007D74CF" w:rsidRPr="00B91B69" w:rsidTr="007D74CF">
        <w:trPr>
          <w:trHeight w:val="300"/>
        </w:trPr>
        <w:tc>
          <w:tcPr>
            <w:tcW w:w="16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74CF" w:rsidRPr="00B91B69" w:rsidRDefault="007D74CF" w:rsidP="007D74CF">
            <w:pPr>
              <w:jc w:val="center"/>
              <w:rPr>
                <w:color w:val="000000"/>
              </w:rPr>
            </w:pPr>
            <w:r w:rsidRPr="00B91B69">
              <w:rPr>
                <w:color w:val="000000"/>
              </w:rPr>
              <w:t>3 entre B y C</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Biblioteca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Salas de Lectura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0.15</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0.55</w:t>
            </w:r>
          </w:p>
        </w:tc>
      </w:tr>
      <w:tr w:rsidR="007D74CF" w:rsidRPr="00B91B69" w:rsidTr="007D74CF">
        <w:trPr>
          <w:trHeight w:val="300"/>
        </w:trPr>
        <w:tc>
          <w:tcPr>
            <w:tcW w:w="1665" w:type="dxa"/>
            <w:vMerge/>
            <w:tcBorders>
              <w:top w:val="single" w:sz="4" w:space="0" w:color="auto"/>
              <w:left w:val="single" w:sz="4" w:space="0" w:color="auto"/>
              <w:bottom w:val="single" w:sz="4" w:space="0" w:color="000000"/>
              <w:right w:val="single" w:sz="4" w:space="0" w:color="000000"/>
            </w:tcBorders>
            <w:vAlign w:val="center"/>
            <w:hideMark/>
          </w:tcPr>
          <w:p w:rsidR="007D74CF" w:rsidRPr="00B91B69" w:rsidRDefault="007D74CF" w:rsidP="007D74CF">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Pasadizo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Corredores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0.40</w:t>
            </w:r>
          </w:p>
        </w:tc>
        <w:tc>
          <w:tcPr>
            <w:tcW w:w="978" w:type="dxa"/>
            <w:vMerge/>
            <w:tcBorders>
              <w:top w:val="nil"/>
              <w:left w:val="single" w:sz="4" w:space="0" w:color="auto"/>
              <w:bottom w:val="single" w:sz="4" w:space="0" w:color="000000"/>
              <w:right w:val="single" w:sz="4" w:space="0" w:color="auto"/>
            </w:tcBorders>
            <w:vAlign w:val="center"/>
            <w:hideMark/>
          </w:tcPr>
          <w:p w:rsidR="007D74CF" w:rsidRPr="00B91B69" w:rsidRDefault="007D74CF" w:rsidP="007D74CF">
            <w:pPr>
              <w:rPr>
                <w:color w:val="000000"/>
              </w:rPr>
            </w:pPr>
          </w:p>
        </w:tc>
      </w:tr>
      <w:tr w:rsidR="007D74CF" w:rsidRPr="00B91B69" w:rsidTr="007D74CF">
        <w:trPr>
          <w:trHeight w:val="300"/>
        </w:trPr>
        <w:tc>
          <w:tcPr>
            <w:tcW w:w="16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74CF" w:rsidRPr="00B91B69" w:rsidRDefault="007D74CF" w:rsidP="007D74CF">
            <w:pPr>
              <w:jc w:val="center"/>
              <w:rPr>
                <w:color w:val="000000"/>
              </w:rPr>
            </w:pPr>
            <w:r w:rsidRPr="00B91B69">
              <w:rPr>
                <w:color w:val="000000"/>
              </w:rPr>
              <w:t>3 entre C y D</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Biblioteca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Salas de Lectura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0.15</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0.55</w:t>
            </w:r>
          </w:p>
        </w:tc>
      </w:tr>
      <w:tr w:rsidR="007D74CF" w:rsidRPr="00B91B69" w:rsidTr="007D74CF">
        <w:trPr>
          <w:trHeight w:val="300"/>
        </w:trPr>
        <w:tc>
          <w:tcPr>
            <w:tcW w:w="1665" w:type="dxa"/>
            <w:vMerge/>
            <w:tcBorders>
              <w:top w:val="single" w:sz="4" w:space="0" w:color="auto"/>
              <w:left w:val="single" w:sz="4" w:space="0" w:color="auto"/>
              <w:bottom w:val="single" w:sz="4" w:space="0" w:color="000000"/>
              <w:right w:val="single" w:sz="4" w:space="0" w:color="000000"/>
            </w:tcBorders>
            <w:vAlign w:val="center"/>
            <w:hideMark/>
          </w:tcPr>
          <w:p w:rsidR="007D74CF" w:rsidRPr="00B91B69" w:rsidRDefault="007D74CF" w:rsidP="007D74CF">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Pasadizo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Corredores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0.40</w:t>
            </w:r>
          </w:p>
        </w:tc>
        <w:tc>
          <w:tcPr>
            <w:tcW w:w="978" w:type="dxa"/>
            <w:vMerge/>
            <w:tcBorders>
              <w:top w:val="nil"/>
              <w:left w:val="single" w:sz="4" w:space="0" w:color="auto"/>
              <w:bottom w:val="single" w:sz="4" w:space="0" w:color="000000"/>
              <w:right w:val="single" w:sz="4" w:space="0" w:color="auto"/>
            </w:tcBorders>
            <w:vAlign w:val="center"/>
            <w:hideMark/>
          </w:tcPr>
          <w:p w:rsidR="007D74CF" w:rsidRPr="00B91B69" w:rsidRDefault="007D74CF" w:rsidP="007D74CF">
            <w:pPr>
              <w:rPr>
                <w:color w:val="000000"/>
              </w:rPr>
            </w:pPr>
          </w:p>
        </w:tc>
      </w:tr>
      <w:tr w:rsidR="007D74CF" w:rsidRPr="00B91B69" w:rsidTr="007D74CF">
        <w:trPr>
          <w:trHeight w:val="300"/>
        </w:trPr>
        <w:tc>
          <w:tcPr>
            <w:tcW w:w="16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74CF" w:rsidRPr="00B91B69" w:rsidRDefault="007D74CF" w:rsidP="007D74CF">
            <w:pPr>
              <w:jc w:val="center"/>
              <w:rPr>
                <w:color w:val="000000"/>
              </w:rPr>
            </w:pPr>
            <w:r w:rsidRPr="00B91B69">
              <w:rPr>
                <w:color w:val="000000"/>
              </w:rPr>
              <w:t>3 entre D y E</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0.53</w:t>
            </w:r>
          </w:p>
        </w:tc>
      </w:tr>
      <w:tr w:rsidR="007D74CF" w:rsidRPr="00B91B69" w:rsidTr="007D74CF">
        <w:trPr>
          <w:trHeight w:val="300"/>
        </w:trPr>
        <w:tc>
          <w:tcPr>
            <w:tcW w:w="1665" w:type="dxa"/>
            <w:vMerge/>
            <w:tcBorders>
              <w:top w:val="single" w:sz="4" w:space="0" w:color="auto"/>
              <w:left w:val="single" w:sz="4" w:space="0" w:color="auto"/>
              <w:bottom w:val="single" w:sz="4" w:space="0" w:color="000000"/>
              <w:right w:val="single" w:sz="4" w:space="0" w:color="000000"/>
            </w:tcBorders>
            <w:vAlign w:val="center"/>
            <w:hideMark/>
          </w:tcPr>
          <w:p w:rsidR="007D74CF" w:rsidRPr="00B91B69" w:rsidRDefault="007D74CF" w:rsidP="007D74CF">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Pasadizo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Corredores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0.40</w:t>
            </w:r>
          </w:p>
        </w:tc>
        <w:tc>
          <w:tcPr>
            <w:tcW w:w="978" w:type="dxa"/>
            <w:vMerge/>
            <w:tcBorders>
              <w:top w:val="nil"/>
              <w:left w:val="single" w:sz="4" w:space="0" w:color="auto"/>
              <w:bottom w:val="single" w:sz="4" w:space="0" w:color="000000"/>
              <w:right w:val="single" w:sz="4" w:space="0" w:color="auto"/>
            </w:tcBorders>
            <w:vAlign w:val="center"/>
            <w:hideMark/>
          </w:tcPr>
          <w:p w:rsidR="007D74CF" w:rsidRPr="00B91B69" w:rsidRDefault="007D74CF" w:rsidP="007D74CF">
            <w:pPr>
              <w:rPr>
                <w:color w:val="000000"/>
              </w:rPr>
            </w:pPr>
          </w:p>
        </w:tc>
      </w:tr>
      <w:tr w:rsidR="007D74CF" w:rsidRPr="00B91B69" w:rsidTr="007D74CF">
        <w:trPr>
          <w:trHeight w:val="300"/>
        </w:trPr>
        <w:tc>
          <w:tcPr>
            <w:tcW w:w="16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74CF" w:rsidRPr="00B91B69" w:rsidRDefault="007D74CF" w:rsidP="007D74CF">
            <w:pPr>
              <w:jc w:val="center"/>
              <w:rPr>
                <w:color w:val="000000"/>
              </w:rPr>
            </w:pPr>
            <w:r w:rsidRPr="00B91B69">
              <w:rPr>
                <w:color w:val="000000"/>
              </w:rPr>
              <w:t>3 entre E y F</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0.53</w:t>
            </w:r>
          </w:p>
        </w:tc>
      </w:tr>
      <w:tr w:rsidR="007D74CF" w:rsidRPr="00B91B69" w:rsidTr="007D74CF">
        <w:trPr>
          <w:trHeight w:val="300"/>
        </w:trPr>
        <w:tc>
          <w:tcPr>
            <w:tcW w:w="1665" w:type="dxa"/>
            <w:vMerge/>
            <w:tcBorders>
              <w:top w:val="single" w:sz="4" w:space="0" w:color="auto"/>
              <w:left w:val="single" w:sz="4" w:space="0" w:color="auto"/>
              <w:bottom w:val="single" w:sz="4" w:space="0" w:color="000000"/>
              <w:right w:val="single" w:sz="4" w:space="0" w:color="000000"/>
            </w:tcBorders>
            <w:vAlign w:val="center"/>
            <w:hideMark/>
          </w:tcPr>
          <w:p w:rsidR="007D74CF" w:rsidRPr="00B91B69" w:rsidRDefault="007D74CF" w:rsidP="007D74CF">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Pasadizo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Corredores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0.40</w:t>
            </w:r>
          </w:p>
        </w:tc>
        <w:tc>
          <w:tcPr>
            <w:tcW w:w="978" w:type="dxa"/>
            <w:vMerge/>
            <w:tcBorders>
              <w:top w:val="nil"/>
              <w:left w:val="single" w:sz="4" w:space="0" w:color="auto"/>
              <w:bottom w:val="single" w:sz="4" w:space="0" w:color="000000"/>
              <w:right w:val="single" w:sz="4" w:space="0" w:color="auto"/>
            </w:tcBorders>
            <w:vAlign w:val="center"/>
            <w:hideMark/>
          </w:tcPr>
          <w:p w:rsidR="007D74CF" w:rsidRPr="00B91B69" w:rsidRDefault="007D74CF" w:rsidP="007D74CF">
            <w:pPr>
              <w:rPr>
                <w:color w:val="000000"/>
              </w:rPr>
            </w:pPr>
          </w:p>
        </w:tc>
      </w:tr>
      <w:tr w:rsidR="007D74CF" w:rsidRPr="00B91B69" w:rsidTr="007D74CF">
        <w:trPr>
          <w:trHeight w:val="300"/>
        </w:trPr>
        <w:tc>
          <w:tcPr>
            <w:tcW w:w="16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74CF" w:rsidRPr="00B91B69" w:rsidRDefault="007D74CF" w:rsidP="007D74CF">
            <w:pPr>
              <w:jc w:val="center"/>
              <w:rPr>
                <w:color w:val="000000"/>
              </w:rPr>
            </w:pPr>
            <w:r w:rsidRPr="00B91B69">
              <w:rPr>
                <w:color w:val="000000"/>
              </w:rPr>
              <w:t>3 entre F y G</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0.53</w:t>
            </w:r>
          </w:p>
        </w:tc>
      </w:tr>
      <w:tr w:rsidR="007D74CF" w:rsidRPr="00B91B69" w:rsidTr="007D74CF">
        <w:trPr>
          <w:trHeight w:val="300"/>
        </w:trPr>
        <w:tc>
          <w:tcPr>
            <w:tcW w:w="1665" w:type="dxa"/>
            <w:vMerge/>
            <w:tcBorders>
              <w:top w:val="single" w:sz="4" w:space="0" w:color="auto"/>
              <w:left w:val="single" w:sz="4" w:space="0" w:color="auto"/>
              <w:bottom w:val="single" w:sz="4" w:space="0" w:color="000000"/>
              <w:right w:val="single" w:sz="4" w:space="0" w:color="000000"/>
            </w:tcBorders>
            <w:vAlign w:val="center"/>
            <w:hideMark/>
          </w:tcPr>
          <w:p w:rsidR="007D74CF" w:rsidRPr="00B91B69" w:rsidRDefault="007D74CF" w:rsidP="007D74CF">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Pasadizo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Corredores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0.40</w:t>
            </w:r>
          </w:p>
        </w:tc>
        <w:tc>
          <w:tcPr>
            <w:tcW w:w="978" w:type="dxa"/>
            <w:vMerge/>
            <w:tcBorders>
              <w:top w:val="nil"/>
              <w:left w:val="single" w:sz="4" w:space="0" w:color="auto"/>
              <w:bottom w:val="single" w:sz="4" w:space="0" w:color="000000"/>
              <w:right w:val="single" w:sz="4" w:space="0" w:color="auto"/>
            </w:tcBorders>
            <w:vAlign w:val="center"/>
            <w:hideMark/>
          </w:tcPr>
          <w:p w:rsidR="007D74CF" w:rsidRPr="00B91B69" w:rsidRDefault="007D74CF" w:rsidP="007D74CF">
            <w:pPr>
              <w:rPr>
                <w:color w:val="000000"/>
              </w:rPr>
            </w:pPr>
          </w:p>
        </w:tc>
      </w:tr>
      <w:tr w:rsidR="007D74CF" w:rsidRPr="00B91B69" w:rsidTr="007D74CF">
        <w:trPr>
          <w:trHeight w:val="300"/>
        </w:trPr>
        <w:tc>
          <w:tcPr>
            <w:tcW w:w="16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74CF" w:rsidRPr="00B91B69" w:rsidRDefault="007D74CF" w:rsidP="007D74CF">
            <w:pPr>
              <w:jc w:val="center"/>
              <w:rPr>
                <w:color w:val="000000"/>
              </w:rPr>
            </w:pPr>
            <w:r w:rsidRPr="00B91B69">
              <w:rPr>
                <w:color w:val="000000"/>
              </w:rPr>
              <w:t>3 entre G y H</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0.53</w:t>
            </w:r>
          </w:p>
        </w:tc>
      </w:tr>
      <w:tr w:rsidR="007D74CF" w:rsidRPr="00B91B69" w:rsidTr="007D74CF">
        <w:trPr>
          <w:trHeight w:val="300"/>
        </w:trPr>
        <w:tc>
          <w:tcPr>
            <w:tcW w:w="1665" w:type="dxa"/>
            <w:vMerge/>
            <w:tcBorders>
              <w:top w:val="single" w:sz="4" w:space="0" w:color="auto"/>
              <w:left w:val="single" w:sz="4" w:space="0" w:color="auto"/>
              <w:bottom w:val="single" w:sz="4" w:space="0" w:color="000000"/>
              <w:right w:val="single" w:sz="4" w:space="0" w:color="000000"/>
            </w:tcBorders>
            <w:vAlign w:val="center"/>
            <w:hideMark/>
          </w:tcPr>
          <w:p w:rsidR="007D74CF" w:rsidRPr="00B91B69" w:rsidRDefault="007D74CF" w:rsidP="007D74CF">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Pasadizo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Corredores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0.40</w:t>
            </w:r>
          </w:p>
        </w:tc>
        <w:tc>
          <w:tcPr>
            <w:tcW w:w="978" w:type="dxa"/>
            <w:vMerge/>
            <w:tcBorders>
              <w:top w:val="nil"/>
              <w:left w:val="single" w:sz="4" w:space="0" w:color="auto"/>
              <w:bottom w:val="single" w:sz="4" w:space="0" w:color="000000"/>
              <w:right w:val="single" w:sz="4" w:space="0" w:color="auto"/>
            </w:tcBorders>
            <w:vAlign w:val="center"/>
            <w:hideMark/>
          </w:tcPr>
          <w:p w:rsidR="007D74CF" w:rsidRPr="00B91B69" w:rsidRDefault="007D74CF" w:rsidP="007D74CF">
            <w:pPr>
              <w:rPr>
                <w:color w:val="000000"/>
              </w:rPr>
            </w:pPr>
          </w:p>
        </w:tc>
      </w:tr>
      <w:tr w:rsidR="007D74CF" w:rsidRPr="00B91B69" w:rsidTr="007D74CF">
        <w:trPr>
          <w:trHeight w:val="300"/>
        </w:trPr>
        <w:tc>
          <w:tcPr>
            <w:tcW w:w="16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74CF" w:rsidRPr="00B91B69" w:rsidRDefault="007D74CF" w:rsidP="007D74CF">
            <w:pPr>
              <w:jc w:val="center"/>
              <w:rPr>
                <w:color w:val="000000"/>
              </w:rPr>
            </w:pPr>
            <w:r w:rsidRPr="00B91B69">
              <w:rPr>
                <w:color w:val="000000"/>
              </w:rPr>
              <w:t>3 entre H y I</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0.53</w:t>
            </w:r>
          </w:p>
        </w:tc>
      </w:tr>
      <w:tr w:rsidR="007D74CF" w:rsidRPr="00B91B69" w:rsidTr="007D74CF">
        <w:trPr>
          <w:trHeight w:val="300"/>
        </w:trPr>
        <w:tc>
          <w:tcPr>
            <w:tcW w:w="1665" w:type="dxa"/>
            <w:vMerge/>
            <w:tcBorders>
              <w:top w:val="single" w:sz="4" w:space="0" w:color="auto"/>
              <w:left w:val="single" w:sz="4" w:space="0" w:color="auto"/>
              <w:bottom w:val="single" w:sz="4" w:space="0" w:color="000000"/>
              <w:right w:val="single" w:sz="4" w:space="0" w:color="000000"/>
            </w:tcBorders>
            <w:vAlign w:val="center"/>
            <w:hideMark/>
          </w:tcPr>
          <w:p w:rsidR="007D74CF" w:rsidRPr="00B91B69" w:rsidRDefault="007D74CF" w:rsidP="007D74CF">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Pasadizo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Corredores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0.40</w:t>
            </w:r>
          </w:p>
        </w:tc>
        <w:tc>
          <w:tcPr>
            <w:tcW w:w="978" w:type="dxa"/>
            <w:vMerge/>
            <w:tcBorders>
              <w:top w:val="nil"/>
              <w:left w:val="single" w:sz="4" w:space="0" w:color="auto"/>
              <w:bottom w:val="single" w:sz="4" w:space="0" w:color="000000"/>
              <w:right w:val="single" w:sz="4" w:space="0" w:color="auto"/>
            </w:tcBorders>
            <w:vAlign w:val="center"/>
            <w:hideMark/>
          </w:tcPr>
          <w:p w:rsidR="007D74CF" w:rsidRPr="00B91B69" w:rsidRDefault="007D74CF" w:rsidP="007D74CF">
            <w:pPr>
              <w:rPr>
                <w:color w:val="000000"/>
              </w:rPr>
            </w:pPr>
          </w:p>
        </w:tc>
      </w:tr>
      <w:tr w:rsidR="007D74CF" w:rsidRPr="00B91B69" w:rsidTr="007D74CF">
        <w:trPr>
          <w:trHeight w:val="300"/>
        </w:trPr>
        <w:tc>
          <w:tcPr>
            <w:tcW w:w="166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D74CF" w:rsidRPr="00B91B69" w:rsidRDefault="007D74CF" w:rsidP="007D74CF">
            <w:pPr>
              <w:jc w:val="center"/>
              <w:rPr>
                <w:color w:val="000000"/>
              </w:rPr>
            </w:pPr>
            <w:r w:rsidRPr="00B91B69">
              <w:rPr>
                <w:color w:val="000000"/>
              </w:rPr>
              <w:t>3 entre I y J</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Aulas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250.00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0.50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125.00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0.13</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0.53</w:t>
            </w:r>
          </w:p>
        </w:tc>
      </w:tr>
      <w:tr w:rsidR="007D74CF" w:rsidRPr="00B91B69" w:rsidTr="007D74CF">
        <w:trPr>
          <w:trHeight w:val="300"/>
        </w:trPr>
        <w:tc>
          <w:tcPr>
            <w:tcW w:w="1665" w:type="dxa"/>
            <w:vMerge/>
            <w:tcBorders>
              <w:top w:val="single" w:sz="4" w:space="0" w:color="auto"/>
              <w:left w:val="single" w:sz="4" w:space="0" w:color="auto"/>
              <w:bottom w:val="single" w:sz="4" w:space="0" w:color="000000"/>
              <w:right w:val="single" w:sz="4" w:space="0" w:color="000000"/>
            </w:tcBorders>
            <w:vAlign w:val="center"/>
            <w:hideMark/>
          </w:tcPr>
          <w:p w:rsidR="007D74CF" w:rsidRPr="00B91B69" w:rsidRDefault="007D74CF" w:rsidP="007D74CF">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Pasadizo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Corredores</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0.40</w:t>
            </w:r>
          </w:p>
        </w:tc>
        <w:tc>
          <w:tcPr>
            <w:tcW w:w="978" w:type="dxa"/>
            <w:vMerge/>
            <w:tcBorders>
              <w:top w:val="nil"/>
              <w:left w:val="single" w:sz="4" w:space="0" w:color="auto"/>
              <w:bottom w:val="single" w:sz="4" w:space="0" w:color="000000"/>
              <w:right w:val="single" w:sz="4" w:space="0" w:color="auto"/>
            </w:tcBorders>
            <w:vAlign w:val="center"/>
            <w:hideMark/>
          </w:tcPr>
          <w:p w:rsidR="007D74CF" w:rsidRPr="00B91B69" w:rsidRDefault="007D74CF" w:rsidP="007D74CF">
            <w:pPr>
              <w:rPr>
                <w:color w:val="000000"/>
              </w:rPr>
            </w:pPr>
          </w:p>
        </w:tc>
      </w:tr>
    </w:tbl>
    <w:p w:rsidR="00493026" w:rsidRDefault="00493026" w:rsidP="00493026">
      <w:pPr>
        <w:pStyle w:val="Prrafodelista"/>
        <w:tabs>
          <w:tab w:val="left" w:pos="3330"/>
        </w:tabs>
        <w:ind w:left="851"/>
        <w:rPr>
          <w:b/>
        </w:rPr>
      </w:pPr>
    </w:p>
    <w:p w:rsidR="007D74CF" w:rsidRPr="00B91B69" w:rsidRDefault="007D74CF" w:rsidP="001571DA">
      <w:pPr>
        <w:pStyle w:val="Prrafodelista"/>
        <w:numPr>
          <w:ilvl w:val="0"/>
          <w:numId w:val="28"/>
        </w:numPr>
        <w:tabs>
          <w:tab w:val="left" w:pos="3330"/>
        </w:tabs>
        <w:ind w:left="851" w:hanging="851"/>
        <w:rPr>
          <w:b/>
        </w:rPr>
      </w:pPr>
      <w:r w:rsidRPr="00B91B69">
        <w:rPr>
          <w:b/>
        </w:rPr>
        <w:lastRenderedPageBreak/>
        <w:t>SEGUNDO NIVEL</w:t>
      </w:r>
    </w:p>
    <w:p w:rsidR="007D74CF" w:rsidRPr="00B91B69" w:rsidRDefault="007D74CF" w:rsidP="007D74CF">
      <w:pPr>
        <w:pStyle w:val="Prrafodelista"/>
        <w:tabs>
          <w:tab w:val="left" w:pos="3330"/>
        </w:tabs>
        <w:ind w:left="851" w:hanging="851"/>
        <w:rPr>
          <w:b/>
        </w:rPr>
      </w:pPr>
    </w:p>
    <w:p w:rsidR="007D74CF" w:rsidRPr="00B91B69" w:rsidRDefault="007D74CF" w:rsidP="001571DA">
      <w:pPr>
        <w:pStyle w:val="Prrafodelista"/>
        <w:numPr>
          <w:ilvl w:val="1"/>
          <w:numId w:val="28"/>
        </w:numPr>
        <w:tabs>
          <w:tab w:val="left" w:pos="3330"/>
        </w:tabs>
        <w:ind w:left="851" w:hanging="851"/>
        <w:rPr>
          <w:b/>
        </w:rPr>
      </w:pPr>
      <w:r w:rsidRPr="00B91B69">
        <w:rPr>
          <w:b/>
        </w:rPr>
        <w:t>VIGAS PRINCIPALES</w:t>
      </w:r>
    </w:p>
    <w:p w:rsidR="007D74CF" w:rsidRPr="00B91B69" w:rsidRDefault="007D74CF" w:rsidP="007D74CF">
      <w:pPr>
        <w:pStyle w:val="Prrafodelista"/>
        <w:tabs>
          <w:tab w:val="left" w:pos="3330"/>
        </w:tabs>
        <w:ind w:left="851" w:hanging="851"/>
        <w:rPr>
          <w:b/>
        </w:rPr>
      </w:pPr>
    </w:p>
    <w:p w:rsidR="007D74CF" w:rsidRPr="00B91B69" w:rsidRDefault="007D74CF" w:rsidP="001571DA">
      <w:pPr>
        <w:pStyle w:val="Prrafodelista"/>
        <w:numPr>
          <w:ilvl w:val="0"/>
          <w:numId w:val="29"/>
        </w:numPr>
        <w:tabs>
          <w:tab w:val="left" w:pos="3330"/>
        </w:tabs>
        <w:ind w:left="851" w:hanging="851"/>
        <w:rPr>
          <w:b/>
        </w:rPr>
      </w:pPr>
      <w:r w:rsidRPr="00B91B69">
        <w:rPr>
          <w:b/>
        </w:rPr>
        <w:t>CARGA MUERTA</w:t>
      </w:r>
    </w:p>
    <w:p w:rsidR="007D74CF" w:rsidRPr="00B91B69" w:rsidRDefault="007D74CF" w:rsidP="007D74CF">
      <w:pPr>
        <w:pStyle w:val="Prrafodelista"/>
        <w:tabs>
          <w:tab w:val="left" w:pos="3330"/>
        </w:tabs>
        <w:ind w:left="851" w:hanging="851"/>
        <w:rPr>
          <w:b/>
        </w:rPr>
      </w:pPr>
    </w:p>
    <w:p w:rsidR="007D74CF" w:rsidRPr="00B91B69" w:rsidRDefault="007D74CF" w:rsidP="001571DA">
      <w:pPr>
        <w:pStyle w:val="Prrafodelista"/>
        <w:numPr>
          <w:ilvl w:val="0"/>
          <w:numId w:val="30"/>
        </w:numPr>
        <w:tabs>
          <w:tab w:val="left" w:pos="3330"/>
        </w:tabs>
        <w:ind w:left="851" w:hanging="851"/>
        <w:rPr>
          <w:b/>
        </w:rPr>
      </w:pPr>
      <w:r w:rsidRPr="00B91B69">
        <w:rPr>
          <w:b/>
        </w:rPr>
        <w:t>Losa Aligerada</w:t>
      </w:r>
    </w:p>
    <w:p w:rsidR="007D74CF" w:rsidRPr="00B91B69" w:rsidRDefault="007D74CF" w:rsidP="007D74CF">
      <w:pPr>
        <w:pStyle w:val="Prrafodelista"/>
        <w:tabs>
          <w:tab w:val="left" w:pos="3330"/>
        </w:tabs>
        <w:ind w:left="851"/>
        <w:rPr>
          <w:b/>
        </w:rPr>
      </w:pPr>
    </w:p>
    <w:tbl>
      <w:tblPr>
        <w:tblW w:w="0" w:type="auto"/>
        <w:jc w:val="center"/>
        <w:tblLayout w:type="fixed"/>
        <w:tblCellMar>
          <w:left w:w="70" w:type="dxa"/>
          <w:right w:w="70" w:type="dxa"/>
        </w:tblCellMar>
        <w:tblLook w:val="04A0" w:firstRow="1" w:lastRow="0" w:firstColumn="1" w:lastColumn="0" w:noHBand="0" w:noVBand="1"/>
      </w:tblPr>
      <w:tblGrid>
        <w:gridCol w:w="562"/>
        <w:gridCol w:w="1128"/>
        <w:gridCol w:w="2274"/>
        <w:gridCol w:w="1560"/>
        <w:gridCol w:w="1417"/>
      </w:tblGrid>
      <w:tr w:rsidR="007D74CF" w:rsidRPr="00B91B69" w:rsidTr="007D74CF">
        <w:trPr>
          <w:trHeight w:val="600"/>
          <w:jc w:val="center"/>
        </w:trPr>
        <w:tc>
          <w:tcPr>
            <w:tcW w:w="56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D74CF" w:rsidRPr="00B91B69" w:rsidRDefault="007D74CF" w:rsidP="007D74CF">
            <w:pPr>
              <w:jc w:val="center"/>
              <w:rPr>
                <w:color w:val="000000"/>
              </w:rPr>
            </w:pPr>
            <w:r w:rsidRPr="00B91B69">
              <w:rPr>
                <w:color w:val="000000"/>
              </w:rPr>
              <w:t>Eje</w:t>
            </w:r>
          </w:p>
        </w:tc>
        <w:tc>
          <w:tcPr>
            <w:tcW w:w="1128" w:type="dxa"/>
            <w:tcBorders>
              <w:top w:val="single" w:sz="4" w:space="0" w:color="auto"/>
              <w:left w:val="nil"/>
              <w:bottom w:val="single" w:sz="4" w:space="0" w:color="auto"/>
              <w:right w:val="single" w:sz="4" w:space="0" w:color="auto"/>
            </w:tcBorders>
            <w:shd w:val="clear" w:color="000000" w:fill="D9D9D9"/>
            <w:noWrap/>
            <w:vAlign w:val="center"/>
            <w:hideMark/>
          </w:tcPr>
          <w:p w:rsidR="007D74CF" w:rsidRPr="00B91B69" w:rsidRDefault="007D74CF" w:rsidP="007D74CF">
            <w:pPr>
              <w:jc w:val="center"/>
              <w:rPr>
                <w:color w:val="000000"/>
              </w:rPr>
            </w:pPr>
            <w:r w:rsidRPr="00B91B69">
              <w:rPr>
                <w:color w:val="000000"/>
              </w:rPr>
              <w:t>W (kg/m</w:t>
            </w:r>
            <w:r w:rsidRPr="00B91B69">
              <w:rPr>
                <w:color w:val="000000"/>
                <w:vertAlign w:val="superscript"/>
              </w:rPr>
              <w:t>2</w:t>
            </w:r>
            <w:r w:rsidRPr="00B91B69">
              <w:rPr>
                <w:color w:val="000000"/>
              </w:rPr>
              <w:t>)</w:t>
            </w:r>
          </w:p>
        </w:tc>
        <w:tc>
          <w:tcPr>
            <w:tcW w:w="2274"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Ancho de Influencia (m)</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(kg/m)</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(Tn/m)</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2.80</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840.00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0.84</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B</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4.10</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1230.00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1.23</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3.98</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1192.50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1.19</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D</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3.83</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1147.50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1.15</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E</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1140.00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F</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1140.00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G</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1140.00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H</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1140.00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I</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1140.00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1.14</w:t>
            </w:r>
          </w:p>
        </w:tc>
      </w:tr>
      <w:tr w:rsidR="007D74CF" w:rsidRPr="00B91B69" w:rsidTr="007D74CF">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J</w:t>
            </w:r>
          </w:p>
        </w:tc>
        <w:tc>
          <w:tcPr>
            <w:tcW w:w="1128"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300.00</w:t>
            </w:r>
          </w:p>
        </w:tc>
        <w:tc>
          <w:tcPr>
            <w:tcW w:w="227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2.65</w:t>
            </w:r>
          </w:p>
        </w:tc>
        <w:tc>
          <w:tcPr>
            <w:tcW w:w="1560"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795.00</w:t>
            </w:r>
          </w:p>
        </w:tc>
        <w:tc>
          <w:tcPr>
            <w:tcW w:w="1417"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0.80</w:t>
            </w:r>
          </w:p>
        </w:tc>
      </w:tr>
    </w:tbl>
    <w:p w:rsidR="007D74CF" w:rsidRDefault="007D74CF" w:rsidP="007D74CF">
      <w:pPr>
        <w:tabs>
          <w:tab w:val="left" w:pos="3330"/>
        </w:tabs>
        <w:rPr>
          <w:b/>
        </w:rPr>
      </w:pPr>
    </w:p>
    <w:p w:rsidR="005A13FF" w:rsidRPr="00B91B69" w:rsidRDefault="005A13FF" w:rsidP="007D74CF">
      <w:pPr>
        <w:tabs>
          <w:tab w:val="left" w:pos="3330"/>
        </w:tabs>
        <w:rPr>
          <w:b/>
        </w:rPr>
      </w:pPr>
    </w:p>
    <w:p w:rsidR="00915C7B" w:rsidRPr="00B91B69" w:rsidRDefault="007D74CF" w:rsidP="001571DA">
      <w:pPr>
        <w:pStyle w:val="Prrafodelista"/>
        <w:numPr>
          <w:ilvl w:val="3"/>
          <w:numId w:val="18"/>
        </w:numPr>
        <w:tabs>
          <w:tab w:val="left" w:pos="3330"/>
        </w:tabs>
        <w:ind w:left="851" w:hanging="851"/>
        <w:rPr>
          <w:b/>
        </w:rPr>
      </w:pPr>
      <w:r w:rsidRPr="00B91B69">
        <w:rPr>
          <w:b/>
        </w:rPr>
        <w:t>Vigas de borde</w:t>
      </w:r>
    </w:p>
    <w:p w:rsidR="007D74CF" w:rsidRDefault="007D74CF" w:rsidP="007D74CF">
      <w:pPr>
        <w:pStyle w:val="Prrafodelista"/>
        <w:tabs>
          <w:tab w:val="left" w:pos="3330"/>
        </w:tabs>
        <w:ind w:left="851"/>
        <w:rPr>
          <w:b/>
        </w:rPr>
      </w:pPr>
    </w:p>
    <w:p w:rsidR="007D74CF" w:rsidRPr="00B91B69" w:rsidRDefault="007D74CF" w:rsidP="001571DA">
      <w:pPr>
        <w:pStyle w:val="Prrafodelista"/>
        <w:numPr>
          <w:ilvl w:val="0"/>
          <w:numId w:val="34"/>
        </w:numPr>
        <w:tabs>
          <w:tab w:val="left" w:pos="3330"/>
        </w:tabs>
        <w:ind w:left="1134" w:hanging="283"/>
        <w:rPr>
          <w:b/>
        </w:rPr>
      </w:pPr>
      <w:r w:rsidRPr="00B91B69">
        <w:rPr>
          <w:b/>
        </w:rPr>
        <w:t>Carga distribuida</w:t>
      </w:r>
    </w:p>
    <w:tbl>
      <w:tblPr>
        <w:tblW w:w="7650" w:type="dxa"/>
        <w:jc w:val="center"/>
        <w:tblCellMar>
          <w:left w:w="70" w:type="dxa"/>
          <w:right w:w="70" w:type="dxa"/>
        </w:tblCellMar>
        <w:tblLook w:val="04A0" w:firstRow="1" w:lastRow="0" w:firstColumn="1" w:lastColumn="0" w:noHBand="0" w:noVBand="1"/>
      </w:tblPr>
      <w:tblGrid>
        <w:gridCol w:w="846"/>
        <w:gridCol w:w="1134"/>
        <w:gridCol w:w="1276"/>
        <w:gridCol w:w="1559"/>
        <w:gridCol w:w="1559"/>
        <w:gridCol w:w="1276"/>
      </w:tblGrid>
      <w:tr w:rsidR="007D74CF" w:rsidRPr="00B91B69" w:rsidTr="007D74CF">
        <w:trPr>
          <w:trHeight w:val="600"/>
          <w:jc w:val="center"/>
        </w:trPr>
        <w:tc>
          <w:tcPr>
            <w:tcW w:w="84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D74CF" w:rsidRPr="00B91B69" w:rsidRDefault="007D74CF" w:rsidP="007D74CF">
            <w:pPr>
              <w:jc w:val="center"/>
              <w:rPr>
                <w:color w:val="000000"/>
              </w:rPr>
            </w:pPr>
            <w:r w:rsidRPr="00B91B69">
              <w:rPr>
                <w:color w:val="000000"/>
              </w:rPr>
              <w:t>Eje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7D74CF" w:rsidRPr="00B91B69" w:rsidRDefault="007D74CF" w:rsidP="007D74CF">
            <w:pPr>
              <w:jc w:val="center"/>
              <w:rPr>
                <w:color w:val="000000"/>
              </w:rPr>
            </w:pPr>
            <w:r w:rsidRPr="00B91B69">
              <w:rPr>
                <w:color w:val="000000"/>
              </w:rPr>
              <w:t>P</w:t>
            </w:r>
            <w:r w:rsidRPr="00B91B69">
              <w:rPr>
                <w:color w:val="000000"/>
                <w:vertAlign w:val="subscript"/>
              </w:rPr>
              <w:t>e</w:t>
            </w:r>
            <w:r w:rsidRPr="00B91B69">
              <w:rPr>
                <w:color w:val="000000"/>
              </w:rPr>
              <w:t xml:space="preserve"> (kg/m</w:t>
            </w:r>
            <w:r w:rsidRPr="00B91B69">
              <w:rPr>
                <w:color w:val="000000"/>
                <w:vertAlign w:val="superscript"/>
              </w:rPr>
              <w:t>3</w:t>
            </w:r>
            <w:r w:rsidRPr="00B91B69">
              <w:rPr>
                <w:color w:val="000000"/>
              </w:rPr>
              <w:t>)</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Ancho        (m)</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Peralte          (m)</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(kg/m)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(Tn/m)</w:t>
            </w:r>
          </w:p>
        </w:tc>
      </w:tr>
      <w:tr w:rsidR="007D74CF" w:rsidRPr="00B91B69" w:rsidTr="007D74CF">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w:t>
            </w:r>
          </w:p>
        </w:tc>
        <w:tc>
          <w:tcPr>
            <w:tcW w:w="113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1559" w:type="dxa"/>
            <w:tcBorders>
              <w:top w:val="nil"/>
              <w:left w:val="nil"/>
              <w:bottom w:val="single" w:sz="4" w:space="0" w:color="auto"/>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0.20</w:t>
            </w:r>
          </w:p>
        </w:tc>
        <w:tc>
          <w:tcPr>
            <w:tcW w:w="1559"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120.00</w:t>
            </w:r>
          </w:p>
        </w:tc>
        <w:tc>
          <w:tcPr>
            <w:tcW w:w="1276"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0.12</w:t>
            </w:r>
          </w:p>
        </w:tc>
      </w:tr>
      <w:tr w:rsidR="007D74CF" w:rsidRPr="00B91B69" w:rsidTr="007D74CF">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J</w:t>
            </w:r>
          </w:p>
        </w:tc>
        <w:tc>
          <w:tcPr>
            <w:tcW w:w="1134"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1276"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1559" w:type="dxa"/>
            <w:tcBorders>
              <w:top w:val="nil"/>
              <w:left w:val="nil"/>
              <w:bottom w:val="single" w:sz="4" w:space="0" w:color="auto"/>
              <w:right w:val="single" w:sz="4" w:space="0" w:color="auto"/>
            </w:tcBorders>
            <w:shd w:val="clear" w:color="auto" w:fill="auto"/>
            <w:noWrap/>
            <w:vAlign w:val="center"/>
            <w:hideMark/>
          </w:tcPr>
          <w:p w:rsidR="007D74CF" w:rsidRPr="00B91B69" w:rsidRDefault="007D74CF" w:rsidP="007D74CF">
            <w:pPr>
              <w:jc w:val="center"/>
              <w:rPr>
                <w:color w:val="000000"/>
              </w:rPr>
            </w:pPr>
            <w:r w:rsidRPr="00B91B69">
              <w:rPr>
                <w:color w:val="000000"/>
              </w:rPr>
              <w:t>0.20</w:t>
            </w:r>
          </w:p>
        </w:tc>
        <w:tc>
          <w:tcPr>
            <w:tcW w:w="1559"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120.00</w:t>
            </w:r>
          </w:p>
        </w:tc>
        <w:tc>
          <w:tcPr>
            <w:tcW w:w="1276"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0.12</w:t>
            </w:r>
          </w:p>
        </w:tc>
      </w:tr>
    </w:tbl>
    <w:p w:rsidR="00915C7B" w:rsidRDefault="00915C7B" w:rsidP="00915C7B"/>
    <w:p w:rsidR="005A13FF" w:rsidRPr="00B91B69" w:rsidRDefault="005A13FF" w:rsidP="00915C7B"/>
    <w:p w:rsidR="007D74CF" w:rsidRPr="00B91B69" w:rsidRDefault="007D74CF" w:rsidP="001571DA">
      <w:pPr>
        <w:pStyle w:val="Prrafodelista"/>
        <w:numPr>
          <w:ilvl w:val="0"/>
          <w:numId w:val="34"/>
        </w:numPr>
        <w:tabs>
          <w:tab w:val="left" w:pos="3330"/>
        </w:tabs>
        <w:ind w:left="1134" w:hanging="283"/>
        <w:rPr>
          <w:b/>
        </w:rPr>
      </w:pPr>
      <w:r w:rsidRPr="00B91B69">
        <w:rPr>
          <w:b/>
        </w:rPr>
        <w:t>Carga Puntuales</w:t>
      </w:r>
    </w:p>
    <w:tbl>
      <w:tblPr>
        <w:tblW w:w="9072" w:type="dxa"/>
        <w:tblInd w:w="137" w:type="dxa"/>
        <w:tblCellMar>
          <w:left w:w="70" w:type="dxa"/>
          <w:right w:w="70" w:type="dxa"/>
        </w:tblCellMar>
        <w:tblLook w:val="04A0" w:firstRow="1" w:lastRow="0" w:firstColumn="1" w:lastColumn="0" w:noHBand="0" w:noVBand="1"/>
      </w:tblPr>
      <w:tblGrid>
        <w:gridCol w:w="1724"/>
        <w:gridCol w:w="1138"/>
        <w:gridCol w:w="1142"/>
        <w:gridCol w:w="1222"/>
        <w:gridCol w:w="1330"/>
        <w:gridCol w:w="1305"/>
        <w:gridCol w:w="1211"/>
      </w:tblGrid>
      <w:tr w:rsidR="007D74CF" w:rsidRPr="00B91B69" w:rsidTr="00D34E64">
        <w:trPr>
          <w:trHeight w:val="600"/>
        </w:trPr>
        <w:tc>
          <w:tcPr>
            <w:tcW w:w="1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D74CF" w:rsidRPr="00B91B69" w:rsidRDefault="007D74CF" w:rsidP="007D74CF">
            <w:pPr>
              <w:jc w:val="center"/>
              <w:rPr>
                <w:color w:val="000000"/>
              </w:rPr>
            </w:pPr>
            <w:r w:rsidRPr="00B91B69">
              <w:rPr>
                <w:color w:val="000000"/>
              </w:rPr>
              <w:t>Eje</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D74CF" w:rsidRPr="00B91B69" w:rsidRDefault="007D74CF" w:rsidP="007D74CF">
            <w:pPr>
              <w:jc w:val="center"/>
              <w:rPr>
                <w:color w:val="000000"/>
              </w:rPr>
            </w:pPr>
            <w:r w:rsidRPr="00B91B69">
              <w:rPr>
                <w:color w:val="000000"/>
              </w:rPr>
              <w:t>P</w:t>
            </w:r>
            <w:r w:rsidRPr="00B91B69">
              <w:rPr>
                <w:color w:val="000000"/>
                <w:vertAlign w:val="subscript"/>
              </w:rPr>
              <w:t>e</w:t>
            </w:r>
            <w:r w:rsidRPr="00B91B69">
              <w:rPr>
                <w:color w:val="000000"/>
              </w:rPr>
              <w:t xml:space="preserve"> (kg/m</w:t>
            </w:r>
            <w:r w:rsidRPr="00B91B69">
              <w:rPr>
                <w:color w:val="000000"/>
                <w:vertAlign w:val="superscript"/>
              </w:rPr>
              <w:t>3</w:t>
            </w:r>
            <w:r w:rsidRPr="00B91B69">
              <w:rPr>
                <w:color w:val="000000"/>
              </w:rPr>
              <w: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Ancho        (m)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Peralte          (m)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Longitud      (m)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(kg)</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rsidR="007D74CF" w:rsidRPr="00B91B69" w:rsidRDefault="007D74CF" w:rsidP="007D74CF">
            <w:pPr>
              <w:jc w:val="center"/>
              <w:rPr>
                <w:color w:val="000000"/>
              </w:rPr>
            </w:pPr>
            <w:r w:rsidRPr="00B91B69">
              <w:rPr>
                <w:color w:val="000000"/>
              </w:rPr>
              <w:t>Carga     (Tn)</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A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336.00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0.34</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 xml:space="preserve">A y 4 </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336.00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0.34</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B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4.10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492.00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0.49</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B y 4</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4.10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492.00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0.49</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3.98</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477.00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0.48</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C y 4</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3.98</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477.00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0.48</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D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3.83</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459.00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D y 4</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3.83</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459.00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lastRenderedPageBreak/>
              <w:t>E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E y 4</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F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F y 4</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G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G y 4</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H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H y 4</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H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H y 4</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3.80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456.00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0.46</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H y 1 (Voladizo)</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2.65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318.00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0.32</w:t>
            </w:r>
          </w:p>
        </w:tc>
      </w:tr>
      <w:tr w:rsidR="007D74CF" w:rsidRPr="00B91B69" w:rsidTr="00D34E64">
        <w:trPr>
          <w:trHeight w:val="300"/>
        </w:trPr>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H y 4</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2400.00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0.20</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2.65</w:t>
            </w:r>
          </w:p>
        </w:tc>
        <w:tc>
          <w:tcPr>
            <w:tcW w:w="0" w:type="auto"/>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318.00</w:t>
            </w:r>
          </w:p>
        </w:tc>
        <w:tc>
          <w:tcPr>
            <w:tcW w:w="1211" w:type="dxa"/>
            <w:tcBorders>
              <w:top w:val="nil"/>
              <w:left w:val="nil"/>
              <w:bottom w:val="single" w:sz="4" w:space="0" w:color="auto"/>
              <w:right w:val="single" w:sz="4" w:space="0" w:color="auto"/>
            </w:tcBorders>
            <w:shd w:val="clear" w:color="auto" w:fill="auto"/>
            <w:noWrap/>
            <w:vAlign w:val="bottom"/>
            <w:hideMark/>
          </w:tcPr>
          <w:p w:rsidR="007D74CF" w:rsidRPr="00B91B69" w:rsidRDefault="007D74CF" w:rsidP="007D74CF">
            <w:pPr>
              <w:jc w:val="center"/>
              <w:rPr>
                <w:color w:val="000000"/>
              </w:rPr>
            </w:pPr>
            <w:r w:rsidRPr="00B91B69">
              <w:rPr>
                <w:color w:val="000000"/>
              </w:rPr>
              <w:t>0.32</w:t>
            </w:r>
          </w:p>
        </w:tc>
      </w:tr>
    </w:tbl>
    <w:p w:rsidR="007D74CF" w:rsidRPr="00B91B69" w:rsidRDefault="007D74CF" w:rsidP="007D74CF">
      <w:pPr>
        <w:tabs>
          <w:tab w:val="left" w:pos="3330"/>
        </w:tabs>
        <w:rPr>
          <w:b/>
        </w:rPr>
      </w:pPr>
    </w:p>
    <w:p w:rsidR="00D34E64" w:rsidRDefault="00D34E64" w:rsidP="007D74CF">
      <w:pPr>
        <w:tabs>
          <w:tab w:val="left" w:pos="3330"/>
        </w:tabs>
        <w:rPr>
          <w:b/>
        </w:rPr>
      </w:pPr>
    </w:p>
    <w:p w:rsidR="00493026" w:rsidRDefault="00493026" w:rsidP="007D74CF">
      <w:pPr>
        <w:tabs>
          <w:tab w:val="left" w:pos="3330"/>
        </w:tabs>
        <w:rPr>
          <w:b/>
        </w:rPr>
      </w:pPr>
    </w:p>
    <w:p w:rsidR="00493026" w:rsidRPr="00B91B69" w:rsidRDefault="00493026" w:rsidP="007D74CF">
      <w:pPr>
        <w:tabs>
          <w:tab w:val="left" w:pos="3330"/>
        </w:tabs>
        <w:rPr>
          <w:b/>
        </w:rPr>
      </w:pPr>
    </w:p>
    <w:p w:rsidR="00915C7B" w:rsidRPr="00B91B69" w:rsidRDefault="00D34E64" w:rsidP="001571DA">
      <w:pPr>
        <w:pStyle w:val="Prrafodelista"/>
        <w:numPr>
          <w:ilvl w:val="3"/>
          <w:numId w:val="18"/>
        </w:numPr>
        <w:tabs>
          <w:tab w:val="left" w:pos="3330"/>
        </w:tabs>
        <w:ind w:left="851" w:hanging="851"/>
        <w:rPr>
          <w:b/>
        </w:rPr>
      </w:pPr>
      <w:r w:rsidRPr="00B91B69">
        <w:rPr>
          <w:b/>
        </w:rPr>
        <w:t>Cobertura Teja Andina</w:t>
      </w:r>
    </w:p>
    <w:p w:rsidR="00D34E64" w:rsidRPr="00B91B69" w:rsidRDefault="00D34E64" w:rsidP="00D34E64">
      <w:pPr>
        <w:pStyle w:val="Prrafodelista"/>
        <w:tabs>
          <w:tab w:val="left" w:pos="3330"/>
        </w:tabs>
        <w:ind w:left="851"/>
        <w:rPr>
          <w:b/>
        </w:rPr>
      </w:pPr>
    </w:p>
    <w:tbl>
      <w:tblPr>
        <w:tblW w:w="6658" w:type="dxa"/>
        <w:jc w:val="center"/>
        <w:tblCellMar>
          <w:left w:w="70" w:type="dxa"/>
          <w:right w:w="70" w:type="dxa"/>
        </w:tblCellMar>
        <w:tblLook w:val="04A0" w:firstRow="1" w:lastRow="0" w:firstColumn="1" w:lastColumn="0" w:noHBand="0" w:noVBand="1"/>
      </w:tblPr>
      <w:tblGrid>
        <w:gridCol w:w="846"/>
        <w:gridCol w:w="1134"/>
        <w:gridCol w:w="2268"/>
        <w:gridCol w:w="1134"/>
        <w:gridCol w:w="1276"/>
      </w:tblGrid>
      <w:tr w:rsidR="00D34E64" w:rsidRPr="00B91B69" w:rsidTr="00D34E64">
        <w:trPr>
          <w:trHeight w:val="600"/>
          <w:jc w:val="center"/>
        </w:trPr>
        <w:tc>
          <w:tcPr>
            <w:tcW w:w="84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Eje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W (kg/m</w:t>
            </w:r>
            <w:r w:rsidRPr="00B91B69">
              <w:rPr>
                <w:color w:val="000000"/>
                <w:vertAlign w:val="superscript"/>
              </w:rPr>
              <w:t>2</w:t>
            </w:r>
            <w:r w:rsidRPr="00B91B69">
              <w:rPr>
                <w:color w:val="000000"/>
              </w:rPr>
              <w:t>)</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Ancho de Influencia (m)</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(kg/m)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(Tn/m)</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A</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3.35</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34.30</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0.03</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B</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4.40</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45.06</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0.05</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C</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4.28</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43.78</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0.04</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D</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4.13</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42.24</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0.04</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E</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41.98</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0.04</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F</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41.98</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0.04</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G</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41.98</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0.04</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H</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41.98</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0.04</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I</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41.98</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0.04</w:t>
            </w:r>
          </w:p>
        </w:tc>
      </w:tr>
      <w:tr w:rsidR="00D34E64" w:rsidRPr="00B91B69" w:rsidTr="00D34E64">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J</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226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32.77</w:t>
            </w:r>
          </w:p>
        </w:tc>
        <w:tc>
          <w:tcPr>
            <w:tcW w:w="127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0.03</w:t>
            </w:r>
          </w:p>
        </w:tc>
      </w:tr>
    </w:tbl>
    <w:p w:rsidR="00915C7B" w:rsidRPr="00B91B69" w:rsidRDefault="00915C7B" w:rsidP="00915C7B"/>
    <w:p w:rsidR="00D34E64" w:rsidRDefault="00D34E64" w:rsidP="00915C7B"/>
    <w:p w:rsidR="005A13FF" w:rsidRDefault="005A13FF" w:rsidP="00915C7B"/>
    <w:p w:rsidR="005A13FF" w:rsidRDefault="005A13FF" w:rsidP="00915C7B"/>
    <w:p w:rsidR="005A13FF" w:rsidRDefault="005A13FF" w:rsidP="00915C7B"/>
    <w:p w:rsidR="005A13FF" w:rsidRDefault="005A13FF" w:rsidP="00915C7B"/>
    <w:p w:rsidR="005A13FF" w:rsidRDefault="005A13FF" w:rsidP="00915C7B"/>
    <w:p w:rsidR="00493026" w:rsidRDefault="00493026" w:rsidP="00915C7B"/>
    <w:p w:rsidR="00493026" w:rsidRDefault="00493026" w:rsidP="00915C7B"/>
    <w:p w:rsidR="00493026" w:rsidRDefault="00493026" w:rsidP="00915C7B"/>
    <w:p w:rsidR="00493026" w:rsidRDefault="00493026" w:rsidP="00915C7B"/>
    <w:p w:rsidR="005A13FF" w:rsidRDefault="005A13FF" w:rsidP="00915C7B"/>
    <w:p w:rsidR="00D34E64" w:rsidRPr="00B91B69" w:rsidRDefault="00D34E64" w:rsidP="001571DA">
      <w:pPr>
        <w:pStyle w:val="Prrafodelista"/>
        <w:numPr>
          <w:ilvl w:val="2"/>
          <w:numId w:val="18"/>
        </w:numPr>
        <w:tabs>
          <w:tab w:val="left" w:pos="3330"/>
        </w:tabs>
        <w:ind w:left="851" w:hanging="851"/>
        <w:rPr>
          <w:b/>
        </w:rPr>
      </w:pPr>
      <w:r w:rsidRPr="00B91B69">
        <w:rPr>
          <w:b/>
        </w:rPr>
        <w:lastRenderedPageBreak/>
        <w:t>CARGA MUERTA</w:t>
      </w:r>
    </w:p>
    <w:p w:rsidR="00D34E64" w:rsidRPr="00B91B69" w:rsidRDefault="00D34E64" w:rsidP="00D34E64">
      <w:pPr>
        <w:tabs>
          <w:tab w:val="left" w:pos="3330"/>
        </w:tabs>
        <w:rPr>
          <w:b/>
        </w:rPr>
      </w:pPr>
    </w:p>
    <w:tbl>
      <w:tblPr>
        <w:tblW w:w="7366" w:type="dxa"/>
        <w:jc w:val="center"/>
        <w:tblCellMar>
          <w:left w:w="70" w:type="dxa"/>
          <w:right w:w="70" w:type="dxa"/>
        </w:tblCellMar>
        <w:tblLook w:val="04A0" w:firstRow="1" w:lastRow="0" w:firstColumn="1" w:lastColumn="0" w:noHBand="0" w:noVBand="1"/>
      </w:tblPr>
      <w:tblGrid>
        <w:gridCol w:w="1129"/>
        <w:gridCol w:w="1134"/>
        <w:gridCol w:w="2410"/>
        <w:gridCol w:w="1418"/>
        <w:gridCol w:w="1275"/>
      </w:tblGrid>
      <w:tr w:rsidR="00D34E64" w:rsidRPr="00B91B69" w:rsidTr="00D34E64">
        <w:trPr>
          <w:trHeight w:val="600"/>
          <w:jc w:val="center"/>
        </w:trPr>
        <w:tc>
          <w:tcPr>
            <w:tcW w:w="112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Eje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W (kg/m</w:t>
            </w:r>
            <w:r w:rsidRPr="00B91B69">
              <w:rPr>
                <w:color w:val="000000"/>
                <w:vertAlign w:val="superscript"/>
              </w:rPr>
              <w:t>2</w:t>
            </w:r>
            <w:r w:rsidRPr="00B91B69">
              <w:rPr>
                <w:color w:val="000000"/>
              </w:rPr>
              <w:t>)</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Ancho de Influencia (m)</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(kg/m)</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(Tn/m)</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A</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3.35</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167.50</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0.17</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B</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4.40</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220.00</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0.22</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C</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4.28</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213.75</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0.21</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D</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4.13</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206.25</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0.21</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E</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205.00</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0.21</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F</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205.00</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0.21</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G</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205.00</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0.21</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H</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205.00</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0.21</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I</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4.10</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205.00</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0.21</w:t>
            </w:r>
          </w:p>
        </w:tc>
      </w:tr>
      <w:tr w:rsidR="00D34E64" w:rsidRPr="00B91B69" w:rsidTr="00D34E64">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J</w:t>
            </w:r>
          </w:p>
        </w:tc>
        <w:tc>
          <w:tcPr>
            <w:tcW w:w="113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241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3.20</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160.00</w:t>
            </w:r>
          </w:p>
        </w:tc>
        <w:tc>
          <w:tcPr>
            <w:tcW w:w="127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0.16</w:t>
            </w:r>
          </w:p>
        </w:tc>
      </w:tr>
    </w:tbl>
    <w:p w:rsidR="00915C7B" w:rsidRDefault="00915C7B" w:rsidP="00915C7B"/>
    <w:p w:rsidR="00493026" w:rsidRDefault="00493026" w:rsidP="00915C7B"/>
    <w:p w:rsidR="00493026" w:rsidRPr="00B91B69" w:rsidRDefault="00493026" w:rsidP="00915C7B"/>
    <w:p w:rsidR="00D34E64" w:rsidRPr="00B91B69" w:rsidRDefault="00D34E64" w:rsidP="001571DA">
      <w:pPr>
        <w:pStyle w:val="Prrafodelista"/>
        <w:numPr>
          <w:ilvl w:val="1"/>
          <w:numId w:val="28"/>
        </w:numPr>
        <w:tabs>
          <w:tab w:val="left" w:pos="3330"/>
        </w:tabs>
        <w:ind w:left="851" w:hanging="851"/>
        <w:rPr>
          <w:b/>
        </w:rPr>
      </w:pPr>
      <w:r w:rsidRPr="00B91B69">
        <w:rPr>
          <w:b/>
        </w:rPr>
        <w:t>VIGAS SECUNDARIAS</w:t>
      </w:r>
    </w:p>
    <w:p w:rsidR="00D34E64" w:rsidRPr="00B91B69" w:rsidRDefault="00D34E64" w:rsidP="00D34E64">
      <w:pPr>
        <w:pStyle w:val="Prrafodelista"/>
        <w:tabs>
          <w:tab w:val="left" w:pos="3330"/>
        </w:tabs>
        <w:ind w:left="851" w:hanging="851"/>
        <w:rPr>
          <w:b/>
        </w:rPr>
      </w:pPr>
    </w:p>
    <w:p w:rsidR="00D34E64" w:rsidRPr="00B91B69" w:rsidRDefault="00D34E64" w:rsidP="001571DA">
      <w:pPr>
        <w:pStyle w:val="Prrafodelista"/>
        <w:numPr>
          <w:ilvl w:val="2"/>
          <w:numId w:val="28"/>
        </w:numPr>
        <w:tabs>
          <w:tab w:val="left" w:pos="3330"/>
        </w:tabs>
        <w:ind w:left="851" w:hanging="851"/>
        <w:rPr>
          <w:b/>
        </w:rPr>
      </w:pPr>
      <w:r w:rsidRPr="00B91B69">
        <w:rPr>
          <w:b/>
        </w:rPr>
        <w:t>CARGA MUERTA</w:t>
      </w:r>
    </w:p>
    <w:p w:rsidR="00D34E64" w:rsidRPr="00B91B69" w:rsidRDefault="00D34E64" w:rsidP="00D34E64">
      <w:pPr>
        <w:pStyle w:val="Prrafodelista"/>
        <w:tabs>
          <w:tab w:val="left" w:pos="3330"/>
        </w:tabs>
        <w:ind w:left="851" w:hanging="851"/>
        <w:rPr>
          <w:b/>
        </w:rPr>
      </w:pPr>
    </w:p>
    <w:p w:rsidR="00D34E64" w:rsidRDefault="00D34E64" w:rsidP="001571DA">
      <w:pPr>
        <w:pStyle w:val="Prrafodelista"/>
        <w:numPr>
          <w:ilvl w:val="3"/>
          <w:numId w:val="28"/>
        </w:numPr>
        <w:tabs>
          <w:tab w:val="left" w:pos="3330"/>
        </w:tabs>
        <w:ind w:left="851" w:hanging="851"/>
        <w:rPr>
          <w:b/>
        </w:rPr>
      </w:pPr>
      <w:r w:rsidRPr="00B91B69">
        <w:rPr>
          <w:b/>
        </w:rPr>
        <w:t>Losa Aligerada</w:t>
      </w:r>
    </w:p>
    <w:p w:rsidR="005A13FF" w:rsidRPr="00B91B69" w:rsidRDefault="005A13FF" w:rsidP="005A13FF">
      <w:pPr>
        <w:pStyle w:val="Prrafodelista"/>
        <w:tabs>
          <w:tab w:val="left" w:pos="3330"/>
        </w:tabs>
        <w:ind w:left="851"/>
        <w:rPr>
          <w:b/>
        </w:rPr>
      </w:pPr>
    </w:p>
    <w:tbl>
      <w:tblPr>
        <w:tblW w:w="7933" w:type="dxa"/>
        <w:jc w:val="center"/>
        <w:tblCellMar>
          <w:left w:w="70" w:type="dxa"/>
          <w:right w:w="70" w:type="dxa"/>
        </w:tblCellMar>
        <w:tblLook w:val="04A0" w:firstRow="1" w:lastRow="0" w:firstColumn="1" w:lastColumn="0" w:noHBand="0" w:noVBand="1"/>
      </w:tblPr>
      <w:tblGrid>
        <w:gridCol w:w="988"/>
        <w:gridCol w:w="1559"/>
        <w:gridCol w:w="2126"/>
        <w:gridCol w:w="1843"/>
        <w:gridCol w:w="1417"/>
      </w:tblGrid>
      <w:tr w:rsidR="00D34E64" w:rsidRPr="00B91B69" w:rsidTr="00D34E64">
        <w:trPr>
          <w:trHeight w:val="600"/>
          <w:jc w:val="cent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Eje</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W (kg/m</w:t>
            </w:r>
            <w:r w:rsidRPr="00B91B69">
              <w:rPr>
                <w:color w:val="000000"/>
                <w:vertAlign w:val="superscript"/>
              </w:rPr>
              <w:t>2</w:t>
            </w:r>
            <w:r w:rsidRPr="00B91B69">
              <w:rPr>
                <w:color w:val="000000"/>
              </w:rPr>
              <w:t>)</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Ancho de Influencia (m)</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(kg/m)</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(Tn/m)</w:t>
            </w:r>
          </w:p>
        </w:tc>
      </w:tr>
      <w:tr w:rsidR="00D34E64" w:rsidRPr="00B91B69" w:rsidTr="00D34E64">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300.00</w:t>
            </w:r>
          </w:p>
        </w:tc>
        <w:tc>
          <w:tcPr>
            <w:tcW w:w="212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300.00</w:t>
            </w:r>
          </w:p>
        </w:tc>
        <w:tc>
          <w:tcPr>
            <w:tcW w:w="1417"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0.30</w:t>
            </w:r>
          </w:p>
        </w:tc>
      </w:tr>
      <w:tr w:rsidR="00D34E64" w:rsidRPr="00B91B69" w:rsidTr="00D34E64">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w:t>
            </w:r>
          </w:p>
        </w:tc>
        <w:tc>
          <w:tcPr>
            <w:tcW w:w="1559"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300.00</w:t>
            </w:r>
          </w:p>
        </w:tc>
        <w:tc>
          <w:tcPr>
            <w:tcW w:w="212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300.00</w:t>
            </w:r>
          </w:p>
        </w:tc>
        <w:tc>
          <w:tcPr>
            <w:tcW w:w="1417"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0.30</w:t>
            </w:r>
          </w:p>
        </w:tc>
      </w:tr>
      <w:tr w:rsidR="00D34E64" w:rsidRPr="00B91B69" w:rsidTr="00D34E64">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w:t>
            </w:r>
          </w:p>
        </w:tc>
        <w:tc>
          <w:tcPr>
            <w:tcW w:w="1559"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300.00</w:t>
            </w:r>
          </w:p>
        </w:tc>
        <w:tc>
          <w:tcPr>
            <w:tcW w:w="2126"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300.00</w:t>
            </w:r>
          </w:p>
        </w:tc>
        <w:tc>
          <w:tcPr>
            <w:tcW w:w="1417"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0.30</w:t>
            </w:r>
          </w:p>
        </w:tc>
      </w:tr>
    </w:tbl>
    <w:p w:rsidR="00D34E64" w:rsidRPr="00B91B69" w:rsidRDefault="00D34E64" w:rsidP="00D34E64">
      <w:pPr>
        <w:tabs>
          <w:tab w:val="left" w:pos="3330"/>
        </w:tabs>
        <w:rPr>
          <w:b/>
        </w:rPr>
      </w:pPr>
    </w:p>
    <w:p w:rsidR="00D34E64" w:rsidRDefault="00D34E64" w:rsidP="001571DA">
      <w:pPr>
        <w:pStyle w:val="Prrafodelista"/>
        <w:numPr>
          <w:ilvl w:val="3"/>
          <w:numId w:val="28"/>
        </w:numPr>
        <w:tabs>
          <w:tab w:val="left" w:pos="3330"/>
        </w:tabs>
        <w:ind w:left="851" w:hanging="851"/>
        <w:rPr>
          <w:b/>
        </w:rPr>
      </w:pPr>
      <w:r w:rsidRPr="00B91B69">
        <w:rPr>
          <w:b/>
        </w:rPr>
        <w:t>Cobertura de teja andina</w:t>
      </w:r>
    </w:p>
    <w:p w:rsidR="005A13FF" w:rsidRPr="00B91B69" w:rsidRDefault="005A13FF" w:rsidP="005A13FF">
      <w:pPr>
        <w:pStyle w:val="Prrafodelista"/>
        <w:tabs>
          <w:tab w:val="left" w:pos="3330"/>
        </w:tabs>
        <w:ind w:left="851"/>
        <w:rPr>
          <w:b/>
        </w:rPr>
      </w:pPr>
    </w:p>
    <w:tbl>
      <w:tblPr>
        <w:tblW w:w="7792" w:type="dxa"/>
        <w:jc w:val="center"/>
        <w:tblCellMar>
          <w:left w:w="70" w:type="dxa"/>
          <w:right w:w="70" w:type="dxa"/>
        </w:tblCellMar>
        <w:tblLook w:val="04A0" w:firstRow="1" w:lastRow="0" w:firstColumn="1" w:lastColumn="0" w:noHBand="0" w:noVBand="1"/>
      </w:tblPr>
      <w:tblGrid>
        <w:gridCol w:w="988"/>
        <w:gridCol w:w="1559"/>
        <w:gridCol w:w="1843"/>
        <w:gridCol w:w="1984"/>
        <w:gridCol w:w="1418"/>
      </w:tblGrid>
      <w:tr w:rsidR="00D34E64" w:rsidRPr="00B91B69" w:rsidTr="00D34E64">
        <w:trPr>
          <w:trHeight w:val="600"/>
          <w:jc w:val="cent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Eje</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W (kg/m</w:t>
            </w:r>
            <w:r w:rsidRPr="00B91B69">
              <w:rPr>
                <w:color w:val="000000"/>
                <w:vertAlign w:val="superscript"/>
              </w:rPr>
              <w:t>2</w:t>
            </w:r>
            <w:r w:rsidRPr="00B91B69">
              <w:rPr>
                <w:color w:val="000000"/>
              </w:rPr>
              <w:t>)</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Ancho de Influencia (m)</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(kg/m)</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(Tn/m)</w:t>
            </w:r>
          </w:p>
        </w:tc>
      </w:tr>
      <w:tr w:rsidR="00D34E64" w:rsidRPr="00B91B69" w:rsidTr="00D34E64">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w:t>
            </w:r>
          </w:p>
        </w:tc>
        <w:tc>
          <w:tcPr>
            <w:tcW w:w="1559"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1843"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1.00</w:t>
            </w:r>
          </w:p>
        </w:tc>
        <w:tc>
          <w:tcPr>
            <w:tcW w:w="198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0.01</w:t>
            </w:r>
          </w:p>
        </w:tc>
      </w:tr>
      <w:tr w:rsidR="00D34E64" w:rsidRPr="00B91B69" w:rsidTr="00D34E64">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w:t>
            </w:r>
          </w:p>
        </w:tc>
        <w:tc>
          <w:tcPr>
            <w:tcW w:w="1559"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1843"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1.00</w:t>
            </w:r>
          </w:p>
        </w:tc>
        <w:tc>
          <w:tcPr>
            <w:tcW w:w="198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0.01</w:t>
            </w:r>
          </w:p>
        </w:tc>
      </w:tr>
      <w:tr w:rsidR="00D34E64" w:rsidRPr="00B91B69" w:rsidTr="00D34E64">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w:t>
            </w:r>
          </w:p>
        </w:tc>
        <w:tc>
          <w:tcPr>
            <w:tcW w:w="1559"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1843"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1.00</w:t>
            </w:r>
          </w:p>
        </w:tc>
        <w:tc>
          <w:tcPr>
            <w:tcW w:w="1984"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10.24</w:t>
            </w:r>
          </w:p>
        </w:tc>
        <w:tc>
          <w:tcPr>
            <w:tcW w:w="1418"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0.01</w:t>
            </w:r>
          </w:p>
        </w:tc>
      </w:tr>
    </w:tbl>
    <w:p w:rsidR="00D34E64" w:rsidRDefault="00D34E64" w:rsidP="00D34E64">
      <w:pPr>
        <w:pStyle w:val="Prrafodelista"/>
        <w:tabs>
          <w:tab w:val="left" w:pos="3330"/>
        </w:tabs>
        <w:ind w:left="851"/>
        <w:rPr>
          <w:b/>
        </w:rPr>
      </w:pPr>
    </w:p>
    <w:p w:rsidR="005A13FF" w:rsidRPr="00B91B69" w:rsidRDefault="005A13FF" w:rsidP="00D34E64">
      <w:pPr>
        <w:pStyle w:val="Prrafodelista"/>
        <w:tabs>
          <w:tab w:val="left" w:pos="3330"/>
        </w:tabs>
        <w:ind w:left="851"/>
        <w:rPr>
          <w:b/>
        </w:rPr>
      </w:pPr>
    </w:p>
    <w:p w:rsidR="00D34E64" w:rsidRPr="00B91B69" w:rsidRDefault="00D34E64" w:rsidP="001571DA">
      <w:pPr>
        <w:pStyle w:val="Prrafodelista"/>
        <w:numPr>
          <w:ilvl w:val="2"/>
          <w:numId w:val="28"/>
        </w:numPr>
        <w:tabs>
          <w:tab w:val="left" w:pos="3330"/>
        </w:tabs>
        <w:ind w:left="851" w:hanging="851"/>
        <w:rPr>
          <w:b/>
        </w:rPr>
      </w:pPr>
      <w:r w:rsidRPr="00B91B69">
        <w:rPr>
          <w:b/>
        </w:rPr>
        <w:t>CARGA VIVA</w:t>
      </w:r>
    </w:p>
    <w:p w:rsidR="00915C7B" w:rsidRPr="00B91B69" w:rsidRDefault="00915C7B" w:rsidP="00915C7B">
      <w:pPr>
        <w:jc w:val="center"/>
      </w:pPr>
    </w:p>
    <w:tbl>
      <w:tblPr>
        <w:tblW w:w="7792" w:type="dxa"/>
        <w:jc w:val="center"/>
        <w:tblCellMar>
          <w:left w:w="70" w:type="dxa"/>
          <w:right w:w="70" w:type="dxa"/>
        </w:tblCellMar>
        <w:tblLook w:val="04A0" w:firstRow="1" w:lastRow="0" w:firstColumn="1" w:lastColumn="0" w:noHBand="0" w:noVBand="1"/>
      </w:tblPr>
      <w:tblGrid>
        <w:gridCol w:w="988"/>
        <w:gridCol w:w="1417"/>
        <w:gridCol w:w="1985"/>
        <w:gridCol w:w="1842"/>
        <w:gridCol w:w="1560"/>
      </w:tblGrid>
      <w:tr w:rsidR="00D34E64" w:rsidRPr="00B91B69" w:rsidTr="00D34E64">
        <w:trPr>
          <w:trHeight w:val="600"/>
          <w:jc w:val="cent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Eje</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rsidR="00D34E64" w:rsidRPr="00B91B69" w:rsidRDefault="00D34E64" w:rsidP="00D34E64">
            <w:pPr>
              <w:jc w:val="center"/>
              <w:rPr>
                <w:color w:val="000000"/>
              </w:rPr>
            </w:pPr>
            <w:r w:rsidRPr="00B91B69">
              <w:rPr>
                <w:color w:val="000000"/>
              </w:rPr>
              <w:t>W (kg/m</w:t>
            </w:r>
            <w:r w:rsidRPr="00B91B69">
              <w:rPr>
                <w:color w:val="000000"/>
                <w:vertAlign w:val="superscript"/>
              </w:rPr>
              <w:t>2</w:t>
            </w:r>
            <w:r w:rsidRPr="00B91B69">
              <w:rPr>
                <w:color w:val="000000"/>
              </w:rPr>
              <w:t>)</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Ancho de Influencia (m)</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(kg/m)</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D34E64" w:rsidRPr="00B91B69" w:rsidRDefault="00D34E64" w:rsidP="00D34E64">
            <w:pPr>
              <w:jc w:val="center"/>
              <w:rPr>
                <w:color w:val="000000"/>
              </w:rPr>
            </w:pPr>
            <w:r w:rsidRPr="00B91B69">
              <w:rPr>
                <w:color w:val="000000"/>
              </w:rPr>
              <w:t>Carga     (Tn/m)</w:t>
            </w:r>
          </w:p>
        </w:tc>
      </w:tr>
      <w:tr w:rsidR="00D34E64" w:rsidRPr="00B91B69" w:rsidTr="00D34E64">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w:t>
            </w:r>
          </w:p>
        </w:tc>
        <w:tc>
          <w:tcPr>
            <w:tcW w:w="1417"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198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1.00</w:t>
            </w:r>
          </w:p>
        </w:tc>
        <w:tc>
          <w:tcPr>
            <w:tcW w:w="1842"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156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0.05</w:t>
            </w:r>
          </w:p>
        </w:tc>
      </w:tr>
      <w:tr w:rsidR="00D34E64" w:rsidRPr="00B91B69" w:rsidTr="00D34E64">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2</w:t>
            </w:r>
          </w:p>
        </w:tc>
        <w:tc>
          <w:tcPr>
            <w:tcW w:w="1417"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198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1.00</w:t>
            </w:r>
          </w:p>
        </w:tc>
        <w:tc>
          <w:tcPr>
            <w:tcW w:w="1842"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156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0.05</w:t>
            </w:r>
          </w:p>
        </w:tc>
      </w:tr>
      <w:tr w:rsidR="00D34E64" w:rsidRPr="00B91B69" w:rsidTr="00D34E64">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3</w:t>
            </w:r>
          </w:p>
        </w:tc>
        <w:tc>
          <w:tcPr>
            <w:tcW w:w="1417"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1985"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1.00</w:t>
            </w:r>
          </w:p>
        </w:tc>
        <w:tc>
          <w:tcPr>
            <w:tcW w:w="1842"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50.00</w:t>
            </w:r>
          </w:p>
        </w:tc>
        <w:tc>
          <w:tcPr>
            <w:tcW w:w="1560" w:type="dxa"/>
            <w:tcBorders>
              <w:top w:val="nil"/>
              <w:left w:val="nil"/>
              <w:bottom w:val="single" w:sz="4" w:space="0" w:color="auto"/>
              <w:right w:val="single" w:sz="4" w:space="0" w:color="auto"/>
            </w:tcBorders>
            <w:shd w:val="clear" w:color="auto" w:fill="auto"/>
            <w:noWrap/>
            <w:vAlign w:val="bottom"/>
            <w:hideMark/>
          </w:tcPr>
          <w:p w:rsidR="00D34E64" w:rsidRPr="00B91B69" w:rsidRDefault="00D34E64" w:rsidP="00D34E64">
            <w:pPr>
              <w:jc w:val="center"/>
              <w:rPr>
                <w:color w:val="000000"/>
              </w:rPr>
            </w:pPr>
            <w:r w:rsidRPr="00B91B69">
              <w:rPr>
                <w:color w:val="000000"/>
              </w:rPr>
              <w:t>0.05</w:t>
            </w:r>
          </w:p>
        </w:tc>
      </w:tr>
    </w:tbl>
    <w:p w:rsidR="00493026" w:rsidRDefault="00493026" w:rsidP="0004458D">
      <w:pPr>
        <w:tabs>
          <w:tab w:val="left" w:pos="3330"/>
        </w:tabs>
        <w:jc w:val="center"/>
        <w:rPr>
          <w:b/>
        </w:rPr>
      </w:pPr>
    </w:p>
    <w:p w:rsidR="00493026" w:rsidRDefault="00493026" w:rsidP="0004458D">
      <w:pPr>
        <w:tabs>
          <w:tab w:val="left" w:pos="3330"/>
        </w:tabs>
        <w:jc w:val="center"/>
        <w:rPr>
          <w:b/>
        </w:rPr>
      </w:pPr>
    </w:p>
    <w:p w:rsidR="0004458D" w:rsidRPr="00B91B69" w:rsidRDefault="0004458D" w:rsidP="0004458D">
      <w:pPr>
        <w:tabs>
          <w:tab w:val="left" w:pos="3330"/>
        </w:tabs>
        <w:jc w:val="center"/>
        <w:rPr>
          <w:b/>
        </w:rPr>
      </w:pPr>
      <w:r w:rsidRPr="00B91B69">
        <w:rPr>
          <w:b/>
        </w:rPr>
        <w:lastRenderedPageBreak/>
        <w:t>ANEXO N° 02</w:t>
      </w:r>
    </w:p>
    <w:p w:rsidR="0004458D" w:rsidRDefault="000F50C5" w:rsidP="0004458D">
      <w:pPr>
        <w:tabs>
          <w:tab w:val="left" w:pos="3330"/>
        </w:tabs>
        <w:jc w:val="center"/>
        <w:rPr>
          <w:b/>
        </w:rPr>
      </w:pPr>
      <w:r>
        <w:rPr>
          <w:b/>
        </w:rPr>
        <w:t>DISEÑO DE RÓTULAS PLÁ</w:t>
      </w:r>
      <w:r w:rsidR="0004458D" w:rsidRPr="00B91B69">
        <w:rPr>
          <w:b/>
        </w:rPr>
        <w:t xml:space="preserve">STICAS </w:t>
      </w:r>
    </w:p>
    <w:p w:rsidR="00BB47F4" w:rsidRDefault="00BB47F4" w:rsidP="0004458D">
      <w:pPr>
        <w:tabs>
          <w:tab w:val="left" w:pos="3330"/>
        </w:tabs>
        <w:jc w:val="center"/>
        <w:rPr>
          <w:b/>
        </w:rPr>
      </w:pPr>
    </w:p>
    <w:p w:rsidR="00BB47F4" w:rsidRPr="00BB47F4" w:rsidRDefault="00BB47F4" w:rsidP="000B13B0">
      <w:pPr>
        <w:pStyle w:val="Prrafodelista"/>
        <w:numPr>
          <w:ilvl w:val="0"/>
          <w:numId w:val="40"/>
        </w:numPr>
        <w:tabs>
          <w:tab w:val="left" w:pos="567"/>
          <w:tab w:val="left" w:pos="3330"/>
        </w:tabs>
        <w:ind w:left="142" w:hanging="142"/>
        <w:rPr>
          <w:b/>
          <w:u w:val="single"/>
        </w:rPr>
      </w:pPr>
      <w:r w:rsidRPr="00BB47F4">
        <w:rPr>
          <w:b/>
          <w:u w:val="single"/>
        </w:rPr>
        <w:t>COLUMNAS PRIMER PISO</w:t>
      </w:r>
    </w:p>
    <w:p w:rsidR="00BB47F4" w:rsidRPr="00BB47F4" w:rsidRDefault="00BB47F4" w:rsidP="00BB47F4">
      <w:pPr>
        <w:pStyle w:val="Prrafodelista"/>
        <w:tabs>
          <w:tab w:val="left" w:pos="567"/>
          <w:tab w:val="left" w:pos="3330"/>
        </w:tabs>
        <w:ind w:left="142"/>
        <w:rPr>
          <w:b/>
        </w:rPr>
      </w:pPr>
    </w:p>
    <w:p w:rsidR="0004458D" w:rsidRPr="000F50C5" w:rsidRDefault="006B23D5" w:rsidP="000B13B0">
      <w:pPr>
        <w:pStyle w:val="Prrafodelista"/>
        <w:numPr>
          <w:ilvl w:val="0"/>
          <w:numId w:val="39"/>
        </w:numPr>
        <w:tabs>
          <w:tab w:val="left" w:pos="3330"/>
        </w:tabs>
        <w:ind w:left="284" w:hanging="284"/>
        <w:rPr>
          <w:b/>
        </w:rPr>
      </w:pPr>
      <w:r w:rsidRPr="000F50C5">
        <w:rPr>
          <w:b/>
        </w:rPr>
        <w:t>COLUMNA CL1-1P</w:t>
      </w:r>
    </w:p>
    <w:p w:rsidR="0004458D" w:rsidRPr="00B91B69" w:rsidRDefault="0004458D" w:rsidP="0004458D">
      <w:pPr>
        <w:pStyle w:val="Prrafodelista"/>
        <w:tabs>
          <w:tab w:val="left" w:pos="3330"/>
        </w:tabs>
        <w:ind w:left="426"/>
        <w:rPr>
          <w:b/>
        </w:rPr>
      </w:pPr>
    </w:p>
    <w:p w:rsidR="0004458D" w:rsidRDefault="0004458D" w:rsidP="001571DA">
      <w:pPr>
        <w:pStyle w:val="Prrafodelista"/>
        <w:numPr>
          <w:ilvl w:val="0"/>
          <w:numId w:val="35"/>
        </w:numPr>
        <w:rPr>
          <w:b/>
          <w:i/>
          <w:color w:val="000000"/>
          <w:u w:val="single"/>
        </w:rPr>
      </w:pPr>
      <w:r w:rsidRPr="00B91B69">
        <w:rPr>
          <w:b/>
          <w:i/>
          <w:color w:val="000000"/>
          <w:u w:val="single"/>
        </w:rPr>
        <w:t>Columna CL1-1P Análisis con un ángulo de 0°</w:t>
      </w:r>
    </w:p>
    <w:p w:rsidR="00E23BAD" w:rsidRPr="00B91B69" w:rsidRDefault="00E23BAD" w:rsidP="00E23BAD">
      <w:pPr>
        <w:pStyle w:val="Prrafodelista"/>
        <w:rPr>
          <w:b/>
          <w:i/>
          <w:color w:val="000000"/>
          <w:u w:val="single"/>
        </w:rPr>
      </w:pPr>
    </w:p>
    <w:tbl>
      <w:tblPr>
        <w:tblW w:w="9860" w:type="dxa"/>
        <w:jc w:val="center"/>
        <w:tblCellMar>
          <w:left w:w="70" w:type="dxa"/>
          <w:right w:w="70" w:type="dxa"/>
        </w:tblCellMar>
        <w:tblLook w:val="04A0" w:firstRow="1" w:lastRow="0" w:firstColumn="1" w:lastColumn="0" w:noHBand="0" w:noVBand="1"/>
      </w:tblPr>
      <w:tblGrid>
        <w:gridCol w:w="2600"/>
        <w:gridCol w:w="980"/>
        <w:gridCol w:w="1700"/>
        <w:gridCol w:w="1500"/>
        <w:gridCol w:w="860"/>
        <w:gridCol w:w="980"/>
        <w:gridCol w:w="1240"/>
      </w:tblGrid>
      <w:tr w:rsidR="00D268AA" w:rsidRPr="00B91B69" w:rsidTr="00D268AA">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D268AA" w:rsidRPr="00B91B69" w:rsidRDefault="00D268AA" w:rsidP="00D268AA">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D268AA" w:rsidRPr="00B91B69" w:rsidRDefault="00D268AA" w:rsidP="00D268AA">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D268AA" w:rsidRPr="00B91B69" w:rsidRDefault="00D268AA" w:rsidP="00D268AA">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D268AA" w:rsidRPr="00B91B69" w:rsidRDefault="00D268AA" w:rsidP="00D268AA">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D268AA" w:rsidRPr="00B91B69" w:rsidRDefault="00D268AA" w:rsidP="00D268AA">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D268AA" w:rsidRPr="00B91B69" w:rsidRDefault="00D268AA" w:rsidP="00D268AA">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D268AA" w:rsidRPr="00B91B69" w:rsidRDefault="00D268AA" w:rsidP="00D268AA">
            <w:pPr>
              <w:jc w:val="center"/>
              <w:rPr>
                <w:b/>
                <w:bCs/>
                <w:color w:val="000000"/>
              </w:rPr>
            </w:pPr>
            <w:r w:rsidRPr="00B91B69">
              <w:rPr>
                <w:b/>
                <w:bCs/>
                <w:color w:val="000000"/>
              </w:rPr>
              <w:t>M/MY</w:t>
            </w:r>
          </w:p>
        </w:tc>
      </w:tr>
      <w:tr w:rsidR="00D268AA" w:rsidRPr="00B91B69" w:rsidTr="00D268AA">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D268AA" w:rsidRPr="00B91B69" w:rsidRDefault="00D268AA" w:rsidP="00D268AA">
            <w:pPr>
              <w:jc w:val="center"/>
              <w:rPr>
                <w:color w:val="000000"/>
              </w:rPr>
            </w:pPr>
            <w:r w:rsidRPr="00B91B69">
              <w:rPr>
                <w:noProof/>
              </w:rPr>
              <w:drawing>
                <wp:anchor distT="0" distB="0" distL="114300" distR="114300" simplePos="0" relativeHeight="251835392" behindDoc="0" locked="0" layoutInCell="1" allowOverlap="1">
                  <wp:simplePos x="0" y="0"/>
                  <wp:positionH relativeFrom="column">
                    <wp:posOffset>-11430</wp:posOffset>
                  </wp:positionH>
                  <wp:positionV relativeFrom="paragraph">
                    <wp:posOffset>-1595120</wp:posOffset>
                  </wp:positionV>
                  <wp:extent cx="1530985" cy="1606550"/>
                  <wp:effectExtent l="0" t="0" r="0" b="0"/>
                  <wp:wrapSquare wrapText="bothSides"/>
                  <wp:docPr id="455" name="Imagen 57"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7" descr="Recorte de pantalla"/>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30985" cy="160655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-8.3409</w:t>
            </w:r>
          </w:p>
        </w:tc>
        <w:tc>
          <w:tcPr>
            <w:tcW w:w="86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-0.4367</w:t>
            </w:r>
          </w:p>
        </w:tc>
      </w:tr>
      <w:tr w:rsidR="00D268AA" w:rsidRPr="00B91B69" w:rsidTr="00D268A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D268AA" w:rsidRPr="00B91B69" w:rsidRDefault="00D268AA" w:rsidP="00D268A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-15.5510</w:t>
            </w:r>
          </w:p>
        </w:tc>
        <w:tc>
          <w:tcPr>
            <w:tcW w:w="86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-0.8142</w:t>
            </w:r>
          </w:p>
        </w:tc>
      </w:tr>
      <w:tr w:rsidR="00D268AA" w:rsidRPr="00B91B69" w:rsidTr="00D268A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D268AA" w:rsidRPr="00B91B69" w:rsidRDefault="00D268AA" w:rsidP="00D268A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-27.0817</w:t>
            </w:r>
          </w:p>
        </w:tc>
        <w:tc>
          <w:tcPr>
            <w:tcW w:w="86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-1.4179</w:t>
            </w:r>
          </w:p>
        </w:tc>
      </w:tr>
      <w:tr w:rsidR="00D268AA" w:rsidRPr="00B91B69" w:rsidTr="00D268A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D268AA" w:rsidRPr="00B91B69" w:rsidRDefault="00D268AA" w:rsidP="00D268A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-19.1004</w:t>
            </w:r>
          </w:p>
        </w:tc>
        <w:tc>
          <w:tcPr>
            <w:tcW w:w="86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-1.0000</w:t>
            </w:r>
          </w:p>
        </w:tc>
      </w:tr>
      <w:tr w:rsidR="00D268AA" w:rsidRPr="00B91B69" w:rsidTr="00D268A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D268AA" w:rsidRPr="00B91B69" w:rsidRDefault="00D268AA" w:rsidP="00D268A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0.0000</w:t>
            </w:r>
          </w:p>
        </w:tc>
      </w:tr>
      <w:tr w:rsidR="00D268AA" w:rsidRPr="00B91B69" w:rsidTr="00D268A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D268AA" w:rsidRPr="00B91B69" w:rsidRDefault="00D268AA" w:rsidP="00D268A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19.1004</w:t>
            </w:r>
          </w:p>
        </w:tc>
        <w:tc>
          <w:tcPr>
            <w:tcW w:w="86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1.0000</w:t>
            </w:r>
          </w:p>
        </w:tc>
      </w:tr>
      <w:tr w:rsidR="00D268AA" w:rsidRPr="00B91B69" w:rsidTr="00D268A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D268AA" w:rsidRPr="00B91B69" w:rsidRDefault="00D268AA" w:rsidP="00D268A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27.0817</w:t>
            </w:r>
          </w:p>
        </w:tc>
        <w:tc>
          <w:tcPr>
            <w:tcW w:w="86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1.4179</w:t>
            </w:r>
          </w:p>
        </w:tc>
      </w:tr>
      <w:tr w:rsidR="00D268AA" w:rsidRPr="00B91B69" w:rsidTr="00D268A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D268AA" w:rsidRPr="00B91B69" w:rsidRDefault="00D268AA" w:rsidP="00D268A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15.5510</w:t>
            </w:r>
          </w:p>
        </w:tc>
        <w:tc>
          <w:tcPr>
            <w:tcW w:w="86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0.8142</w:t>
            </w:r>
          </w:p>
        </w:tc>
      </w:tr>
      <w:tr w:rsidR="00D268AA" w:rsidRPr="00B91B69" w:rsidTr="00D268AA">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D268AA" w:rsidRPr="00B91B69" w:rsidRDefault="00D268AA" w:rsidP="00D268AA">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D268AA" w:rsidRPr="00B91B69" w:rsidRDefault="00D268AA" w:rsidP="00D268AA">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8.3409</w:t>
            </w:r>
          </w:p>
        </w:tc>
        <w:tc>
          <w:tcPr>
            <w:tcW w:w="860" w:type="dxa"/>
            <w:tcBorders>
              <w:top w:val="nil"/>
              <w:left w:val="nil"/>
              <w:bottom w:val="single" w:sz="8"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D268AA" w:rsidRPr="00B91B69" w:rsidRDefault="00D268AA" w:rsidP="00D268AA">
            <w:pPr>
              <w:jc w:val="center"/>
              <w:rPr>
                <w:color w:val="000000"/>
              </w:rPr>
            </w:pPr>
            <w:r w:rsidRPr="00B91B69">
              <w:rPr>
                <w:color w:val="000000"/>
              </w:rPr>
              <w:t>0.4367</w:t>
            </w:r>
          </w:p>
        </w:tc>
      </w:tr>
    </w:tbl>
    <w:p w:rsidR="009A475B" w:rsidRDefault="009A475B" w:rsidP="00233244"/>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9A475B" w:rsidRPr="00B91B69" w:rsidTr="009A475B">
        <w:trPr>
          <w:trHeight w:val="330"/>
          <w:jc w:val="center"/>
        </w:trPr>
        <w:tc>
          <w:tcPr>
            <w:tcW w:w="4120" w:type="dxa"/>
            <w:gridSpan w:val="3"/>
            <w:tcBorders>
              <w:top w:val="nil"/>
              <w:left w:val="nil"/>
              <w:bottom w:val="nil"/>
              <w:right w:val="nil"/>
            </w:tcBorders>
            <w:shd w:val="clear" w:color="auto" w:fill="auto"/>
            <w:noWrap/>
            <w:vAlign w:val="bottom"/>
            <w:hideMark/>
          </w:tcPr>
          <w:p w:rsidR="009A475B" w:rsidRPr="00B91B69" w:rsidRDefault="009A475B" w:rsidP="009A475B">
            <w:pPr>
              <w:rPr>
                <w:color w:val="000000"/>
              </w:rPr>
            </w:pPr>
            <w:r w:rsidRPr="00B91B69">
              <w:rPr>
                <w:color w:val="000000"/>
              </w:rPr>
              <w:t>Criterios de aceptación CL1-1P para 0°</w:t>
            </w:r>
          </w:p>
        </w:tc>
      </w:tr>
      <w:tr w:rsidR="009A475B" w:rsidRPr="00B91B69" w:rsidTr="009A475B">
        <w:trPr>
          <w:trHeight w:val="330"/>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9A475B" w:rsidRPr="00B91B69" w:rsidRDefault="009A475B" w:rsidP="009A475B">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9A475B" w:rsidRPr="00B91B69" w:rsidRDefault="009A475B" w:rsidP="009A475B">
            <w:pPr>
              <w:jc w:val="center"/>
              <w:rPr>
                <w:b/>
                <w:bCs/>
                <w:color w:val="000000"/>
              </w:rPr>
            </w:pPr>
            <w:r w:rsidRPr="00B91B69">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9A475B" w:rsidRPr="00B91B69" w:rsidRDefault="009A475B" w:rsidP="009A475B">
            <w:pPr>
              <w:jc w:val="center"/>
              <w:rPr>
                <w:b/>
                <w:bCs/>
                <w:color w:val="000000"/>
              </w:rPr>
            </w:pPr>
            <w:r w:rsidRPr="00B91B69">
              <w:rPr>
                <w:b/>
                <w:bCs/>
                <w:color w:val="000000"/>
              </w:rPr>
              <w:t>CP</w:t>
            </w:r>
          </w:p>
        </w:tc>
      </w:tr>
      <w:tr w:rsidR="009A475B" w:rsidRPr="00B91B69" w:rsidTr="009A475B">
        <w:trPr>
          <w:trHeight w:val="330"/>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9A475B" w:rsidRPr="00B91B69" w:rsidRDefault="009A475B" w:rsidP="009A475B">
            <w:pPr>
              <w:jc w:val="center"/>
              <w:rPr>
                <w:color w:val="000000"/>
              </w:rPr>
            </w:pPr>
            <w:r w:rsidRPr="00B91B69">
              <w:rPr>
                <w:color w:val="000000"/>
              </w:rPr>
              <w:t>0.0256</w:t>
            </w:r>
          </w:p>
        </w:tc>
        <w:tc>
          <w:tcPr>
            <w:tcW w:w="1373" w:type="dxa"/>
            <w:tcBorders>
              <w:top w:val="nil"/>
              <w:left w:val="nil"/>
              <w:bottom w:val="single" w:sz="8" w:space="0" w:color="auto"/>
              <w:right w:val="single" w:sz="4" w:space="0" w:color="auto"/>
            </w:tcBorders>
            <w:shd w:val="clear" w:color="auto" w:fill="auto"/>
            <w:noWrap/>
            <w:vAlign w:val="bottom"/>
            <w:hideMark/>
          </w:tcPr>
          <w:p w:rsidR="009A475B" w:rsidRPr="00B91B69" w:rsidRDefault="009A475B" w:rsidP="009A475B">
            <w:pPr>
              <w:jc w:val="center"/>
              <w:rPr>
                <w:color w:val="000000"/>
              </w:rPr>
            </w:pPr>
            <w:r w:rsidRPr="00B91B69">
              <w:rPr>
                <w:color w:val="000000"/>
              </w:rPr>
              <w:t>0.0714</w:t>
            </w:r>
          </w:p>
        </w:tc>
        <w:tc>
          <w:tcPr>
            <w:tcW w:w="1373" w:type="dxa"/>
            <w:tcBorders>
              <w:top w:val="nil"/>
              <w:left w:val="nil"/>
              <w:bottom w:val="single" w:sz="8" w:space="0" w:color="auto"/>
              <w:right w:val="single" w:sz="8" w:space="0" w:color="auto"/>
            </w:tcBorders>
            <w:shd w:val="clear" w:color="auto" w:fill="auto"/>
            <w:noWrap/>
            <w:vAlign w:val="bottom"/>
            <w:hideMark/>
          </w:tcPr>
          <w:p w:rsidR="009A475B" w:rsidRPr="00B91B69" w:rsidRDefault="009A475B" w:rsidP="009A475B">
            <w:pPr>
              <w:jc w:val="center"/>
              <w:rPr>
                <w:color w:val="000000"/>
              </w:rPr>
            </w:pPr>
            <w:r w:rsidRPr="00B91B69">
              <w:rPr>
                <w:color w:val="000000"/>
              </w:rPr>
              <w:t>0.0942</w:t>
            </w:r>
          </w:p>
        </w:tc>
      </w:tr>
    </w:tbl>
    <w:p w:rsidR="00233244" w:rsidRDefault="00233244" w:rsidP="00233244">
      <w:pPr>
        <w:pStyle w:val="Prrafodelista"/>
        <w:rPr>
          <w:b/>
          <w:i/>
          <w:color w:val="000000"/>
          <w:u w:val="single"/>
        </w:rPr>
      </w:pPr>
    </w:p>
    <w:p w:rsidR="005C5585" w:rsidRPr="00B91B69" w:rsidRDefault="005C5585" w:rsidP="001571DA">
      <w:pPr>
        <w:pStyle w:val="Prrafodelista"/>
        <w:numPr>
          <w:ilvl w:val="0"/>
          <w:numId w:val="35"/>
        </w:numPr>
        <w:rPr>
          <w:b/>
          <w:i/>
          <w:color w:val="000000"/>
          <w:u w:val="single"/>
        </w:rPr>
      </w:pPr>
      <w:r w:rsidRPr="00B91B69">
        <w:rPr>
          <w:b/>
          <w:i/>
          <w:color w:val="000000"/>
          <w:u w:val="single"/>
        </w:rPr>
        <w:t>Columna CL1-1P Análisis con un ángulo de 90°</w:t>
      </w:r>
    </w:p>
    <w:p w:rsidR="00D268AA" w:rsidRPr="00B91B69" w:rsidRDefault="00D268AA" w:rsidP="005C5585"/>
    <w:tbl>
      <w:tblPr>
        <w:tblW w:w="9860" w:type="dxa"/>
        <w:jc w:val="center"/>
        <w:tblCellMar>
          <w:left w:w="70" w:type="dxa"/>
          <w:right w:w="70" w:type="dxa"/>
        </w:tblCellMar>
        <w:tblLook w:val="04A0" w:firstRow="1" w:lastRow="0" w:firstColumn="1" w:lastColumn="0" w:noHBand="0" w:noVBand="1"/>
      </w:tblPr>
      <w:tblGrid>
        <w:gridCol w:w="2600"/>
        <w:gridCol w:w="980"/>
        <w:gridCol w:w="1700"/>
        <w:gridCol w:w="1500"/>
        <w:gridCol w:w="860"/>
        <w:gridCol w:w="980"/>
        <w:gridCol w:w="1240"/>
      </w:tblGrid>
      <w:tr w:rsidR="005C5585" w:rsidRPr="00B91B69" w:rsidTr="005C5585">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5C5585" w:rsidRPr="00B91B69" w:rsidRDefault="005C5585" w:rsidP="005C5585">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5C5585" w:rsidRPr="00B91B69" w:rsidRDefault="005C5585" w:rsidP="005C5585">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5C5585" w:rsidRPr="00B91B69" w:rsidRDefault="005C5585" w:rsidP="005C5585">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5C5585" w:rsidRPr="00B91B69" w:rsidRDefault="005C5585" w:rsidP="005C5585">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5C5585" w:rsidRPr="00B91B69" w:rsidRDefault="005C5585" w:rsidP="005C5585">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5C5585" w:rsidRPr="00B91B69" w:rsidRDefault="005C5585" w:rsidP="005C5585">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5C5585" w:rsidRPr="00B91B69" w:rsidRDefault="005C5585" w:rsidP="005C5585">
            <w:pPr>
              <w:jc w:val="center"/>
              <w:rPr>
                <w:b/>
                <w:bCs/>
                <w:color w:val="000000"/>
              </w:rPr>
            </w:pPr>
            <w:r w:rsidRPr="00B91B69">
              <w:rPr>
                <w:b/>
                <w:bCs/>
                <w:color w:val="000000"/>
              </w:rPr>
              <w:t>M/MY</w:t>
            </w:r>
          </w:p>
        </w:tc>
      </w:tr>
      <w:tr w:rsidR="005C5585" w:rsidRPr="00B91B69" w:rsidTr="005C5585">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C5585" w:rsidRPr="00B91B69" w:rsidRDefault="005C5585" w:rsidP="005C5585">
            <w:pPr>
              <w:jc w:val="center"/>
              <w:rPr>
                <w:color w:val="000000"/>
              </w:rPr>
            </w:pPr>
            <w:r w:rsidRPr="00B91B69">
              <w:rPr>
                <w:noProof/>
              </w:rPr>
              <w:drawing>
                <wp:anchor distT="0" distB="0" distL="114300" distR="114300" simplePos="0" relativeHeight="251836416" behindDoc="0" locked="0" layoutInCell="1" allowOverlap="1">
                  <wp:simplePos x="0" y="0"/>
                  <wp:positionH relativeFrom="column">
                    <wp:posOffset>23495</wp:posOffset>
                  </wp:positionH>
                  <wp:positionV relativeFrom="paragraph">
                    <wp:posOffset>-1829435</wp:posOffset>
                  </wp:positionV>
                  <wp:extent cx="1536700" cy="1606550"/>
                  <wp:effectExtent l="0" t="0" r="6350" b="0"/>
                  <wp:wrapSquare wrapText="bothSides"/>
                  <wp:docPr id="458" name="Imagen 106"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6" descr="Recorte de pantalla"/>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36700" cy="160655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-0.463</w:t>
            </w:r>
          </w:p>
        </w:tc>
        <w:tc>
          <w:tcPr>
            <w:tcW w:w="15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-8.338</w:t>
            </w:r>
          </w:p>
        </w:tc>
        <w:tc>
          <w:tcPr>
            <w:tcW w:w="86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-0.116</w:t>
            </w:r>
          </w:p>
        </w:tc>
        <w:tc>
          <w:tcPr>
            <w:tcW w:w="1240" w:type="dxa"/>
            <w:tcBorders>
              <w:top w:val="nil"/>
              <w:left w:val="nil"/>
              <w:bottom w:val="single" w:sz="4"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-0.404</w:t>
            </w:r>
          </w:p>
        </w:tc>
      </w:tr>
      <w:tr w:rsidR="005C5585" w:rsidRPr="00B91B69" w:rsidTr="005C558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C5585" w:rsidRPr="00B91B69" w:rsidRDefault="005C5585" w:rsidP="005C558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-0.419</w:t>
            </w:r>
          </w:p>
        </w:tc>
        <w:tc>
          <w:tcPr>
            <w:tcW w:w="15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-8.282</w:t>
            </w:r>
          </w:p>
        </w:tc>
        <w:tc>
          <w:tcPr>
            <w:tcW w:w="86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-0.105</w:t>
            </w:r>
          </w:p>
        </w:tc>
        <w:tc>
          <w:tcPr>
            <w:tcW w:w="1240" w:type="dxa"/>
            <w:tcBorders>
              <w:top w:val="nil"/>
              <w:left w:val="nil"/>
              <w:bottom w:val="single" w:sz="4"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-0.401</w:t>
            </w:r>
          </w:p>
        </w:tc>
      </w:tr>
      <w:tr w:rsidR="005C5585" w:rsidRPr="00B91B69" w:rsidTr="005C558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C5585" w:rsidRPr="00B91B69" w:rsidRDefault="005C5585" w:rsidP="005C558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-0.377</w:t>
            </w:r>
          </w:p>
        </w:tc>
        <w:tc>
          <w:tcPr>
            <w:tcW w:w="15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-28.995</w:t>
            </w:r>
          </w:p>
        </w:tc>
        <w:tc>
          <w:tcPr>
            <w:tcW w:w="86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-0.094</w:t>
            </w:r>
          </w:p>
        </w:tc>
        <w:tc>
          <w:tcPr>
            <w:tcW w:w="1240" w:type="dxa"/>
            <w:tcBorders>
              <w:top w:val="nil"/>
              <w:left w:val="nil"/>
              <w:bottom w:val="single" w:sz="4"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-1.403</w:t>
            </w:r>
          </w:p>
        </w:tc>
      </w:tr>
      <w:tr w:rsidR="005C5585" w:rsidRPr="00B91B69" w:rsidTr="005C558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C5585" w:rsidRPr="00B91B69" w:rsidRDefault="005C5585" w:rsidP="005C558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-0.011</w:t>
            </w:r>
          </w:p>
        </w:tc>
        <w:tc>
          <w:tcPr>
            <w:tcW w:w="15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-20.660</w:t>
            </w:r>
          </w:p>
        </w:tc>
        <w:tc>
          <w:tcPr>
            <w:tcW w:w="86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-0.003</w:t>
            </w:r>
          </w:p>
        </w:tc>
        <w:tc>
          <w:tcPr>
            <w:tcW w:w="1240" w:type="dxa"/>
            <w:tcBorders>
              <w:top w:val="nil"/>
              <w:left w:val="nil"/>
              <w:bottom w:val="single" w:sz="4"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-1.000</w:t>
            </w:r>
          </w:p>
        </w:tc>
      </w:tr>
      <w:tr w:rsidR="005C5585" w:rsidRPr="00B91B69" w:rsidTr="005C558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C5585" w:rsidRPr="00B91B69" w:rsidRDefault="005C5585" w:rsidP="005C558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0.000</w:t>
            </w:r>
          </w:p>
        </w:tc>
        <w:tc>
          <w:tcPr>
            <w:tcW w:w="15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0.000</w:t>
            </w:r>
          </w:p>
        </w:tc>
        <w:tc>
          <w:tcPr>
            <w:tcW w:w="1240" w:type="dxa"/>
            <w:tcBorders>
              <w:top w:val="nil"/>
              <w:left w:val="nil"/>
              <w:bottom w:val="single" w:sz="4"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0.000</w:t>
            </w:r>
          </w:p>
        </w:tc>
      </w:tr>
      <w:tr w:rsidR="005C5585" w:rsidRPr="00B91B69" w:rsidTr="005C558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C5585" w:rsidRPr="00B91B69" w:rsidRDefault="005C5585" w:rsidP="005C558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0.011</w:t>
            </w:r>
          </w:p>
        </w:tc>
        <w:tc>
          <w:tcPr>
            <w:tcW w:w="15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20.660</w:t>
            </w:r>
          </w:p>
        </w:tc>
        <w:tc>
          <w:tcPr>
            <w:tcW w:w="86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0.003</w:t>
            </w:r>
          </w:p>
        </w:tc>
        <w:tc>
          <w:tcPr>
            <w:tcW w:w="1240" w:type="dxa"/>
            <w:tcBorders>
              <w:top w:val="nil"/>
              <w:left w:val="nil"/>
              <w:bottom w:val="single" w:sz="4"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1.000</w:t>
            </w:r>
          </w:p>
        </w:tc>
      </w:tr>
      <w:tr w:rsidR="005C5585" w:rsidRPr="00B91B69" w:rsidTr="005C558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C5585" w:rsidRPr="00B91B69" w:rsidRDefault="005C5585" w:rsidP="005C558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0.377</w:t>
            </w:r>
          </w:p>
        </w:tc>
        <w:tc>
          <w:tcPr>
            <w:tcW w:w="15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28.995</w:t>
            </w:r>
          </w:p>
        </w:tc>
        <w:tc>
          <w:tcPr>
            <w:tcW w:w="86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0.094</w:t>
            </w:r>
          </w:p>
        </w:tc>
        <w:tc>
          <w:tcPr>
            <w:tcW w:w="1240" w:type="dxa"/>
            <w:tcBorders>
              <w:top w:val="nil"/>
              <w:left w:val="nil"/>
              <w:bottom w:val="single" w:sz="4"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1.403</w:t>
            </w:r>
          </w:p>
        </w:tc>
      </w:tr>
      <w:tr w:rsidR="005C5585" w:rsidRPr="00B91B69" w:rsidTr="005C558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C5585" w:rsidRPr="00B91B69" w:rsidRDefault="005C5585" w:rsidP="005C558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0.419</w:t>
            </w:r>
          </w:p>
        </w:tc>
        <w:tc>
          <w:tcPr>
            <w:tcW w:w="150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8.282</w:t>
            </w:r>
          </w:p>
        </w:tc>
        <w:tc>
          <w:tcPr>
            <w:tcW w:w="86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0.105</w:t>
            </w:r>
          </w:p>
        </w:tc>
        <w:tc>
          <w:tcPr>
            <w:tcW w:w="1240" w:type="dxa"/>
            <w:tcBorders>
              <w:top w:val="nil"/>
              <w:left w:val="nil"/>
              <w:bottom w:val="single" w:sz="4"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0.401</w:t>
            </w:r>
          </w:p>
        </w:tc>
      </w:tr>
      <w:tr w:rsidR="005C5585" w:rsidRPr="00B91B69" w:rsidTr="005C5585">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C5585" w:rsidRPr="00B91B69" w:rsidRDefault="005C5585" w:rsidP="005C5585">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5C5585" w:rsidRPr="00B91B69" w:rsidRDefault="005C5585" w:rsidP="005C5585">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0.463</w:t>
            </w:r>
          </w:p>
        </w:tc>
        <w:tc>
          <w:tcPr>
            <w:tcW w:w="1500" w:type="dxa"/>
            <w:tcBorders>
              <w:top w:val="nil"/>
              <w:left w:val="nil"/>
              <w:bottom w:val="single" w:sz="8"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8.338</w:t>
            </w:r>
          </w:p>
        </w:tc>
        <w:tc>
          <w:tcPr>
            <w:tcW w:w="860" w:type="dxa"/>
            <w:tcBorders>
              <w:top w:val="nil"/>
              <w:left w:val="nil"/>
              <w:bottom w:val="single" w:sz="8"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0.250</w:t>
            </w:r>
          </w:p>
        </w:tc>
        <w:tc>
          <w:tcPr>
            <w:tcW w:w="980" w:type="dxa"/>
            <w:tcBorders>
              <w:top w:val="nil"/>
              <w:left w:val="nil"/>
              <w:bottom w:val="single" w:sz="8"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0.116</w:t>
            </w:r>
          </w:p>
        </w:tc>
        <w:tc>
          <w:tcPr>
            <w:tcW w:w="1240" w:type="dxa"/>
            <w:tcBorders>
              <w:top w:val="nil"/>
              <w:left w:val="nil"/>
              <w:bottom w:val="single" w:sz="8"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0.404</w:t>
            </w:r>
          </w:p>
        </w:tc>
      </w:tr>
    </w:tbl>
    <w:p w:rsidR="005C5585" w:rsidRDefault="005C5585" w:rsidP="005C5585">
      <w:pPr>
        <w:jc w:val="center"/>
      </w:pPr>
    </w:p>
    <w:p w:rsidR="005A13FF" w:rsidRPr="00B91B69" w:rsidRDefault="005A13FF" w:rsidP="005C5585">
      <w:pPr>
        <w:jc w:val="center"/>
      </w:pPr>
    </w:p>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5C5585" w:rsidRPr="00B91B69" w:rsidTr="005C5585">
        <w:trPr>
          <w:trHeight w:val="330"/>
          <w:jc w:val="center"/>
        </w:trPr>
        <w:tc>
          <w:tcPr>
            <w:tcW w:w="4120" w:type="dxa"/>
            <w:gridSpan w:val="3"/>
            <w:tcBorders>
              <w:top w:val="nil"/>
              <w:left w:val="nil"/>
              <w:bottom w:val="nil"/>
              <w:right w:val="nil"/>
            </w:tcBorders>
            <w:shd w:val="clear" w:color="auto" w:fill="auto"/>
            <w:noWrap/>
            <w:vAlign w:val="bottom"/>
            <w:hideMark/>
          </w:tcPr>
          <w:p w:rsidR="005C5585" w:rsidRPr="00B91B69" w:rsidRDefault="005C5585" w:rsidP="005C5585">
            <w:pPr>
              <w:rPr>
                <w:color w:val="000000"/>
              </w:rPr>
            </w:pPr>
            <w:r w:rsidRPr="00B91B69">
              <w:rPr>
                <w:color w:val="000000"/>
              </w:rPr>
              <w:t>Criterios de aceptación CL</w:t>
            </w:r>
            <w:r w:rsidR="005A13FF">
              <w:rPr>
                <w:color w:val="000000"/>
              </w:rPr>
              <w:t>1</w:t>
            </w:r>
            <w:r w:rsidRPr="00B91B69">
              <w:rPr>
                <w:color w:val="000000"/>
              </w:rPr>
              <w:t>-1P para 90°</w:t>
            </w:r>
          </w:p>
        </w:tc>
      </w:tr>
      <w:tr w:rsidR="005C5585" w:rsidRPr="00B91B69" w:rsidTr="005C5585">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5C5585" w:rsidRPr="00B91B69" w:rsidRDefault="005C5585" w:rsidP="005C5585">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5C5585" w:rsidRPr="00B91B69" w:rsidRDefault="005C5585" w:rsidP="005C5585">
            <w:pPr>
              <w:jc w:val="center"/>
              <w:rPr>
                <w:b/>
                <w:bCs/>
                <w:color w:val="000000"/>
              </w:rPr>
            </w:pPr>
            <w:r w:rsidRPr="00B91B69">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5C5585" w:rsidRPr="00B91B69" w:rsidRDefault="005C5585" w:rsidP="005C5585">
            <w:pPr>
              <w:jc w:val="center"/>
              <w:rPr>
                <w:b/>
                <w:bCs/>
                <w:color w:val="000000"/>
              </w:rPr>
            </w:pPr>
            <w:r w:rsidRPr="00B91B69">
              <w:rPr>
                <w:b/>
                <w:bCs/>
                <w:color w:val="000000"/>
              </w:rPr>
              <w:t>CP</w:t>
            </w:r>
          </w:p>
        </w:tc>
      </w:tr>
      <w:tr w:rsidR="005C5585" w:rsidRPr="00B91B69" w:rsidTr="005C5585">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0.0256</w:t>
            </w:r>
          </w:p>
        </w:tc>
        <w:tc>
          <w:tcPr>
            <w:tcW w:w="1373" w:type="dxa"/>
            <w:tcBorders>
              <w:top w:val="nil"/>
              <w:left w:val="nil"/>
              <w:bottom w:val="single" w:sz="8" w:space="0" w:color="auto"/>
              <w:right w:val="single" w:sz="4"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0.0714</w:t>
            </w:r>
          </w:p>
        </w:tc>
        <w:tc>
          <w:tcPr>
            <w:tcW w:w="1373" w:type="dxa"/>
            <w:tcBorders>
              <w:top w:val="nil"/>
              <w:left w:val="nil"/>
              <w:bottom w:val="single" w:sz="8" w:space="0" w:color="auto"/>
              <w:right w:val="single" w:sz="8" w:space="0" w:color="auto"/>
            </w:tcBorders>
            <w:shd w:val="clear" w:color="auto" w:fill="auto"/>
            <w:noWrap/>
            <w:vAlign w:val="bottom"/>
            <w:hideMark/>
          </w:tcPr>
          <w:p w:rsidR="005C5585" w:rsidRPr="00B91B69" w:rsidRDefault="005C5585" w:rsidP="005C5585">
            <w:pPr>
              <w:jc w:val="center"/>
              <w:rPr>
                <w:color w:val="000000"/>
              </w:rPr>
            </w:pPr>
            <w:r w:rsidRPr="00B91B69">
              <w:rPr>
                <w:color w:val="000000"/>
              </w:rPr>
              <w:t>0.0942</w:t>
            </w:r>
          </w:p>
        </w:tc>
      </w:tr>
    </w:tbl>
    <w:p w:rsidR="000742DD" w:rsidRPr="00B91B69" w:rsidRDefault="000742DD" w:rsidP="001571DA">
      <w:pPr>
        <w:pStyle w:val="Prrafodelista"/>
        <w:numPr>
          <w:ilvl w:val="0"/>
          <w:numId w:val="35"/>
        </w:numPr>
        <w:rPr>
          <w:b/>
          <w:i/>
          <w:color w:val="000000"/>
          <w:u w:val="single"/>
        </w:rPr>
      </w:pPr>
      <w:r w:rsidRPr="00B91B69">
        <w:rPr>
          <w:b/>
          <w:i/>
          <w:color w:val="000000"/>
          <w:u w:val="single"/>
        </w:rPr>
        <w:lastRenderedPageBreak/>
        <w:t>Columna CL1-1P Análisis con un ángulo de 180°</w:t>
      </w:r>
    </w:p>
    <w:p w:rsidR="005C5585" w:rsidRPr="00B91B69" w:rsidRDefault="005C5585" w:rsidP="005C5585">
      <w:pPr>
        <w:jc w:val="center"/>
      </w:pPr>
    </w:p>
    <w:tbl>
      <w:tblPr>
        <w:tblW w:w="9860" w:type="dxa"/>
        <w:jc w:val="center"/>
        <w:tblCellMar>
          <w:left w:w="70" w:type="dxa"/>
          <w:right w:w="70" w:type="dxa"/>
        </w:tblCellMar>
        <w:tblLook w:val="04A0" w:firstRow="1" w:lastRow="0" w:firstColumn="1" w:lastColumn="0" w:noHBand="0" w:noVBand="1"/>
      </w:tblPr>
      <w:tblGrid>
        <w:gridCol w:w="2600"/>
        <w:gridCol w:w="980"/>
        <w:gridCol w:w="1700"/>
        <w:gridCol w:w="1500"/>
        <w:gridCol w:w="860"/>
        <w:gridCol w:w="980"/>
        <w:gridCol w:w="1240"/>
      </w:tblGrid>
      <w:tr w:rsidR="00C43221" w:rsidRPr="00B91B69" w:rsidTr="00C43221">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C43221" w:rsidRPr="00B91B69" w:rsidRDefault="00C43221" w:rsidP="00C43221">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C43221" w:rsidRPr="00B91B69" w:rsidRDefault="00C43221" w:rsidP="00C43221">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C43221" w:rsidRPr="00B91B69" w:rsidRDefault="00C43221" w:rsidP="00C43221">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C43221" w:rsidRPr="00B91B69" w:rsidRDefault="00C43221" w:rsidP="00C43221">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C43221" w:rsidRPr="00B91B69" w:rsidRDefault="00C43221" w:rsidP="00C43221">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C43221" w:rsidRPr="00B91B69" w:rsidRDefault="00C43221" w:rsidP="00C43221">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C43221" w:rsidRPr="00B91B69" w:rsidRDefault="00C43221" w:rsidP="00C43221">
            <w:pPr>
              <w:jc w:val="center"/>
              <w:rPr>
                <w:b/>
                <w:bCs/>
                <w:color w:val="000000"/>
              </w:rPr>
            </w:pPr>
            <w:r w:rsidRPr="00B91B69">
              <w:rPr>
                <w:b/>
                <w:bCs/>
                <w:color w:val="000000"/>
              </w:rPr>
              <w:t>M/MY</w:t>
            </w:r>
          </w:p>
        </w:tc>
      </w:tr>
      <w:tr w:rsidR="00C43221" w:rsidRPr="00B91B69" w:rsidTr="00C43221">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C43221" w:rsidRPr="00B91B69" w:rsidRDefault="00C43221" w:rsidP="00C43221">
            <w:pPr>
              <w:jc w:val="center"/>
              <w:rPr>
                <w:color w:val="000000"/>
              </w:rPr>
            </w:pPr>
            <w:r w:rsidRPr="00B91B69">
              <w:rPr>
                <w:noProof/>
              </w:rPr>
              <w:drawing>
                <wp:anchor distT="0" distB="0" distL="114300" distR="114300" simplePos="0" relativeHeight="251837440" behindDoc="0" locked="0" layoutInCell="1" allowOverlap="1">
                  <wp:simplePos x="0" y="0"/>
                  <wp:positionH relativeFrom="column">
                    <wp:posOffset>-5080</wp:posOffset>
                  </wp:positionH>
                  <wp:positionV relativeFrom="paragraph">
                    <wp:posOffset>-1686560</wp:posOffset>
                  </wp:positionV>
                  <wp:extent cx="1536700" cy="1606550"/>
                  <wp:effectExtent l="0" t="0" r="6350" b="0"/>
                  <wp:wrapSquare wrapText="bothSides"/>
                  <wp:docPr id="476" name="Imagen 105"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5" descr="Recorte de pantalla"/>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36700" cy="160655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-14.4274</w:t>
            </w:r>
          </w:p>
        </w:tc>
        <w:tc>
          <w:tcPr>
            <w:tcW w:w="86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-0.779</w:t>
            </w:r>
          </w:p>
        </w:tc>
      </w:tr>
      <w:tr w:rsidR="00C43221" w:rsidRPr="00B91B69" w:rsidTr="00C43221">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43221" w:rsidRPr="00B91B69" w:rsidRDefault="00C43221" w:rsidP="00C43221">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-0.777</w:t>
            </w:r>
          </w:p>
        </w:tc>
      </w:tr>
      <w:tr w:rsidR="00C43221" w:rsidRPr="00B91B69" w:rsidTr="00C43221">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43221" w:rsidRPr="00B91B69" w:rsidRDefault="00C43221" w:rsidP="00C43221">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-1.552</w:t>
            </w:r>
          </w:p>
        </w:tc>
      </w:tr>
      <w:tr w:rsidR="00C43221" w:rsidRPr="00B91B69" w:rsidTr="00C43221">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43221" w:rsidRPr="00B91B69" w:rsidRDefault="00C43221" w:rsidP="00C43221">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-1.000</w:t>
            </w:r>
          </w:p>
        </w:tc>
      </w:tr>
      <w:tr w:rsidR="00C43221" w:rsidRPr="00B91B69" w:rsidTr="00C43221">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43221" w:rsidRPr="00B91B69" w:rsidRDefault="00C43221" w:rsidP="00C43221">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0.000</w:t>
            </w:r>
          </w:p>
        </w:tc>
      </w:tr>
      <w:tr w:rsidR="00C43221" w:rsidRPr="00B91B69" w:rsidTr="00C43221">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43221" w:rsidRPr="00B91B69" w:rsidRDefault="00C43221" w:rsidP="00C43221">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1.000</w:t>
            </w:r>
          </w:p>
        </w:tc>
      </w:tr>
      <w:tr w:rsidR="00C43221" w:rsidRPr="00B91B69" w:rsidTr="00C43221">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43221" w:rsidRPr="00B91B69" w:rsidRDefault="00C43221" w:rsidP="00C43221">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1.552</w:t>
            </w:r>
          </w:p>
        </w:tc>
      </w:tr>
      <w:tr w:rsidR="00C43221" w:rsidRPr="00B91B69" w:rsidTr="00C43221">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43221" w:rsidRPr="00B91B69" w:rsidRDefault="00C43221" w:rsidP="00C43221">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0.777</w:t>
            </w:r>
          </w:p>
        </w:tc>
      </w:tr>
      <w:tr w:rsidR="00C43221" w:rsidRPr="00B91B69" w:rsidTr="00C43221">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43221" w:rsidRPr="00B91B69" w:rsidRDefault="00C43221" w:rsidP="00C43221">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C43221" w:rsidRPr="00B91B69" w:rsidRDefault="00C43221" w:rsidP="00C43221">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14.4274</w:t>
            </w:r>
          </w:p>
        </w:tc>
        <w:tc>
          <w:tcPr>
            <w:tcW w:w="860" w:type="dxa"/>
            <w:tcBorders>
              <w:top w:val="nil"/>
              <w:left w:val="nil"/>
              <w:bottom w:val="single" w:sz="8"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0.779</w:t>
            </w:r>
          </w:p>
        </w:tc>
      </w:tr>
    </w:tbl>
    <w:p w:rsidR="005C5585" w:rsidRDefault="005C5585" w:rsidP="005C5585">
      <w:pPr>
        <w:jc w:val="center"/>
      </w:pPr>
    </w:p>
    <w:p w:rsidR="00BB47F4" w:rsidRPr="00B91B69" w:rsidRDefault="00BB47F4" w:rsidP="005C5585">
      <w:pPr>
        <w:jc w:val="center"/>
      </w:pPr>
    </w:p>
    <w:tbl>
      <w:tblPr>
        <w:tblW w:w="4253" w:type="dxa"/>
        <w:jc w:val="center"/>
        <w:tblCellMar>
          <w:left w:w="70" w:type="dxa"/>
          <w:right w:w="70" w:type="dxa"/>
        </w:tblCellMar>
        <w:tblLook w:val="04A0" w:firstRow="1" w:lastRow="0" w:firstColumn="1" w:lastColumn="0" w:noHBand="0" w:noVBand="1"/>
      </w:tblPr>
      <w:tblGrid>
        <w:gridCol w:w="1374"/>
        <w:gridCol w:w="1373"/>
        <w:gridCol w:w="1506"/>
      </w:tblGrid>
      <w:tr w:rsidR="00C43221" w:rsidRPr="00B91B69" w:rsidTr="000F50C5">
        <w:trPr>
          <w:trHeight w:val="330"/>
          <w:jc w:val="center"/>
        </w:trPr>
        <w:tc>
          <w:tcPr>
            <w:tcW w:w="4253" w:type="dxa"/>
            <w:gridSpan w:val="3"/>
            <w:tcBorders>
              <w:top w:val="nil"/>
              <w:left w:val="nil"/>
              <w:bottom w:val="nil"/>
              <w:right w:val="nil"/>
            </w:tcBorders>
            <w:shd w:val="clear" w:color="auto" w:fill="auto"/>
            <w:noWrap/>
            <w:vAlign w:val="bottom"/>
            <w:hideMark/>
          </w:tcPr>
          <w:p w:rsidR="00C43221" w:rsidRPr="00B91B69" w:rsidRDefault="005A13FF" w:rsidP="00C43221">
            <w:pPr>
              <w:rPr>
                <w:color w:val="000000"/>
              </w:rPr>
            </w:pPr>
            <w:r>
              <w:rPr>
                <w:color w:val="000000"/>
              </w:rPr>
              <w:t>Criterios de aceptación CL1</w:t>
            </w:r>
            <w:r w:rsidR="00C43221" w:rsidRPr="00B91B69">
              <w:rPr>
                <w:color w:val="000000"/>
              </w:rPr>
              <w:t>-1P para 180°</w:t>
            </w:r>
          </w:p>
        </w:tc>
      </w:tr>
      <w:tr w:rsidR="00C43221" w:rsidRPr="00B91B69" w:rsidTr="000F50C5">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C43221" w:rsidRPr="00B91B69" w:rsidRDefault="00C43221" w:rsidP="00C43221">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C43221" w:rsidRPr="00B91B69" w:rsidRDefault="00C43221" w:rsidP="00C43221">
            <w:pPr>
              <w:jc w:val="center"/>
              <w:rPr>
                <w:b/>
                <w:bCs/>
                <w:color w:val="000000"/>
              </w:rPr>
            </w:pPr>
            <w:r w:rsidRPr="00B91B69">
              <w:rPr>
                <w:b/>
                <w:bCs/>
                <w:color w:val="000000"/>
              </w:rPr>
              <w:t>LS</w:t>
            </w:r>
          </w:p>
        </w:tc>
        <w:tc>
          <w:tcPr>
            <w:tcW w:w="1506" w:type="dxa"/>
            <w:tcBorders>
              <w:top w:val="single" w:sz="8" w:space="0" w:color="auto"/>
              <w:left w:val="nil"/>
              <w:bottom w:val="single" w:sz="8" w:space="0" w:color="auto"/>
              <w:right w:val="single" w:sz="8" w:space="0" w:color="auto"/>
            </w:tcBorders>
            <w:shd w:val="clear" w:color="000000" w:fill="E7E6E6"/>
            <w:noWrap/>
            <w:vAlign w:val="bottom"/>
            <w:hideMark/>
          </w:tcPr>
          <w:p w:rsidR="00C43221" w:rsidRPr="00B91B69" w:rsidRDefault="00C43221" w:rsidP="00C43221">
            <w:pPr>
              <w:jc w:val="center"/>
              <w:rPr>
                <w:b/>
                <w:bCs/>
                <w:color w:val="000000"/>
              </w:rPr>
            </w:pPr>
            <w:r w:rsidRPr="00B91B69">
              <w:rPr>
                <w:b/>
                <w:bCs/>
                <w:color w:val="000000"/>
              </w:rPr>
              <w:t>CP</w:t>
            </w:r>
          </w:p>
        </w:tc>
      </w:tr>
      <w:tr w:rsidR="00C43221" w:rsidRPr="00B91B69" w:rsidTr="000F50C5">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0.0208</w:t>
            </w:r>
          </w:p>
        </w:tc>
        <w:tc>
          <w:tcPr>
            <w:tcW w:w="1373" w:type="dxa"/>
            <w:tcBorders>
              <w:top w:val="nil"/>
              <w:left w:val="nil"/>
              <w:bottom w:val="single" w:sz="8" w:space="0" w:color="auto"/>
              <w:right w:val="single" w:sz="4"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0.0568</w:t>
            </w:r>
          </w:p>
        </w:tc>
        <w:tc>
          <w:tcPr>
            <w:tcW w:w="1506" w:type="dxa"/>
            <w:tcBorders>
              <w:top w:val="nil"/>
              <w:left w:val="nil"/>
              <w:bottom w:val="single" w:sz="8" w:space="0" w:color="auto"/>
              <w:right w:val="single" w:sz="8" w:space="0" w:color="auto"/>
            </w:tcBorders>
            <w:shd w:val="clear" w:color="auto" w:fill="auto"/>
            <w:noWrap/>
            <w:vAlign w:val="bottom"/>
            <w:hideMark/>
          </w:tcPr>
          <w:p w:rsidR="00C43221" w:rsidRPr="00B91B69" w:rsidRDefault="00C43221" w:rsidP="00C43221">
            <w:pPr>
              <w:jc w:val="center"/>
              <w:rPr>
                <w:color w:val="000000"/>
              </w:rPr>
            </w:pPr>
            <w:r w:rsidRPr="00B91B69">
              <w:rPr>
                <w:color w:val="000000"/>
              </w:rPr>
              <w:t>0.0748</w:t>
            </w:r>
          </w:p>
        </w:tc>
      </w:tr>
    </w:tbl>
    <w:p w:rsidR="005C5585" w:rsidRDefault="005C5585" w:rsidP="00C43221">
      <w:pPr>
        <w:jc w:val="center"/>
      </w:pPr>
    </w:p>
    <w:p w:rsidR="00BB47F4" w:rsidRDefault="00BB47F4" w:rsidP="00C43221">
      <w:pPr>
        <w:jc w:val="center"/>
      </w:pPr>
    </w:p>
    <w:p w:rsidR="00BB47F4" w:rsidRPr="00B91B69" w:rsidRDefault="00BB47F4" w:rsidP="00C43221">
      <w:pPr>
        <w:jc w:val="center"/>
      </w:pPr>
    </w:p>
    <w:p w:rsidR="00477767" w:rsidRPr="00B91B69" w:rsidRDefault="00477767" w:rsidP="001571DA">
      <w:pPr>
        <w:pStyle w:val="Prrafodelista"/>
        <w:numPr>
          <w:ilvl w:val="0"/>
          <w:numId w:val="35"/>
        </w:numPr>
        <w:rPr>
          <w:b/>
          <w:i/>
          <w:color w:val="000000"/>
          <w:u w:val="single"/>
        </w:rPr>
      </w:pPr>
      <w:r w:rsidRPr="00B91B69">
        <w:rPr>
          <w:b/>
          <w:i/>
          <w:color w:val="000000"/>
          <w:u w:val="single"/>
        </w:rPr>
        <w:t>Columna CL1-1P Análisis con un ángulo de 270°</w:t>
      </w:r>
    </w:p>
    <w:p w:rsidR="00477767" w:rsidRPr="00B91B69" w:rsidRDefault="00477767" w:rsidP="00C43221">
      <w:pPr>
        <w:jc w:val="center"/>
      </w:pPr>
    </w:p>
    <w:tbl>
      <w:tblPr>
        <w:tblW w:w="9860" w:type="dxa"/>
        <w:jc w:val="center"/>
        <w:tblCellMar>
          <w:left w:w="70" w:type="dxa"/>
          <w:right w:w="70" w:type="dxa"/>
        </w:tblCellMar>
        <w:tblLook w:val="04A0" w:firstRow="1" w:lastRow="0" w:firstColumn="1" w:lastColumn="0" w:noHBand="0" w:noVBand="1"/>
      </w:tblPr>
      <w:tblGrid>
        <w:gridCol w:w="2600"/>
        <w:gridCol w:w="980"/>
        <w:gridCol w:w="1700"/>
        <w:gridCol w:w="1500"/>
        <w:gridCol w:w="860"/>
        <w:gridCol w:w="980"/>
        <w:gridCol w:w="1240"/>
      </w:tblGrid>
      <w:tr w:rsidR="00477767" w:rsidRPr="00B91B69" w:rsidTr="00477767">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477767" w:rsidRPr="00B91B69" w:rsidRDefault="00477767" w:rsidP="00477767">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477767" w:rsidRPr="00B91B69" w:rsidRDefault="00477767" w:rsidP="00477767">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477767" w:rsidRPr="00B91B69" w:rsidRDefault="00477767" w:rsidP="00477767">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477767" w:rsidRPr="00B91B69" w:rsidRDefault="00477767" w:rsidP="00477767">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477767" w:rsidRPr="00B91B69" w:rsidRDefault="00477767" w:rsidP="00477767">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477767" w:rsidRPr="00B91B69" w:rsidRDefault="00477767" w:rsidP="00477767">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477767" w:rsidRPr="00B91B69" w:rsidRDefault="00477767" w:rsidP="00477767">
            <w:pPr>
              <w:jc w:val="center"/>
              <w:rPr>
                <w:b/>
                <w:bCs/>
                <w:color w:val="000000"/>
              </w:rPr>
            </w:pPr>
            <w:r w:rsidRPr="00B91B69">
              <w:rPr>
                <w:b/>
                <w:bCs/>
                <w:color w:val="000000"/>
              </w:rPr>
              <w:t>M/MY</w:t>
            </w:r>
          </w:p>
        </w:tc>
      </w:tr>
      <w:tr w:rsidR="00477767" w:rsidRPr="00B91B69" w:rsidTr="00477767">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77767" w:rsidRPr="00B91B69" w:rsidRDefault="00477767" w:rsidP="00477767">
            <w:pPr>
              <w:jc w:val="center"/>
              <w:rPr>
                <w:color w:val="000000"/>
              </w:rPr>
            </w:pPr>
            <w:r w:rsidRPr="00B91B69">
              <w:rPr>
                <w:noProof/>
              </w:rPr>
              <w:drawing>
                <wp:anchor distT="0" distB="0" distL="114300" distR="114300" simplePos="0" relativeHeight="251838464" behindDoc="0" locked="0" layoutInCell="1" allowOverlap="1">
                  <wp:simplePos x="0" y="0"/>
                  <wp:positionH relativeFrom="column">
                    <wp:posOffset>4445</wp:posOffset>
                  </wp:positionH>
                  <wp:positionV relativeFrom="paragraph">
                    <wp:posOffset>-1791335</wp:posOffset>
                  </wp:positionV>
                  <wp:extent cx="1536700" cy="1606550"/>
                  <wp:effectExtent l="0" t="0" r="6350" b="0"/>
                  <wp:wrapSquare wrapText="bothSides"/>
                  <wp:docPr id="479" name="Imagen 107"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7" descr="Recorte de pantalla"/>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536700" cy="160655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-2.7196</w:t>
            </w:r>
          </w:p>
        </w:tc>
        <w:tc>
          <w:tcPr>
            <w:tcW w:w="86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-0.146</w:t>
            </w:r>
          </w:p>
        </w:tc>
      </w:tr>
      <w:tr w:rsidR="00477767" w:rsidRPr="00B91B69" w:rsidTr="00477767">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477767" w:rsidRPr="00B91B69" w:rsidRDefault="00477767" w:rsidP="00477767">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-12.7271</w:t>
            </w:r>
          </w:p>
        </w:tc>
        <w:tc>
          <w:tcPr>
            <w:tcW w:w="86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-0.685</w:t>
            </w:r>
          </w:p>
        </w:tc>
      </w:tr>
      <w:tr w:rsidR="00477767" w:rsidRPr="00B91B69" w:rsidTr="00477767">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477767" w:rsidRPr="00B91B69" w:rsidRDefault="00477767" w:rsidP="00477767">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-0.2638</w:t>
            </w:r>
          </w:p>
        </w:tc>
        <w:tc>
          <w:tcPr>
            <w:tcW w:w="15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-30.5276</w:t>
            </w:r>
          </w:p>
        </w:tc>
        <w:tc>
          <w:tcPr>
            <w:tcW w:w="86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-0.0660</w:t>
            </w:r>
          </w:p>
        </w:tc>
        <w:tc>
          <w:tcPr>
            <w:tcW w:w="1240" w:type="dxa"/>
            <w:tcBorders>
              <w:top w:val="nil"/>
              <w:left w:val="nil"/>
              <w:bottom w:val="single" w:sz="4"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-1.644</w:t>
            </w:r>
          </w:p>
        </w:tc>
      </w:tr>
      <w:tr w:rsidR="00477767" w:rsidRPr="00B91B69" w:rsidTr="00477767">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477767" w:rsidRPr="00B91B69" w:rsidRDefault="00477767" w:rsidP="00477767">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-18.5733</w:t>
            </w:r>
          </w:p>
        </w:tc>
        <w:tc>
          <w:tcPr>
            <w:tcW w:w="86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-1.000</w:t>
            </w:r>
          </w:p>
        </w:tc>
      </w:tr>
      <w:tr w:rsidR="00477767" w:rsidRPr="00B91B69" w:rsidTr="00477767">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477767" w:rsidRPr="00B91B69" w:rsidRDefault="00477767" w:rsidP="00477767">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0.000</w:t>
            </w:r>
          </w:p>
        </w:tc>
      </w:tr>
      <w:tr w:rsidR="00477767" w:rsidRPr="00B91B69" w:rsidTr="00477767">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477767" w:rsidRPr="00B91B69" w:rsidRDefault="00477767" w:rsidP="00477767">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18.5733</w:t>
            </w:r>
          </w:p>
        </w:tc>
        <w:tc>
          <w:tcPr>
            <w:tcW w:w="86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1.000</w:t>
            </w:r>
          </w:p>
        </w:tc>
      </w:tr>
      <w:tr w:rsidR="00477767" w:rsidRPr="00B91B69" w:rsidTr="00477767">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477767" w:rsidRPr="00B91B69" w:rsidRDefault="00477767" w:rsidP="00477767">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0.2638</w:t>
            </w:r>
          </w:p>
        </w:tc>
        <w:tc>
          <w:tcPr>
            <w:tcW w:w="15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30.5276</w:t>
            </w:r>
          </w:p>
        </w:tc>
        <w:tc>
          <w:tcPr>
            <w:tcW w:w="86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0.0660</w:t>
            </w:r>
          </w:p>
        </w:tc>
        <w:tc>
          <w:tcPr>
            <w:tcW w:w="1240" w:type="dxa"/>
            <w:tcBorders>
              <w:top w:val="nil"/>
              <w:left w:val="nil"/>
              <w:bottom w:val="single" w:sz="4"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1.644</w:t>
            </w:r>
          </w:p>
        </w:tc>
      </w:tr>
      <w:tr w:rsidR="00477767" w:rsidRPr="00B91B69" w:rsidTr="00477767">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477767" w:rsidRPr="00B91B69" w:rsidRDefault="00477767" w:rsidP="00477767">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12.7271</w:t>
            </w:r>
          </w:p>
        </w:tc>
        <w:tc>
          <w:tcPr>
            <w:tcW w:w="86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0.685</w:t>
            </w:r>
          </w:p>
        </w:tc>
      </w:tr>
      <w:tr w:rsidR="00477767" w:rsidRPr="00B91B69" w:rsidTr="00477767">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477767" w:rsidRPr="00B91B69" w:rsidRDefault="00477767" w:rsidP="00477767">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477767" w:rsidRPr="00B91B69" w:rsidRDefault="00477767" w:rsidP="00477767">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2.7196</w:t>
            </w:r>
          </w:p>
        </w:tc>
        <w:tc>
          <w:tcPr>
            <w:tcW w:w="860" w:type="dxa"/>
            <w:tcBorders>
              <w:top w:val="nil"/>
              <w:left w:val="nil"/>
              <w:bottom w:val="single" w:sz="8"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0.146</w:t>
            </w:r>
          </w:p>
        </w:tc>
      </w:tr>
    </w:tbl>
    <w:p w:rsidR="00477767" w:rsidRDefault="00477767" w:rsidP="00C43221">
      <w:pPr>
        <w:jc w:val="center"/>
      </w:pPr>
    </w:p>
    <w:p w:rsidR="00BB47F4" w:rsidRPr="00B91B69" w:rsidRDefault="00BB47F4" w:rsidP="00C43221">
      <w:pPr>
        <w:jc w:val="center"/>
      </w:pPr>
    </w:p>
    <w:tbl>
      <w:tblPr>
        <w:tblW w:w="4253" w:type="dxa"/>
        <w:jc w:val="center"/>
        <w:tblCellMar>
          <w:left w:w="70" w:type="dxa"/>
          <w:right w:w="70" w:type="dxa"/>
        </w:tblCellMar>
        <w:tblLook w:val="04A0" w:firstRow="1" w:lastRow="0" w:firstColumn="1" w:lastColumn="0" w:noHBand="0" w:noVBand="1"/>
      </w:tblPr>
      <w:tblGrid>
        <w:gridCol w:w="1374"/>
        <w:gridCol w:w="1373"/>
        <w:gridCol w:w="1506"/>
      </w:tblGrid>
      <w:tr w:rsidR="00477767" w:rsidRPr="00B91B69" w:rsidTr="000F50C5">
        <w:trPr>
          <w:trHeight w:val="330"/>
          <w:jc w:val="center"/>
        </w:trPr>
        <w:tc>
          <w:tcPr>
            <w:tcW w:w="4253" w:type="dxa"/>
            <w:gridSpan w:val="3"/>
            <w:tcBorders>
              <w:top w:val="nil"/>
              <w:left w:val="nil"/>
              <w:bottom w:val="nil"/>
              <w:right w:val="nil"/>
            </w:tcBorders>
            <w:shd w:val="clear" w:color="auto" w:fill="auto"/>
            <w:noWrap/>
            <w:vAlign w:val="bottom"/>
            <w:hideMark/>
          </w:tcPr>
          <w:p w:rsidR="00477767" w:rsidRPr="00B91B69" w:rsidRDefault="00477767" w:rsidP="00477767">
            <w:pPr>
              <w:rPr>
                <w:color w:val="000000"/>
              </w:rPr>
            </w:pPr>
            <w:r w:rsidRPr="00B91B69">
              <w:rPr>
                <w:color w:val="000000"/>
              </w:rPr>
              <w:t>Criterios de aceptación CL1-1P para 270°</w:t>
            </w:r>
          </w:p>
        </w:tc>
      </w:tr>
      <w:tr w:rsidR="00477767" w:rsidRPr="00B91B69" w:rsidTr="000F50C5">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477767" w:rsidRPr="00B91B69" w:rsidRDefault="00477767" w:rsidP="00477767">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477767" w:rsidRPr="00B91B69" w:rsidRDefault="00477767" w:rsidP="00477767">
            <w:pPr>
              <w:jc w:val="center"/>
              <w:rPr>
                <w:b/>
                <w:bCs/>
                <w:color w:val="000000"/>
              </w:rPr>
            </w:pPr>
            <w:r w:rsidRPr="00B91B69">
              <w:rPr>
                <w:b/>
                <w:bCs/>
                <w:color w:val="000000"/>
              </w:rPr>
              <w:t>LS</w:t>
            </w:r>
          </w:p>
        </w:tc>
        <w:tc>
          <w:tcPr>
            <w:tcW w:w="1506" w:type="dxa"/>
            <w:tcBorders>
              <w:top w:val="single" w:sz="8" w:space="0" w:color="auto"/>
              <w:left w:val="nil"/>
              <w:bottom w:val="single" w:sz="8" w:space="0" w:color="auto"/>
              <w:right w:val="single" w:sz="8" w:space="0" w:color="auto"/>
            </w:tcBorders>
            <w:shd w:val="clear" w:color="000000" w:fill="E7E6E6"/>
            <w:noWrap/>
            <w:vAlign w:val="bottom"/>
            <w:hideMark/>
          </w:tcPr>
          <w:p w:rsidR="00477767" w:rsidRPr="00B91B69" w:rsidRDefault="00477767" w:rsidP="00477767">
            <w:pPr>
              <w:jc w:val="center"/>
              <w:rPr>
                <w:b/>
                <w:bCs/>
                <w:color w:val="000000"/>
              </w:rPr>
            </w:pPr>
            <w:r w:rsidRPr="00B91B69">
              <w:rPr>
                <w:b/>
                <w:bCs/>
                <w:color w:val="000000"/>
              </w:rPr>
              <w:t>CP</w:t>
            </w:r>
          </w:p>
        </w:tc>
      </w:tr>
      <w:tr w:rsidR="00477767" w:rsidRPr="00B91B69" w:rsidTr="000F50C5">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0.0186</w:t>
            </w:r>
          </w:p>
        </w:tc>
        <w:tc>
          <w:tcPr>
            <w:tcW w:w="1373" w:type="dxa"/>
            <w:tcBorders>
              <w:top w:val="nil"/>
              <w:left w:val="nil"/>
              <w:bottom w:val="single" w:sz="8" w:space="0" w:color="auto"/>
              <w:right w:val="single" w:sz="4"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0.0502</w:t>
            </w:r>
          </w:p>
        </w:tc>
        <w:tc>
          <w:tcPr>
            <w:tcW w:w="1506" w:type="dxa"/>
            <w:tcBorders>
              <w:top w:val="nil"/>
              <w:left w:val="nil"/>
              <w:bottom w:val="single" w:sz="8" w:space="0" w:color="auto"/>
              <w:right w:val="single" w:sz="8" w:space="0" w:color="auto"/>
            </w:tcBorders>
            <w:shd w:val="clear" w:color="auto" w:fill="auto"/>
            <w:noWrap/>
            <w:vAlign w:val="bottom"/>
            <w:hideMark/>
          </w:tcPr>
          <w:p w:rsidR="00477767" w:rsidRPr="00B91B69" w:rsidRDefault="00477767" w:rsidP="00477767">
            <w:pPr>
              <w:jc w:val="center"/>
              <w:rPr>
                <w:color w:val="000000"/>
              </w:rPr>
            </w:pPr>
            <w:r w:rsidRPr="00B91B69">
              <w:rPr>
                <w:color w:val="000000"/>
              </w:rPr>
              <w:t>0.0660</w:t>
            </w:r>
          </w:p>
        </w:tc>
      </w:tr>
    </w:tbl>
    <w:p w:rsidR="00477767" w:rsidRPr="00B91B69" w:rsidRDefault="00477767" w:rsidP="00477767">
      <w:pPr>
        <w:jc w:val="center"/>
      </w:pPr>
    </w:p>
    <w:p w:rsidR="006B23D5" w:rsidRPr="00B91B69" w:rsidRDefault="006B23D5" w:rsidP="00477767">
      <w:pPr>
        <w:jc w:val="center"/>
      </w:pPr>
    </w:p>
    <w:p w:rsidR="006B23D5" w:rsidRPr="00B91B69" w:rsidRDefault="006B23D5" w:rsidP="006B23D5">
      <w:pPr>
        <w:jc w:val="center"/>
      </w:pPr>
    </w:p>
    <w:p w:rsidR="00233244" w:rsidRPr="00B91B69" w:rsidRDefault="00233244" w:rsidP="006B23D5">
      <w:pPr>
        <w:jc w:val="center"/>
      </w:pPr>
      <w:r w:rsidRPr="00B91B69">
        <w:rPr>
          <w:noProof/>
        </w:rPr>
        <w:lastRenderedPageBreak/>
        <w:drawing>
          <wp:inline distT="0" distB="0" distL="0" distR="0" wp14:anchorId="3017C296" wp14:editId="678C2CE0">
            <wp:extent cx="5553075" cy="3581400"/>
            <wp:effectExtent l="0" t="0" r="9525" b="0"/>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33244" w:rsidRDefault="00233244" w:rsidP="00233244">
      <w:pPr>
        <w:pStyle w:val="Prrafodelista"/>
        <w:tabs>
          <w:tab w:val="left" w:pos="284"/>
        </w:tabs>
        <w:ind w:left="426"/>
        <w:rPr>
          <w:b/>
        </w:rPr>
      </w:pPr>
    </w:p>
    <w:p w:rsidR="005A13FF" w:rsidRDefault="005A13FF" w:rsidP="00233244">
      <w:pPr>
        <w:pStyle w:val="Prrafodelista"/>
        <w:tabs>
          <w:tab w:val="left" w:pos="284"/>
        </w:tabs>
        <w:ind w:left="426"/>
        <w:rPr>
          <w:b/>
        </w:rPr>
      </w:pPr>
    </w:p>
    <w:p w:rsidR="005A13FF" w:rsidRPr="00B91B69" w:rsidRDefault="005A13FF" w:rsidP="00233244">
      <w:pPr>
        <w:pStyle w:val="Prrafodelista"/>
        <w:tabs>
          <w:tab w:val="left" w:pos="284"/>
        </w:tabs>
        <w:ind w:left="426"/>
        <w:rPr>
          <w:b/>
        </w:rPr>
      </w:pPr>
    </w:p>
    <w:p w:rsidR="00233244" w:rsidRPr="00B91B69" w:rsidRDefault="0080108C" w:rsidP="00332F43">
      <w:pPr>
        <w:pStyle w:val="Prrafodelista"/>
        <w:numPr>
          <w:ilvl w:val="1"/>
          <w:numId w:val="51"/>
        </w:numPr>
        <w:tabs>
          <w:tab w:val="left" w:pos="284"/>
        </w:tabs>
        <w:ind w:left="426" w:hanging="426"/>
        <w:rPr>
          <w:b/>
        </w:rPr>
      </w:pPr>
      <w:r w:rsidRPr="00B91B69">
        <w:rPr>
          <w:b/>
        </w:rPr>
        <w:t>COLUMNA CL2</w:t>
      </w:r>
      <w:r w:rsidR="00233244" w:rsidRPr="00B91B69">
        <w:rPr>
          <w:b/>
        </w:rPr>
        <w:t>-1P</w:t>
      </w:r>
    </w:p>
    <w:p w:rsidR="00F74C0A" w:rsidRPr="00B91B69" w:rsidRDefault="00F74C0A" w:rsidP="00F74C0A">
      <w:pPr>
        <w:pStyle w:val="Prrafodelista"/>
        <w:tabs>
          <w:tab w:val="left" w:pos="284"/>
        </w:tabs>
        <w:ind w:left="426"/>
        <w:rPr>
          <w:b/>
        </w:rPr>
      </w:pPr>
    </w:p>
    <w:p w:rsidR="00F74C0A" w:rsidRPr="00B91B69" w:rsidRDefault="00F74C0A" w:rsidP="00332F43">
      <w:pPr>
        <w:pStyle w:val="Prrafodelista"/>
        <w:numPr>
          <w:ilvl w:val="2"/>
          <w:numId w:val="51"/>
        </w:numPr>
        <w:ind w:left="709" w:hanging="425"/>
        <w:rPr>
          <w:b/>
          <w:i/>
          <w:color w:val="000000"/>
          <w:u w:val="single"/>
        </w:rPr>
      </w:pPr>
      <w:r w:rsidRPr="00B91B69">
        <w:rPr>
          <w:b/>
          <w:i/>
          <w:color w:val="000000"/>
          <w:u w:val="single"/>
        </w:rPr>
        <w:t>Columna CL2-1P Análisis con un ángulo de 0°</w:t>
      </w:r>
    </w:p>
    <w:p w:rsidR="00233244" w:rsidRPr="00B91B69" w:rsidRDefault="00233244" w:rsidP="00233244">
      <w:pPr>
        <w:tabs>
          <w:tab w:val="left" w:pos="1110"/>
        </w:tabs>
        <w:ind w:left="426" w:hanging="426"/>
      </w:pPr>
    </w:p>
    <w:tbl>
      <w:tblPr>
        <w:tblW w:w="9860" w:type="dxa"/>
        <w:jc w:val="center"/>
        <w:tblCellMar>
          <w:left w:w="70" w:type="dxa"/>
          <w:right w:w="70" w:type="dxa"/>
        </w:tblCellMar>
        <w:tblLook w:val="04A0" w:firstRow="1" w:lastRow="0" w:firstColumn="1" w:lastColumn="0" w:noHBand="0" w:noVBand="1"/>
      </w:tblPr>
      <w:tblGrid>
        <w:gridCol w:w="2644"/>
        <w:gridCol w:w="980"/>
        <w:gridCol w:w="1700"/>
        <w:gridCol w:w="1500"/>
        <w:gridCol w:w="860"/>
        <w:gridCol w:w="980"/>
        <w:gridCol w:w="1240"/>
      </w:tblGrid>
      <w:tr w:rsidR="00F74C0A" w:rsidRPr="00B91B69" w:rsidTr="00F74C0A">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F74C0A" w:rsidRPr="00B91B69" w:rsidRDefault="00F74C0A" w:rsidP="00F74C0A">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M/MY</w:t>
            </w:r>
          </w:p>
        </w:tc>
      </w:tr>
      <w:tr w:rsidR="00F74C0A" w:rsidRPr="00B91B69" w:rsidTr="00F74C0A">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74C0A" w:rsidRPr="00B91B69" w:rsidRDefault="00F74C0A" w:rsidP="00F74C0A">
            <w:pPr>
              <w:jc w:val="center"/>
              <w:rPr>
                <w:color w:val="000000"/>
              </w:rPr>
            </w:pPr>
            <w:r w:rsidRPr="00B91B69">
              <w:rPr>
                <w:noProof/>
              </w:rPr>
              <w:drawing>
                <wp:anchor distT="0" distB="0" distL="114300" distR="114300" simplePos="0" relativeHeight="251839488" behindDoc="0" locked="0" layoutInCell="1" allowOverlap="1">
                  <wp:simplePos x="0" y="0"/>
                  <wp:positionH relativeFrom="column">
                    <wp:posOffset>12065</wp:posOffset>
                  </wp:positionH>
                  <wp:positionV relativeFrom="paragraph">
                    <wp:posOffset>-1541145</wp:posOffset>
                  </wp:positionV>
                  <wp:extent cx="1590040" cy="1540510"/>
                  <wp:effectExtent l="0" t="0" r="0" b="2540"/>
                  <wp:wrapSquare wrapText="bothSides"/>
                  <wp:docPr id="130" name="Imagen 6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1" descr="Recorte de pantalla"/>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1590040" cy="154051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-14.4274</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-0.779</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-0.777</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-1.552</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1.552</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0.777</w:t>
            </w:r>
          </w:p>
        </w:tc>
      </w:tr>
      <w:tr w:rsidR="00F74C0A" w:rsidRPr="00B91B69" w:rsidTr="00F74C0A">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14.4274</w:t>
            </w:r>
          </w:p>
        </w:tc>
        <w:tc>
          <w:tcPr>
            <w:tcW w:w="86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0.779</w:t>
            </w:r>
          </w:p>
        </w:tc>
      </w:tr>
    </w:tbl>
    <w:p w:rsidR="00F74C0A" w:rsidRDefault="00F74C0A" w:rsidP="00233244">
      <w:pPr>
        <w:tabs>
          <w:tab w:val="left" w:pos="1110"/>
        </w:tabs>
        <w:ind w:left="426" w:hanging="426"/>
      </w:pPr>
    </w:p>
    <w:p w:rsidR="005A13FF" w:rsidRPr="00B91B69" w:rsidRDefault="005A13FF" w:rsidP="00233244">
      <w:pPr>
        <w:tabs>
          <w:tab w:val="left" w:pos="1110"/>
        </w:tabs>
        <w:ind w:left="426" w:hanging="426"/>
      </w:pPr>
    </w:p>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F74C0A" w:rsidRPr="00B91B69" w:rsidTr="00F74C0A">
        <w:trPr>
          <w:trHeight w:val="330"/>
          <w:jc w:val="center"/>
        </w:trPr>
        <w:tc>
          <w:tcPr>
            <w:tcW w:w="4120" w:type="dxa"/>
            <w:gridSpan w:val="3"/>
            <w:tcBorders>
              <w:top w:val="nil"/>
              <w:left w:val="nil"/>
              <w:bottom w:val="nil"/>
              <w:right w:val="nil"/>
            </w:tcBorders>
            <w:shd w:val="clear" w:color="auto" w:fill="auto"/>
            <w:noWrap/>
            <w:vAlign w:val="bottom"/>
            <w:hideMark/>
          </w:tcPr>
          <w:p w:rsidR="00F74C0A" w:rsidRPr="00B91B69" w:rsidRDefault="00F74C0A" w:rsidP="00F74C0A">
            <w:pPr>
              <w:rPr>
                <w:color w:val="000000"/>
              </w:rPr>
            </w:pPr>
            <w:r w:rsidRPr="00B91B69">
              <w:rPr>
                <w:color w:val="000000"/>
              </w:rPr>
              <w:t>Criterios de aceptación CL2-1P para 0°</w:t>
            </w:r>
          </w:p>
        </w:tc>
      </w:tr>
      <w:tr w:rsidR="00F74C0A" w:rsidRPr="00B91B69" w:rsidTr="00F74C0A">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CP</w:t>
            </w:r>
          </w:p>
        </w:tc>
      </w:tr>
      <w:tr w:rsidR="00F74C0A" w:rsidRPr="00B91B69" w:rsidTr="00F74C0A">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0.0208</w:t>
            </w:r>
          </w:p>
        </w:tc>
        <w:tc>
          <w:tcPr>
            <w:tcW w:w="1373"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0.0568</w:t>
            </w:r>
          </w:p>
        </w:tc>
        <w:tc>
          <w:tcPr>
            <w:tcW w:w="1373" w:type="dxa"/>
            <w:tcBorders>
              <w:top w:val="nil"/>
              <w:left w:val="nil"/>
              <w:bottom w:val="single" w:sz="8"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0.0748</w:t>
            </w:r>
          </w:p>
        </w:tc>
      </w:tr>
    </w:tbl>
    <w:p w:rsidR="00F74C0A" w:rsidRPr="00B91B69" w:rsidRDefault="00F74C0A" w:rsidP="00233244">
      <w:pPr>
        <w:tabs>
          <w:tab w:val="left" w:pos="1110"/>
        </w:tabs>
        <w:ind w:left="426" w:hanging="426"/>
      </w:pPr>
    </w:p>
    <w:p w:rsidR="00F74C0A" w:rsidRDefault="00F74C0A" w:rsidP="00233244">
      <w:pPr>
        <w:tabs>
          <w:tab w:val="left" w:pos="1110"/>
        </w:tabs>
        <w:ind w:left="426" w:hanging="426"/>
      </w:pPr>
    </w:p>
    <w:p w:rsidR="000F50C5" w:rsidRPr="00B91B69" w:rsidRDefault="000F50C5" w:rsidP="00233244">
      <w:pPr>
        <w:tabs>
          <w:tab w:val="left" w:pos="1110"/>
        </w:tabs>
        <w:ind w:left="426" w:hanging="426"/>
      </w:pPr>
    </w:p>
    <w:p w:rsidR="00F74C0A" w:rsidRPr="00B91B69" w:rsidRDefault="00F74C0A" w:rsidP="00332F43">
      <w:pPr>
        <w:pStyle w:val="Prrafodelista"/>
        <w:numPr>
          <w:ilvl w:val="2"/>
          <w:numId w:val="51"/>
        </w:numPr>
        <w:ind w:left="709" w:hanging="425"/>
        <w:rPr>
          <w:b/>
          <w:i/>
          <w:color w:val="000000"/>
          <w:u w:val="single"/>
        </w:rPr>
      </w:pPr>
      <w:r w:rsidRPr="00B91B69">
        <w:rPr>
          <w:b/>
          <w:i/>
          <w:color w:val="000000"/>
          <w:u w:val="single"/>
        </w:rPr>
        <w:lastRenderedPageBreak/>
        <w:t>Columna CL2-1P Análisis con un ángulo de 90°</w:t>
      </w:r>
    </w:p>
    <w:p w:rsidR="00F74C0A" w:rsidRPr="00B91B69" w:rsidRDefault="00F74C0A" w:rsidP="00F74C0A">
      <w:pPr>
        <w:rPr>
          <w:b/>
          <w:i/>
          <w:color w:val="000000"/>
          <w:u w:val="single"/>
        </w:rPr>
      </w:pPr>
    </w:p>
    <w:p w:rsidR="00F74C0A" w:rsidRPr="00B91B69" w:rsidRDefault="00F74C0A" w:rsidP="00F74C0A">
      <w:pPr>
        <w:rPr>
          <w:b/>
          <w:i/>
          <w:color w:val="000000"/>
          <w:u w:val="single"/>
        </w:rPr>
      </w:pPr>
    </w:p>
    <w:tbl>
      <w:tblPr>
        <w:tblW w:w="9860" w:type="dxa"/>
        <w:jc w:val="center"/>
        <w:tblCellMar>
          <w:left w:w="70" w:type="dxa"/>
          <w:right w:w="70" w:type="dxa"/>
        </w:tblCellMar>
        <w:tblLook w:val="04A0" w:firstRow="1" w:lastRow="0" w:firstColumn="1" w:lastColumn="0" w:noHBand="0" w:noVBand="1"/>
      </w:tblPr>
      <w:tblGrid>
        <w:gridCol w:w="2644"/>
        <w:gridCol w:w="980"/>
        <w:gridCol w:w="1700"/>
        <w:gridCol w:w="1500"/>
        <w:gridCol w:w="860"/>
        <w:gridCol w:w="980"/>
        <w:gridCol w:w="1240"/>
      </w:tblGrid>
      <w:tr w:rsidR="00F74C0A" w:rsidRPr="00B91B69" w:rsidTr="00F74C0A">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F74C0A" w:rsidRPr="00B91B69" w:rsidRDefault="00F74C0A" w:rsidP="00F74C0A">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M/MY</w:t>
            </w:r>
          </w:p>
        </w:tc>
      </w:tr>
      <w:tr w:rsidR="00F74C0A" w:rsidRPr="00B91B69" w:rsidTr="00F74C0A">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74C0A" w:rsidRPr="00B91B69" w:rsidRDefault="00F74C0A" w:rsidP="00F74C0A">
            <w:pPr>
              <w:jc w:val="center"/>
              <w:rPr>
                <w:color w:val="000000"/>
              </w:rPr>
            </w:pPr>
            <w:r w:rsidRPr="00B91B69">
              <w:rPr>
                <w:noProof/>
              </w:rPr>
              <w:drawing>
                <wp:anchor distT="0" distB="0" distL="114300" distR="114300" simplePos="0" relativeHeight="251840512" behindDoc="0" locked="0" layoutInCell="1" allowOverlap="1">
                  <wp:simplePos x="0" y="0"/>
                  <wp:positionH relativeFrom="column">
                    <wp:posOffset>27940</wp:posOffset>
                  </wp:positionH>
                  <wp:positionV relativeFrom="paragraph">
                    <wp:posOffset>-1765935</wp:posOffset>
                  </wp:positionV>
                  <wp:extent cx="1590040" cy="1540510"/>
                  <wp:effectExtent l="0" t="0" r="0" b="2540"/>
                  <wp:wrapSquare wrapText="bothSides"/>
                  <wp:docPr id="131" name="Imagen 62"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descr="Recorte de pantalla"/>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1590040" cy="154051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-0.463</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-8.338</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-0.116</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-0.404</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-0.419</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-8.282</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-0.105</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-0.401</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-0.377</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-28.995</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-0.094</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-1.403</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-0.011</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-20.660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-0.003</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0.011</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20.660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0.003</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0.377</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28.995</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0.094</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1.403</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0.419</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8.282</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0.105</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0.401</w:t>
            </w:r>
          </w:p>
        </w:tc>
      </w:tr>
      <w:tr w:rsidR="00F74C0A" w:rsidRPr="00B91B69" w:rsidTr="00F74C0A">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0.463</w:t>
            </w:r>
          </w:p>
        </w:tc>
        <w:tc>
          <w:tcPr>
            <w:tcW w:w="150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8.338</w:t>
            </w:r>
          </w:p>
        </w:tc>
        <w:tc>
          <w:tcPr>
            <w:tcW w:w="86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w:t>
            </w:r>
          </w:p>
        </w:tc>
        <w:tc>
          <w:tcPr>
            <w:tcW w:w="98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0.116</w:t>
            </w:r>
          </w:p>
        </w:tc>
        <w:tc>
          <w:tcPr>
            <w:tcW w:w="1240" w:type="dxa"/>
            <w:tcBorders>
              <w:top w:val="nil"/>
              <w:left w:val="nil"/>
              <w:bottom w:val="single" w:sz="8"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0.404</w:t>
            </w:r>
          </w:p>
        </w:tc>
      </w:tr>
    </w:tbl>
    <w:p w:rsidR="00F74C0A" w:rsidRDefault="00F74C0A" w:rsidP="00F74C0A">
      <w:pPr>
        <w:rPr>
          <w:b/>
          <w:i/>
          <w:color w:val="000000"/>
          <w:u w:val="single"/>
        </w:rPr>
      </w:pPr>
    </w:p>
    <w:p w:rsidR="005A13FF" w:rsidRPr="00B91B69" w:rsidRDefault="005A13FF" w:rsidP="00F74C0A">
      <w:pPr>
        <w:rPr>
          <w:b/>
          <w:i/>
          <w:color w:val="000000"/>
          <w:u w:val="single"/>
        </w:rPr>
      </w:pPr>
    </w:p>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F74C0A" w:rsidRPr="00B91B69" w:rsidTr="00F74C0A">
        <w:trPr>
          <w:trHeight w:val="330"/>
          <w:jc w:val="center"/>
        </w:trPr>
        <w:tc>
          <w:tcPr>
            <w:tcW w:w="4120" w:type="dxa"/>
            <w:gridSpan w:val="3"/>
            <w:tcBorders>
              <w:top w:val="nil"/>
              <w:left w:val="nil"/>
              <w:bottom w:val="nil"/>
              <w:right w:val="nil"/>
            </w:tcBorders>
            <w:shd w:val="clear" w:color="auto" w:fill="auto"/>
            <w:noWrap/>
            <w:vAlign w:val="bottom"/>
            <w:hideMark/>
          </w:tcPr>
          <w:p w:rsidR="00F74C0A" w:rsidRPr="00B91B69" w:rsidRDefault="00F74C0A" w:rsidP="00F74C0A">
            <w:pPr>
              <w:rPr>
                <w:color w:val="000000"/>
              </w:rPr>
            </w:pPr>
            <w:r w:rsidRPr="00B91B69">
              <w:rPr>
                <w:color w:val="000000"/>
              </w:rPr>
              <w:t>Criterios de aceptación CL2-1P para 90°</w:t>
            </w:r>
          </w:p>
        </w:tc>
      </w:tr>
      <w:tr w:rsidR="00F74C0A" w:rsidRPr="00B91B69" w:rsidTr="00F74C0A">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CP</w:t>
            </w:r>
          </w:p>
        </w:tc>
      </w:tr>
      <w:tr w:rsidR="00F74C0A" w:rsidRPr="00B91B69" w:rsidTr="00F74C0A">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0.0256</w:t>
            </w:r>
          </w:p>
        </w:tc>
        <w:tc>
          <w:tcPr>
            <w:tcW w:w="1373"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0.0714</w:t>
            </w:r>
          </w:p>
        </w:tc>
        <w:tc>
          <w:tcPr>
            <w:tcW w:w="1373" w:type="dxa"/>
            <w:tcBorders>
              <w:top w:val="nil"/>
              <w:left w:val="nil"/>
              <w:bottom w:val="single" w:sz="8"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0.0942</w:t>
            </w:r>
          </w:p>
        </w:tc>
      </w:tr>
    </w:tbl>
    <w:p w:rsidR="00F74C0A" w:rsidRPr="00B91B69" w:rsidRDefault="00F74C0A" w:rsidP="00F74C0A">
      <w:pPr>
        <w:rPr>
          <w:b/>
          <w:i/>
          <w:color w:val="000000"/>
          <w:u w:val="single"/>
        </w:rPr>
      </w:pPr>
    </w:p>
    <w:p w:rsidR="00F74C0A" w:rsidRPr="00B91B69" w:rsidRDefault="00F74C0A" w:rsidP="00F74C0A">
      <w:pPr>
        <w:rPr>
          <w:b/>
          <w:i/>
          <w:color w:val="000000"/>
          <w:u w:val="single"/>
        </w:rPr>
      </w:pPr>
    </w:p>
    <w:p w:rsidR="00F74C0A" w:rsidRPr="00B91B69" w:rsidRDefault="00F74C0A" w:rsidP="00F74C0A">
      <w:pPr>
        <w:rPr>
          <w:b/>
          <w:i/>
          <w:color w:val="000000"/>
          <w:u w:val="single"/>
        </w:rPr>
      </w:pPr>
    </w:p>
    <w:p w:rsidR="00F74C0A" w:rsidRPr="00B91B69" w:rsidRDefault="00F74C0A" w:rsidP="00332F43">
      <w:pPr>
        <w:pStyle w:val="Prrafodelista"/>
        <w:numPr>
          <w:ilvl w:val="2"/>
          <w:numId w:val="51"/>
        </w:numPr>
        <w:ind w:left="709" w:hanging="425"/>
        <w:rPr>
          <w:b/>
          <w:i/>
          <w:color w:val="000000"/>
          <w:u w:val="single"/>
        </w:rPr>
      </w:pPr>
      <w:r w:rsidRPr="00B91B69">
        <w:rPr>
          <w:b/>
          <w:i/>
          <w:color w:val="000000"/>
          <w:u w:val="single"/>
        </w:rPr>
        <w:t>Columna CL2-1P Análisis con un ángulo de 180°</w:t>
      </w:r>
    </w:p>
    <w:p w:rsidR="00F74C0A" w:rsidRPr="00B91B69" w:rsidRDefault="00F74C0A" w:rsidP="00F74C0A"/>
    <w:tbl>
      <w:tblPr>
        <w:tblW w:w="9860" w:type="dxa"/>
        <w:jc w:val="center"/>
        <w:tblCellMar>
          <w:left w:w="70" w:type="dxa"/>
          <w:right w:w="70" w:type="dxa"/>
        </w:tblCellMar>
        <w:tblLook w:val="04A0" w:firstRow="1" w:lastRow="0" w:firstColumn="1" w:lastColumn="0" w:noHBand="0" w:noVBand="1"/>
      </w:tblPr>
      <w:tblGrid>
        <w:gridCol w:w="2644"/>
        <w:gridCol w:w="980"/>
        <w:gridCol w:w="1700"/>
        <w:gridCol w:w="1500"/>
        <w:gridCol w:w="860"/>
        <w:gridCol w:w="980"/>
        <w:gridCol w:w="1240"/>
      </w:tblGrid>
      <w:tr w:rsidR="00F74C0A" w:rsidRPr="00B91B69" w:rsidTr="00F74C0A">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F74C0A" w:rsidRPr="00B91B69" w:rsidRDefault="00F74C0A" w:rsidP="00F74C0A">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M/MY</w:t>
            </w:r>
          </w:p>
        </w:tc>
      </w:tr>
      <w:tr w:rsidR="00F74C0A" w:rsidRPr="00B91B69" w:rsidTr="00F74C0A">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74C0A" w:rsidRPr="00B91B69" w:rsidRDefault="00F74C0A" w:rsidP="00F74C0A">
            <w:pPr>
              <w:jc w:val="center"/>
              <w:rPr>
                <w:color w:val="000000"/>
              </w:rPr>
            </w:pPr>
            <w:r w:rsidRPr="00B91B69">
              <w:rPr>
                <w:noProof/>
              </w:rPr>
              <w:drawing>
                <wp:anchor distT="0" distB="0" distL="114300" distR="114300" simplePos="0" relativeHeight="251841536" behindDoc="0" locked="0" layoutInCell="1" allowOverlap="1">
                  <wp:simplePos x="0" y="0"/>
                  <wp:positionH relativeFrom="column">
                    <wp:posOffset>-25400</wp:posOffset>
                  </wp:positionH>
                  <wp:positionV relativeFrom="paragraph">
                    <wp:posOffset>-1651635</wp:posOffset>
                  </wp:positionV>
                  <wp:extent cx="1590040" cy="1540510"/>
                  <wp:effectExtent l="0" t="0" r="0" b="2540"/>
                  <wp:wrapSquare wrapText="bothSides"/>
                  <wp:docPr id="132" name="Imagen 6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3" descr="Recorte de pantalla"/>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1590040" cy="154051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-8.3409</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-0.4367</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-15.5510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-0.8142</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-27.0817</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-1.4179</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-19.1004</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-1.0000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19.1004</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1.0000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27.0817</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1.4179</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15.5510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0.8142</w:t>
            </w:r>
          </w:p>
        </w:tc>
      </w:tr>
      <w:tr w:rsidR="00F74C0A" w:rsidRPr="00B91B69" w:rsidTr="00F74C0A">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8.3409</w:t>
            </w:r>
          </w:p>
        </w:tc>
        <w:tc>
          <w:tcPr>
            <w:tcW w:w="86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0.4367</w:t>
            </w:r>
          </w:p>
        </w:tc>
      </w:tr>
    </w:tbl>
    <w:p w:rsidR="00F74C0A" w:rsidRDefault="00F74C0A" w:rsidP="00F74C0A"/>
    <w:p w:rsidR="005A13FF" w:rsidRDefault="005A13FF" w:rsidP="00F74C0A"/>
    <w:p w:rsidR="005A13FF" w:rsidRDefault="005A13FF" w:rsidP="00F74C0A"/>
    <w:tbl>
      <w:tblPr>
        <w:tblW w:w="4253" w:type="dxa"/>
        <w:jc w:val="center"/>
        <w:tblCellMar>
          <w:left w:w="70" w:type="dxa"/>
          <w:right w:w="70" w:type="dxa"/>
        </w:tblCellMar>
        <w:tblLook w:val="04A0" w:firstRow="1" w:lastRow="0" w:firstColumn="1" w:lastColumn="0" w:noHBand="0" w:noVBand="1"/>
      </w:tblPr>
      <w:tblGrid>
        <w:gridCol w:w="1374"/>
        <w:gridCol w:w="1461"/>
        <w:gridCol w:w="1418"/>
      </w:tblGrid>
      <w:tr w:rsidR="00F74C0A" w:rsidRPr="00B91B69" w:rsidTr="000F50C5">
        <w:trPr>
          <w:trHeight w:val="330"/>
          <w:jc w:val="center"/>
        </w:trPr>
        <w:tc>
          <w:tcPr>
            <w:tcW w:w="4253" w:type="dxa"/>
            <w:gridSpan w:val="3"/>
            <w:tcBorders>
              <w:top w:val="nil"/>
              <w:left w:val="nil"/>
              <w:bottom w:val="nil"/>
              <w:right w:val="nil"/>
            </w:tcBorders>
            <w:shd w:val="clear" w:color="auto" w:fill="auto"/>
            <w:noWrap/>
            <w:vAlign w:val="bottom"/>
            <w:hideMark/>
          </w:tcPr>
          <w:p w:rsidR="00F74C0A" w:rsidRPr="00B91B69" w:rsidRDefault="00F74C0A" w:rsidP="00F74C0A">
            <w:pPr>
              <w:rPr>
                <w:color w:val="000000"/>
              </w:rPr>
            </w:pPr>
            <w:r w:rsidRPr="00B91B69">
              <w:rPr>
                <w:color w:val="000000"/>
              </w:rPr>
              <w:t>Criterios de aceptación CL2-1P para 180°</w:t>
            </w:r>
          </w:p>
        </w:tc>
      </w:tr>
      <w:tr w:rsidR="00F74C0A" w:rsidRPr="00B91B69" w:rsidTr="000F50C5">
        <w:trPr>
          <w:trHeight w:val="330"/>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IO</w:t>
            </w:r>
          </w:p>
        </w:tc>
        <w:tc>
          <w:tcPr>
            <w:tcW w:w="1461" w:type="dxa"/>
            <w:tcBorders>
              <w:top w:val="single" w:sz="8" w:space="0" w:color="auto"/>
              <w:left w:val="nil"/>
              <w:bottom w:val="single" w:sz="8" w:space="0" w:color="auto"/>
              <w:right w:val="single" w:sz="4"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LS</w:t>
            </w:r>
          </w:p>
        </w:tc>
        <w:tc>
          <w:tcPr>
            <w:tcW w:w="1418" w:type="dxa"/>
            <w:tcBorders>
              <w:top w:val="single" w:sz="8" w:space="0" w:color="auto"/>
              <w:left w:val="nil"/>
              <w:bottom w:val="single" w:sz="8" w:space="0" w:color="auto"/>
              <w:right w:val="single" w:sz="8"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CP</w:t>
            </w:r>
          </w:p>
        </w:tc>
      </w:tr>
      <w:tr w:rsidR="00F74C0A" w:rsidRPr="00B91B69" w:rsidTr="000F50C5">
        <w:trPr>
          <w:trHeight w:val="330"/>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0.0256</w:t>
            </w:r>
          </w:p>
        </w:tc>
        <w:tc>
          <w:tcPr>
            <w:tcW w:w="1461"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0.0714</w:t>
            </w:r>
          </w:p>
        </w:tc>
        <w:tc>
          <w:tcPr>
            <w:tcW w:w="1418" w:type="dxa"/>
            <w:tcBorders>
              <w:top w:val="nil"/>
              <w:left w:val="nil"/>
              <w:bottom w:val="single" w:sz="8"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0.0942</w:t>
            </w:r>
          </w:p>
        </w:tc>
      </w:tr>
    </w:tbl>
    <w:p w:rsidR="00F74C0A" w:rsidRPr="00B91B69" w:rsidRDefault="00F74C0A" w:rsidP="00F74C0A"/>
    <w:p w:rsidR="00F74C0A" w:rsidRPr="00B91B69" w:rsidRDefault="00F74C0A" w:rsidP="00F74C0A"/>
    <w:p w:rsidR="00F74C0A" w:rsidRPr="00B91B69" w:rsidRDefault="00F74C0A" w:rsidP="00332F43">
      <w:pPr>
        <w:pStyle w:val="Prrafodelista"/>
        <w:numPr>
          <w:ilvl w:val="2"/>
          <w:numId w:val="51"/>
        </w:numPr>
        <w:ind w:left="709" w:hanging="425"/>
      </w:pPr>
      <w:r w:rsidRPr="00B91B69">
        <w:rPr>
          <w:b/>
          <w:i/>
          <w:color w:val="000000"/>
          <w:u w:val="single"/>
        </w:rPr>
        <w:lastRenderedPageBreak/>
        <w:t>Columna CL2-1P Análisis con un ángulo de 270°</w:t>
      </w:r>
    </w:p>
    <w:p w:rsidR="00F74C0A" w:rsidRPr="00B91B69" w:rsidRDefault="00F74C0A" w:rsidP="00F74C0A">
      <w:pPr>
        <w:tabs>
          <w:tab w:val="left" w:pos="900"/>
        </w:tabs>
      </w:pPr>
      <w:r w:rsidRPr="00B91B69">
        <w:tab/>
      </w:r>
    </w:p>
    <w:tbl>
      <w:tblPr>
        <w:tblW w:w="9860" w:type="dxa"/>
        <w:jc w:val="center"/>
        <w:tblCellMar>
          <w:left w:w="70" w:type="dxa"/>
          <w:right w:w="70" w:type="dxa"/>
        </w:tblCellMar>
        <w:tblLook w:val="04A0" w:firstRow="1" w:lastRow="0" w:firstColumn="1" w:lastColumn="0" w:noHBand="0" w:noVBand="1"/>
      </w:tblPr>
      <w:tblGrid>
        <w:gridCol w:w="2644"/>
        <w:gridCol w:w="980"/>
        <w:gridCol w:w="1700"/>
        <w:gridCol w:w="1500"/>
        <w:gridCol w:w="860"/>
        <w:gridCol w:w="980"/>
        <w:gridCol w:w="1240"/>
      </w:tblGrid>
      <w:tr w:rsidR="00F74C0A" w:rsidRPr="00B91B69" w:rsidTr="00F74C0A">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F74C0A" w:rsidRPr="00B91B69" w:rsidRDefault="00F74C0A" w:rsidP="00F74C0A">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F74C0A" w:rsidRPr="00B91B69" w:rsidRDefault="00F74C0A" w:rsidP="00F74C0A">
            <w:pPr>
              <w:jc w:val="center"/>
              <w:rPr>
                <w:b/>
                <w:bCs/>
                <w:color w:val="000000"/>
              </w:rPr>
            </w:pPr>
            <w:r w:rsidRPr="00B91B69">
              <w:rPr>
                <w:b/>
                <w:bCs/>
                <w:color w:val="000000"/>
              </w:rPr>
              <w:t>M/MY</w:t>
            </w:r>
          </w:p>
        </w:tc>
      </w:tr>
      <w:tr w:rsidR="00F74C0A" w:rsidRPr="00B91B69" w:rsidTr="00F74C0A">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74C0A" w:rsidRPr="00B91B69" w:rsidRDefault="00F74C0A" w:rsidP="00F74C0A">
            <w:pPr>
              <w:jc w:val="center"/>
              <w:rPr>
                <w:color w:val="000000"/>
              </w:rPr>
            </w:pPr>
            <w:r w:rsidRPr="00B91B69">
              <w:rPr>
                <w:noProof/>
              </w:rPr>
              <w:drawing>
                <wp:anchor distT="0" distB="0" distL="114300" distR="114300" simplePos="0" relativeHeight="251842560" behindDoc="0" locked="0" layoutInCell="1" allowOverlap="1">
                  <wp:simplePos x="0" y="0"/>
                  <wp:positionH relativeFrom="column">
                    <wp:posOffset>-3175</wp:posOffset>
                  </wp:positionH>
                  <wp:positionV relativeFrom="paragraph">
                    <wp:posOffset>-1522095</wp:posOffset>
                  </wp:positionV>
                  <wp:extent cx="1590040" cy="1540510"/>
                  <wp:effectExtent l="0" t="0" r="0" b="2540"/>
                  <wp:wrapSquare wrapText="bothSides"/>
                  <wp:docPr id="134" name="Imagen 6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4" descr="Recorte de pantalla"/>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1590040" cy="154051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-2.7196</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-0.146</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-12.7271</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-0.685</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-0.2638</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-30.5276</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-0.0660</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-1.644</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-18.5733</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18.5733</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1.000</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0.2638</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30.5276</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0.0660</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1.644</w:t>
            </w:r>
          </w:p>
        </w:tc>
      </w:tr>
      <w:tr w:rsidR="00F74C0A" w:rsidRPr="00B91B69" w:rsidTr="00F74C0A">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12.7271</w:t>
            </w:r>
          </w:p>
        </w:tc>
        <w:tc>
          <w:tcPr>
            <w:tcW w:w="86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0.685</w:t>
            </w:r>
          </w:p>
        </w:tc>
      </w:tr>
      <w:tr w:rsidR="00F74C0A" w:rsidRPr="00B91B69" w:rsidTr="00F74C0A">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F74C0A" w:rsidRPr="00B91B69" w:rsidRDefault="00F74C0A" w:rsidP="00F74C0A">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2.7196</w:t>
            </w:r>
          </w:p>
        </w:tc>
        <w:tc>
          <w:tcPr>
            <w:tcW w:w="86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0.146</w:t>
            </w:r>
          </w:p>
        </w:tc>
      </w:tr>
    </w:tbl>
    <w:p w:rsidR="00F74C0A" w:rsidRPr="00B91B69" w:rsidRDefault="00F74C0A" w:rsidP="00F74C0A">
      <w:pPr>
        <w:tabs>
          <w:tab w:val="left" w:pos="900"/>
        </w:tabs>
      </w:pPr>
    </w:p>
    <w:tbl>
      <w:tblPr>
        <w:tblW w:w="4253" w:type="dxa"/>
        <w:jc w:val="center"/>
        <w:tblCellMar>
          <w:left w:w="70" w:type="dxa"/>
          <w:right w:w="70" w:type="dxa"/>
        </w:tblCellMar>
        <w:tblLook w:val="04A0" w:firstRow="1" w:lastRow="0" w:firstColumn="1" w:lastColumn="0" w:noHBand="0" w:noVBand="1"/>
      </w:tblPr>
      <w:tblGrid>
        <w:gridCol w:w="1374"/>
        <w:gridCol w:w="1373"/>
        <w:gridCol w:w="1506"/>
      </w:tblGrid>
      <w:tr w:rsidR="00F74C0A" w:rsidRPr="00B91B69" w:rsidTr="000F50C5">
        <w:trPr>
          <w:trHeight w:val="330"/>
          <w:jc w:val="center"/>
        </w:trPr>
        <w:tc>
          <w:tcPr>
            <w:tcW w:w="4253" w:type="dxa"/>
            <w:gridSpan w:val="3"/>
            <w:tcBorders>
              <w:top w:val="nil"/>
              <w:left w:val="nil"/>
              <w:bottom w:val="nil"/>
              <w:right w:val="nil"/>
            </w:tcBorders>
            <w:shd w:val="clear" w:color="auto" w:fill="auto"/>
            <w:noWrap/>
            <w:vAlign w:val="bottom"/>
            <w:hideMark/>
          </w:tcPr>
          <w:p w:rsidR="00F74C0A" w:rsidRPr="00B91B69" w:rsidRDefault="00F74C0A" w:rsidP="00F74C0A">
            <w:pPr>
              <w:rPr>
                <w:color w:val="000000"/>
              </w:rPr>
            </w:pPr>
            <w:r w:rsidRPr="00B91B69">
              <w:rPr>
                <w:color w:val="000000"/>
              </w:rPr>
              <w:t>Criterios de aceptación CL2-1P para 270°</w:t>
            </w:r>
          </w:p>
        </w:tc>
      </w:tr>
      <w:tr w:rsidR="00F74C0A" w:rsidRPr="00B91B69" w:rsidTr="000F50C5">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LS</w:t>
            </w:r>
          </w:p>
        </w:tc>
        <w:tc>
          <w:tcPr>
            <w:tcW w:w="1506" w:type="dxa"/>
            <w:tcBorders>
              <w:top w:val="single" w:sz="8" w:space="0" w:color="auto"/>
              <w:left w:val="nil"/>
              <w:bottom w:val="single" w:sz="8" w:space="0" w:color="auto"/>
              <w:right w:val="single" w:sz="8" w:space="0" w:color="auto"/>
            </w:tcBorders>
            <w:shd w:val="clear" w:color="000000" w:fill="E7E6E6"/>
            <w:noWrap/>
            <w:vAlign w:val="bottom"/>
            <w:hideMark/>
          </w:tcPr>
          <w:p w:rsidR="00F74C0A" w:rsidRPr="00B91B69" w:rsidRDefault="00F74C0A" w:rsidP="00F74C0A">
            <w:pPr>
              <w:jc w:val="center"/>
              <w:rPr>
                <w:b/>
                <w:bCs/>
                <w:color w:val="000000"/>
              </w:rPr>
            </w:pPr>
            <w:r w:rsidRPr="00B91B69">
              <w:rPr>
                <w:b/>
                <w:bCs/>
                <w:color w:val="000000"/>
              </w:rPr>
              <w:t>CP</w:t>
            </w:r>
          </w:p>
        </w:tc>
      </w:tr>
      <w:tr w:rsidR="00F74C0A" w:rsidRPr="00B91B69" w:rsidTr="000F50C5">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0.0186</w:t>
            </w:r>
          </w:p>
        </w:tc>
        <w:tc>
          <w:tcPr>
            <w:tcW w:w="1373" w:type="dxa"/>
            <w:tcBorders>
              <w:top w:val="nil"/>
              <w:left w:val="nil"/>
              <w:bottom w:val="single" w:sz="8" w:space="0" w:color="auto"/>
              <w:right w:val="single" w:sz="4"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0.0502</w:t>
            </w:r>
          </w:p>
        </w:tc>
        <w:tc>
          <w:tcPr>
            <w:tcW w:w="1506" w:type="dxa"/>
            <w:tcBorders>
              <w:top w:val="nil"/>
              <w:left w:val="nil"/>
              <w:bottom w:val="single" w:sz="8" w:space="0" w:color="auto"/>
              <w:right w:val="single" w:sz="8" w:space="0" w:color="auto"/>
            </w:tcBorders>
            <w:shd w:val="clear" w:color="auto" w:fill="auto"/>
            <w:noWrap/>
            <w:vAlign w:val="bottom"/>
            <w:hideMark/>
          </w:tcPr>
          <w:p w:rsidR="00F74C0A" w:rsidRPr="00B91B69" w:rsidRDefault="00F74C0A" w:rsidP="00F74C0A">
            <w:pPr>
              <w:jc w:val="center"/>
              <w:rPr>
                <w:color w:val="000000"/>
              </w:rPr>
            </w:pPr>
            <w:r w:rsidRPr="00B91B69">
              <w:rPr>
                <w:color w:val="000000"/>
              </w:rPr>
              <w:t>0.0660</w:t>
            </w:r>
          </w:p>
        </w:tc>
      </w:tr>
    </w:tbl>
    <w:p w:rsidR="00F74C0A" w:rsidRDefault="00F74C0A" w:rsidP="00F74C0A">
      <w:pPr>
        <w:tabs>
          <w:tab w:val="left" w:pos="900"/>
        </w:tabs>
      </w:pPr>
    </w:p>
    <w:p w:rsidR="005A13FF" w:rsidRDefault="005A13FF" w:rsidP="00F74C0A">
      <w:pPr>
        <w:tabs>
          <w:tab w:val="left" w:pos="900"/>
        </w:tabs>
      </w:pPr>
    </w:p>
    <w:p w:rsidR="005A13FF" w:rsidRDefault="005A13FF" w:rsidP="00F74C0A">
      <w:pPr>
        <w:tabs>
          <w:tab w:val="left" w:pos="900"/>
        </w:tabs>
      </w:pPr>
    </w:p>
    <w:p w:rsidR="005A13FF" w:rsidRPr="00B91B69" w:rsidRDefault="005A13FF" w:rsidP="00F74C0A">
      <w:pPr>
        <w:tabs>
          <w:tab w:val="left" w:pos="900"/>
        </w:tabs>
      </w:pPr>
    </w:p>
    <w:p w:rsidR="00F74C0A" w:rsidRDefault="00F74C0A" w:rsidP="00F74C0A">
      <w:pPr>
        <w:tabs>
          <w:tab w:val="left" w:pos="900"/>
        </w:tabs>
      </w:pPr>
      <w:r w:rsidRPr="00B91B69">
        <w:rPr>
          <w:noProof/>
        </w:rPr>
        <w:drawing>
          <wp:inline distT="0" distB="0" distL="0" distR="0" wp14:anchorId="3EB2FF21" wp14:editId="23E1DA21">
            <wp:extent cx="5762625" cy="4229100"/>
            <wp:effectExtent l="0" t="0" r="9525" b="0"/>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0F50C5" w:rsidRPr="00B91B69" w:rsidRDefault="000F50C5" w:rsidP="00F74C0A">
      <w:pPr>
        <w:tabs>
          <w:tab w:val="left" w:pos="900"/>
        </w:tabs>
      </w:pPr>
    </w:p>
    <w:p w:rsidR="0080108C" w:rsidRPr="00B91B69" w:rsidRDefault="0080108C" w:rsidP="00332F43">
      <w:pPr>
        <w:pStyle w:val="Prrafodelista"/>
        <w:numPr>
          <w:ilvl w:val="1"/>
          <w:numId w:val="51"/>
        </w:numPr>
        <w:tabs>
          <w:tab w:val="left" w:pos="284"/>
        </w:tabs>
        <w:ind w:left="426" w:hanging="426"/>
        <w:rPr>
          <w:b/>
        </w:rPr>
      </w:pPr>
      <w:r w:rsidRPr="00B91B69">
        <w:rPr>
          <w:b/>
        </w:rPr>
        <w:lastRenderedPageBreak/>
        <w:t>COLUMNA CL3-1P</w:t>
      </w:r>
    </w:p>
    <w:p w:rsidR="0080108C" w:rsidRPr="00B91B69" w:rsidRDefault="0080108C" w:rsidP="0080108C">
      <w:pPr>
        <w:pStyle w:val="Prrafodelista"/>
        <w:tabs>
          <w:tab w:val="left" w:pos="284"/>
        </w:tabs>
        <w:ind w:left="426"/>
        <w:rPr>
          <w:b/>
        </w:rPr>
      </w:pPr>
    </w:p>
    <w:p w:rsidR="0080108C" w:rsidRPr="00E23BAD" w:rsidRDefault="005738A2" w:rsidP="00332F43">
      <w:pPr>
        <w:pStyle w:val="Prrafodelista"/>
        <w:numPr>
          <w:ilvl w:val="2"/>
          <w:numId w:val="51"/>
        </w:numPr>
        <w:tabs>
          <w:tab w:val="left" w:pos="284"/>
        </w:tabs>
        <w:ind w:left="709" w:hanging="425"/>
        <w:rPr>
          <w:b/>
        </w:rPr>
      </w:pPr>
      <w:r w:rsidRPr="00B91B69">
        <w:rPr>
          <w:b/>
          <w:i/>
          <w:color w:val="000000"/>
          <w:u w:val="single"/>
        </w:rPr>
        <w:t>Columna CL3</w:t>
      </w:r>
      <w:r w:rsidR="0080108C" w:rsidRPr="00B91B69">
        <w:rPr>
          <w:b/>
          <w:i/>
          <w:color w:val="000000"/>
          <w:u w:val="single"/>
        </w:rPr>
        <w:t>-1P Análisis con un</w:t>
      </w:r>
      <w:r w:rsidRPr="00B91B69">
        <w:rPr>
          <w:b/>
          <w:i/>
          <w:color w:val="000000"/>
          <w:u w:val="single"/>
        </w:rPr>
        <w:t xml:space="preserve"> ángulo de </w:t>
      </w:r>
      <w:r w:rsidR="0080108C" w:rsidRPr="00B91B69">
        <w:rPr>
          <w:b/>
          <w:i/>
          <w:color w:val="000000"/>
          <w:u w:val="single"/>
        </w:rPr>
        <w:t>0°</w:t>
      </w:r>
    </w:p>
    <w:p w:rsidR="00E23BAD" w:rsidRPr="00B91B69" w:rsidRDefault="00E23BAD" w:rsidP="00E23BAD">
      <w:pPr>
        <w:pStyle w:val="Prrafodelista"/>
        <w:tabs>
          <w:tab w:val="left" w:pos="284"/>
        </w:tabs>
        <w:ind w:left="709"/>
        <w:rPr>
          <w:b/>
        </w:rPr>
      </w:pPr>
    </w:p>
    <w:tbl>
      <w:tblPr>
        <w:tblW w:w="9860" w:type="dxa"/>
        <w:jc w:val="center"/>
        <w:tblCellMar>
          <w:left w:w="70" w:type="dxa"/>
          <w:right w:w="70" w:type="dxa"/>
        </w:tblCellMar>
        <w:tblLook w:val="04A0" w:firstRow="1" w:lastRow="0" w:firstColumn="1" w:lastColumn="0" w:noHBand="0" w:noVBand="1"/>
      </w:tblPr>
      <w:tblGrid>
        <w:gridCol w:w="2664"/>
        <w:gridCol w:w="980"/>
        <w:gridCol w:w="1700"/>
        <w:gridCol w:w="1500"/>
        <w:gridCol w:w="860"/>
        <w:gridCol w:w="980"/>
        <w:gridCol w:w="1240"/>
      </w:tblGrid>
      <w:tr w:rsidR="0080108C" w:rsidRPr="00B91B69" w:rsidTr="005738A2">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80108C" w:rsidRPr="00B91B69" w:rsidRDefault="0080108C" w:rsidP="0080108C">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0108C" w:rsidRPr="00B91B69" w:rsidRDefault="0080108C" w:rsidP="0080108C">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80108C" w:rsidRPr="00B91B69" w:rsidRDefault="0080108C" w:rsidP="0080108C">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80108C" w:rsidRPr="00B91B69" w:rsidRDefault="0080108C" w:rsidP="0080108C">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80108C" w:rsidRPr="00B91B69" w:rsidRDefault="0080108C" w:rsidP="0080108C">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0108C" w:rsidRPr="00B91B69" w:rsidRDefault="0080108C" w:rsidP="0080108C">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80108C" w:rsidRPr="00B91B69" w:rsidRDefault="0080108C" w:rsidP="0080108C">
            <w:pPr>
              <w:jc w:val="center"/>
              <w:rPr>
                <w:b/>
                <w:bCs/>
                <w:color w:val="000000"/>
              </w:rPr>
            </w:pPr>
            <w:r w:rsidRPr="00B91B69">
              <w:rPr>
                <w:b/>
                <w:bCs/>
                <w:color w:val="000000"/>
              </w:rPr>
              <w:t>M/MY</w:t>
            </w:r>
          </w:p>
        </w:tc>
      </w:tr>
      <w:tr w:rsidR="0080108C" w:rsidRPr="00B91B69" w:rsidTr="005738A2">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0108C" w:rsidRPr="00B91B69" w:rsidRDefault="005738A2" w:rsidP="0080108C">
            <w:pPr>
              <w:jc w:val="center"/>
              <w:rPr>
                <w:color w:val="000000"/>
              </w:rPr>
            </w:pPr>
            <w:r w:rsidRPr="00B91B69">
              <w:rPr>
                <w:noProof/>
              </w:rPr>
              <w:drawing>
                <wp:anchor distT="0" distB="0" distL="114300" distR="114300" simplePos="0" relativeHeight="251843584" behindDoc="0" locked="0" layoutInCell="1" allowOverlap="1">
                  <wp:simplePos x="0" y="0"/>
                  <wp:positionH relativeFrom="column">
                    <wp:posOffset>-25400</wp:posOffset>
                  </wp:positionH>
                  <wp:positionV relativeFrom="paragraph">
                    <wp:posOffset>-1709420</wp:posOffset>
                  </wp:positionV>
                  <wp:extent cx="1602740" cy="1612900"/>
                  <wp:effectExtent l="0" t="0" r="0" b="6350"/>
                  <wp:wrapSquare wrapText="bothSides"/>
                  <wp:docPr id="136" name="Imagen 6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1" descr="Recorte de pantalla"/>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02740" cy="1612900"/>
                          </a:xfrm>
                          <a:prstGeom prst="rect">
                            <a:avLst/>
                          </a:prstGeom>
                        </pic:spPr>
                      </pic:pic>
                    </a:graphicData>
                  </a:graphic>
                  <wp14:sizeRelH relativeFrom="margin">
                    <wp14:pctWidth>0</wp14:pctWidth>
                  </wp14:sizeRelH>
                  <wp14:sizeRelV relativeFrom="margin">
                    <wp14:pctHeight>0</wp14:pctHeight>
                  </wp14:sizeRelV>
                </wp:anchor>
              </w:drawing>
            </w:r>
            <w:r w:rsidR="0080108C"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-8.3409</w:t>
            </w:r>
          </w:p>
        </w:tc>
        <w:tc>
          <w:tcPr>
            <w:tcW w:w="86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-0.4367</w:t>
            </w:r>
          </w:p>
        </w:tc>
      </w:tr>
      <w:tr w:rsidR="0080108C"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0108C" w:rsidRPr="00B91B69" w:rsidRDefault="0080108C" w:rsidP="0080108C">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-15.5510</w:t>
            </w:r>
          </w:p>
        </w:tc>
        <w:tc>
          <w:tcPr>
            <w:tcW w:w="86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-0.8142</w:t>
            </w:r>
          </w:p>
        </w:tc>
      </w:tr>
      <w:tr w:rsidR="0080108C"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0108C" w:rsidRPr="00B91B69" w:rsidRDefault="0080108C" w:rsidP="0080108C">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-27.0817</w:t>
            </w:r>
          </w:p>
        </w:tc>
        <w:tc>
          <w:tcPr>
            <w:tcW w:w="86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-1.4179</w:t>
            </w:r>
          </w:p>
        </w:tc>
      </w:tr>
      <w:tr w:rsidR="0080108C"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0108C" w:rsidRPr="00B91B69" w:rsidRDefault="0080108C" w:rsidP="0080108C">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-19.1004</w:t>
            </w:r>
          </w:p>
        </w:tc>
        <w:tc>
          <w:tcPr>
            <w:tcW w:w="86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-1.0000</w:t>
            </w:r>
          </w:p>
        </w:tc>
      </w:tr>
      <w:tr w:rsidR="0080108C"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0108C" w:rsidRPr="00B91B69" w:rsidRDefault="0080108C" w:rsidP="0080108C">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0.0000</w:t>
            </w:r>
          </w:p>
        </w:tc>
      </w:tr>
      <w:tr w:rsidR="0080108C"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0108C" w:rsidRPr="00B91B69" w:rsidRDefault="0080108C" w:rsidP="0080108C">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19.1004</w:t>
            </w:r>
          </w:p>
        </w:tc>
        <w:tc>
          <w:tcPr>
            <w:tcW w:w="86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1.0000</w:t>
            </w:r>
          </w:p>
        </w:tc>
      </w:tr>
      <w:tr w:rsidR="0080108C"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0108C" w:rsidRPr="00B91B69" w:rsidRDefault="0080108C" w:rsidP="0080108C">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27.0817</w:t>
            </w:r>
          </w:p>
        </w:tc>
        <w:tc>
          <w:tcPr>
            <w:tcW w:w="86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1.4179</w:t>
            </w:r>
          </w:p>
        </w:tc>
      </w:tr>
      <w:tr w:rsidR="0080108C"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0108C" w:rsidRPr="00B91B69" w:rsidRDefault="0080108C" w:rsidP="0080108C">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15.5510</w:t>
            </w:r>
          </w:p>
        </w:tc>
        <w:tc>
          <w:tcPr>
            <w:tcW w:w="86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0.8142</w:t>
            </w:r>
          </w:p>
        </w:tc>
      </w:tr>
      <w:tr w:rsidR="0080108C" w:rsidRPr="00B91B69" w:rsidTr="005738A2">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0108C" w:rsidRPr="00B91B69" w:rsidRDefault="0080108C" w:rsidP="0080108C">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80108C" w:rsidRPr="00B91B69" w:rsidRDefault="0080108C" w:rsidP="0080108C">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8.3409</w:t>
            </w:r>
          </w:p>
        </w:tc>
        <w:tc>
          <w:tcPr>
            <w:tcW w:w="860" w:type="dxa"/>
            <w:tcBorders>
              <w:top w:val="nil"/>
              <w:left w:val="nil"/>
              <w:bottom w:val="single" w:sz="8"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80108C" w:rsidRPr="00B91B69" w:rsidRDefault="0080108C" w:rsidP="0080108C">
            <w:pPr>
              <w:jc w:val="center"/>
              <w:rPr>
                <w:color w:val="000000"/>
              </w:rPr>
            </w:pPr>
            <w:r w:rsidRPr="00B91B69">
              <w:rPr>
                <w:color w:val="000000"/>
              </w:rPr>
              <w:t>0.4367</w:t>
            </w:r>
          </w:p>
        </w:tc>
      </w:tr>
    </w:tbl>
    <w:p w:rsidR="005738A2" w:rsidRPr="00B91B69" w:rsidRDefault="005738A2" w:rsidP="005738A2">
      <w:pPr>
        <w:tabs>
          <w:tab w:val="left" w:pos="1425"/>
        </w:tabs>
      </w:pPr>
      <w:r w:rsidRPr="00B91B69">
        <w:tab/>
      </w:r>
    </w:p>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5738A2" w:rsidRPr="00B91B69" w:rsidTr="005738A2">
        <w:trPr>
          <w:trHeight w:val="330"/>
          <w:jc w:val="center"/>
        </w:trPr>
        <w:tc>
          <w:tcPr>
            <w:tcW w:w="4120" w:type="dxa"/>
            <w:gridSpan w:val="3"/>
            <w:tcBorders>
              <w:top w:val="nil"/>
              <w:left w:val="nil"/>
              <w:bottom w:val="nil"/>
              <w:right w:val="nil"/>
            </w:tcBorders>
            <w:shd w:val="clear" w:color="auto" w:fill="auto"/>
            <w:noWrap/>
            <w:vAlign w:val="bottom"/>
            <w:hideMark/>
          </w:tcPr>
          <w:p w:rsidR="005738A2" w:rsidRPr="00B91B69" w:rsidRDefault="005738A2" w:rsidP="005738A2">
            <w:pPr>
              <w:jc w:val="center"/>
              <w:rPr>
                <w:color w:val="000000"/>
              </w:rPr>
            </w:pPr>
            <w:r w:rsidRPr="00B91B69">
              <w:rPr>
                <w:color w:val="000000"/>
              </w:rPr>
              <w:t>Criterios de aceptación CL3-1P para 0°</w:t>
            </w:r>
          </w:p>
        </w:tc>
      </w:tr>
      <w:tr w:rsidR="005738A2" w:rsidRPr="00B91B69" w:rsidTr="005738A2">
        <w:trPr>
          <w:trHeight w:val="330"/>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5738A2" w:rsidRPr="00B91B69" w:rsidRDefault="005738A2" w:rsidP="005738A2">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5738A2" w:rsidRPr="00B91B69" w:rsidRDefault="005738A2" w:rsidP="005738A2">
            <w:pPr>
              <w:jc w:val="center"/>
              <w:rPr>
                <w:b/>
                <w:bCs/>
                <w:color w:val="000000"/>
              </w:rPr>
            </w:pPr>
            <w:r w:rsidRPr="00B91B69">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5738A2" w:rsidRPr="00B91B69" w:rsidRDefault="005738A2" w:rsidP="005738A2">
            <w:pPr>
              <w:jc w:val="center"/>
              <w:rPr>
                <w:b/>
                <w:bCs/>
                <w:color w:val="000000"/>
              </w:rPr>
            </w:pPr>
            <w:r w:rsidRPr="00B91B69">
              <w:rPr>
                <w:b/>
                <w:bCs/>
                <w:color w:val="000000"/>
              </w:rPr>
              <w:t>CP</w:t>
            </w:r>
          </w:p>
        </w:tc>
      </w:tr>
      <w:tr w:rsidR="005738A2" w:rsidRPr="00B91B69" w:rsidTr="005738A2">
        <w:trPr>
          <w:trHeight w:val="330"/>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0.0256</w:t>
            </w:r>
          </w:p>
        </w:tc>
        <w:tc>
          <w:tcPr>
            <w:tcW w:w="1373" w:type="dxa"/>
            <w:tcBorders>
              <w:top w:val="nil"/>
              <w:left w:val="nil"/>
              <w:bottom w:val="single" w:sz="8"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0.0714</w:t>
            </w:r>
          </w:p>
        </w:tc>
        <w:tc>
          <w:tcPr>
            <w:tcW w:w="1373" w:type="dxa"/>
            <w:tcBorders>
              <w:top w:val="nil"/>
              <w:left w:val="nil"/>
              <w:bottom w:val="single" w:sz="8"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0.0942</w:t>
            </w:r>
          </w:p>
        </w:tc>
      </w:tr>
    </w:tbl>
    <w:p w:rsidR="0080108C" w:rsidRDefault="0080108C" w:rsidP="005738A2">
      <w:pPr>
        <w:tabs>
          <w:tab w:val="left" w:pos="1425"/>
        </w:tabs>
      </w:pPr>
    </w:p>
    <w:p w:rsidR="005A13FF" w:rsidRPr="00B91B69" w:rsidRDefault="005A13FF" w:rsidP="005738A2">
      <w:pPr>
        <w:tabs>
          <w:tab w:val="left" w:pos="1425"/>
        </w:tabs>
      </w:pPr>
    </w:p>
    <w:p w:rsidR="005738A2" w:rsidRPr="00B91B69" w:rsidRDefault="005738A2" w:rsidP="005738A2">
      <w:pPr>
        <w:tabs>
          <w:tab w:val="left" w:pos="1425"/>
        </w:tabs>
      </w:pPr>
    </w:p>
    <w:p w:rsidR="005738A2" w:rsidRPr="00B91B69" w:rsidRDefault="005738A2" w:rsidP="00332F43">
      <w:pPr>
        <w:pStyle w:val="Prrafodelista"/>
        <w:numPr>
          <w:ilvl w:val="2"/>
          <w:numId w:val="51"/>
        </w:numPr>
        <w:tabs>
          <w:tab w:val="left" w:pos="284"/>
        </w:tabs>
        <w:ind w:left="709" w:hanging="425"/>
        <w:rPr>
          <w:b/>
        </w:rPr>
      </w:pPr>
      <w:r w:rsidRPr="00B91B69">
        <w:rPr>
          <w:b/>
          <w:i/>
          <w:color w:val="000000"/>
          <w:u w:val="single"/>
        </w:rPr>
        <w:t>Columna CL3-1P Análisis con un ángulo de 90°</w:t>
      </w:r>
    </w:p>
    <w:p w:rsidR="005738A2" w:rsidRPr="00B91B69" w:rsidRDefault="005738A2" w:rsidP="005738A2">
      <w:pPr>
        <w:tabs>
          <w:tab w:val="left" w:pos="1425"/>
        </w:tabs>
      </w:pPr>
    </w:p>
    <w:tbl>
      <w:tblPr>
        <w:tblW w:w="9860" w:type="dxa"/>
        <w:jc w:val="center"/>
        <w:tblCellMar>
          <w:left w:w="70" w:type="dxa"/>
          <w:right w:w="70" w:type="dxa"/>
        </w:tblCellMar>
        <w:tblLook w:val="04A0" w:firstRow="1" w:lastRow="0" w:firstColumn="1" w:lastColumn="0" w:noHBand="0" w:noVBand="1"/>
      </w:tblPr>
      <w:tblGrid>
        <w:gridCol w:w="2664"/>
        <w:gridCol w:w="980"/>
        <w:gridCol w:w="1700"/>
        <w:gridCol w:w="1500"/>
        <w:gridCol w:w="860"/>
        <w:gridCol w:w="980"/>
        <w:gridCol w:w="1240"/>
      </w:tblGrid>
      <w:tr w:rsidR="005738A2" w:rsidRPr="00B91B69" w:rsidTr="005738A2">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5738A2" w:rsidRPr="00B91B69" w:rsidRDefault="005738A2" w:rsidP="005738A2">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5738A2" w:rsidRPr="00B91B69" w:rsidRDefault="005738A2" w:rsidP="005738A2">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5738A2" w:rsidRPr="00B91B69" w:rsidRDefault="005738A2" w:rsidP="005738A2">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5738A2" w:rsidRPr="00B91B69" w:rsidRDefault="005738A2" w:rsidP="005738A2">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5738A2" w:rsidRPr="00B91B69" w:rsidRDefault="005738A2" w:rsidP="005738A2">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5738A2" w:rsidRPr="00B91B69" w:rsidRDefault="005738A2" w:rsidP="005738A2">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5738A2" w:rsidRPr="00B91B69" w:rsidRDefault="005738A2" w:rsidP="005738A2">
            <w:pPr>
              <w:jc w:val="center"/>
              <w:rPr>
                <w:b/>
                <w:bCs/>
                <w:color w:val="000000"/>
              </w:rPr>
            </w:pPr>
            <w:r w:rsidRPr="00B91B69">
              <w:rPr>
                <w:b/>
                <w:bCs/>
                <w:color w:val="000000"/>
              </w:rPr>
              <w:t>M/MY</w:t>
            </w:r>
          </w:p>
        </w:tc>
      </w:tr>
      <w:tr w:rsidR="005738A2" w:rsidRPr="00B91B69" w:rsidTr="005738A2">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5738A2" w:rsidRPr="00B91B69" w:rsidRDefault="005738A2" w:rsidP="005738A2">
            <w:pPr>
              <w:jc w:val="center"/>
              <w:rPr>
                <w:color w:val="000000"/>
              </w:rPr>
            </w:pPr>
            <w:r w:rsidRPr="00B91B69">
              <w:rPr>
                <w:noProof/>
              </w:rPr>
              <w:drawing>
                <wp:anchor distT="0" distB="0" distL="114300" distR="114300" simplePos="0" relativeHeight="251844608" behindDoc="0" locked="0" layoutInCell="1" allowOverlap="1">
                  <wp:simplePos x="0" y="0"/>
                  <wp:positionH relativeFrom="column">
                    <wp:posOffset>-32385</wp:posOffset>
                  </wp:positionH>
                  <wp:positionV relativeFrom="paragraph">
                    <wp:posOffset>-1623060</wp:posOffset>
                  </wp:positionV>
                  <wp:extent cx="1602740" cy="1612900"/>
                  <wp:effectExtent l="0" t="0" r="0" b="6350"/>
                  <wp:wrapSquare wrapText="bothSides"/>
                  <wp:docPr id="137" name="Imagen 62"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descr="Recorte de pantalla"/>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02740" cy="161290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-2.7196</w:t>
            </w:r>
          </w:p>
        </w:tc>
        <w:tc>
          <w:tcPr>
            <w:tcW w:w="86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-0.146</w:t>
            </w:r>
          </w:p>
        </w:tc>
      </w:tr>
      <w:tr w:rsidR="005738A2"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738A2" w:rsidRPr="00B91B69" w:rsidRDefault="005738A2" w:rsidP="005738A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-12.7271</w:t>
            </w:r>
          </w:p>
        </w:tc>
        <w:tc>
          <w:tcPr>
            <w:tcW w:w="86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-0.685</w:t>
            </w:r>
          </w:p>
        </w:tc>
      </w:tr>
      <w:tr w:rsidR="005738A2"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738A2" w:rsidRPr="00B91B69" w:rsidRDefault="005738A2" w:rsidP="005738A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-0.2638</w:t>
            </w:r>
          </w:p>
        </w:tc>
        <w:tc>
          <w:tcPr>
            <w:tcW w:w="15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-30.5276</w:t>
            </w:r>
          </w:p>
        </w:tc>
        <w:tc>
          <w:tcPr>
            <w:tcW w:w="86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-0.0660</w:t>
            </w:r>
          </w:p>
        </w:tc>
        <w:tc>
          <w:tcPr>
            <w:tcW w:w="1240" w:type="dxa"/>
            <w:tcBorders>
              <w:top w:val="nil"/>
              <w:left w:val="nil"/>
              <w:bottom w:val="single" w:sz="4"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-1.644</w:t>
            </w:r>
          </w:p>
        </w:tc>
      </w:tr>
      <w:tr w:rsidR="005738A2"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738A2" w:rsidRPr="00B91B69" w:rsidRDefault="005738A2" w:rsidP="005738A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-18.5733</w:t>
            </w:r>
          </w:p>
        </w:tc>
        <w:tc>
          <w:tcPr>
            <w:tcW w:w="86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-1.000</w:t>
            </w:r>
          </w:p>
        </w:tc>
      </w:tr>
      <w:tr w:rsidR="005738A2"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738A2" w:rsidRPr="00B91B69" w:rsidRDefault="005738A2" w:rsidP="005738A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0.000</w:t>
            </w:r>
          </w:p>
        </w:tc>
      </w:tr>
      <w:tr w:rsidR="005738A2"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738A2" w:rsidRPr="00B91B69" w:rsidRDefault="005738A2" w:rsidP="005738A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18.5733</w:t>
            </w:r>
          </w:p>
        </w:tc>
        <w:tc>
          <w:tcPr>
            <w:tcW w:w="86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1.000</w:t>
            </w:r>
          </w:p>
        </w:tc>
      </w:tr>
      <w:tr w:rsidR="005738A2"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738A2" w:rsidRPr="00B91B69" w:rsidRDefault="005738A2" w:rsidP="005738A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0.2638</w:t>
            </w:r>
          </w:p>
        </w:tc>
        <w:tc>
          <w:tcPr>
            <w:tcW w:w="15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30.5276</w:t>
            </w:r>
          </w:p>
        </w:tc>
        <w:tc>
          <w:tcPr>
            <w:tcW w:w="86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0.0660</w:t>
            </w:r>
          </w:p>
        </w:tc>
        <w:tc>
          <w:tcPr>
            <w:tcW w:w="1240" w:type="dxa"/>
            <w:tcBorders>
              <w:top w:val="nil"/>
              <w:left w:val="nil"/>
              <w:bottom w:val="single" w:sz="4"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1.644</w:t>
            </w:r>
          </w:p>
        </w:tc>
      </w:tr>
      <w:tr w:rsidR="005738A2" w:rsidRPr="00B91B69" w:rsidTr="005738A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738A2" w:rsidRPr="00B91B69" w:rsidRDefault="005738A2" w:rsidP="005738A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12.7271</w:t>
            </w:r>
          </w:p>
        </w:tc>
        <w:tc>
          <w:tcPr>
            <w:tcW w:w="86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0.685</w:t>
            </w:r>
          </w:p>
        </w:tc>
      </w:tr>
      <w:tr w:rsidR="005738A2" w:rsidRPr="00B91B69" w:rsidTr="005738A2">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5738A2" w:rsidRPr="00B91B69" w:rsidRDefault="005738A2" w:rsidP="005738A2">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5738A2" w:rsidRPr="00B91B69" w:rsidRDefault="005738A2" w:rsidP="005738A2">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2.7196</w:t>
            </w:r>
          </w:p>
        </w:tc>
        <w:tc>
          <w:tcPr>
            <w:tcW w:w="860" w:type="dxa"/>
            <w:tcBorders>
              <w:top w:val="nil"/>
              <w:left w:val="nil"/>
              <w:bottom w:val="single" w:sz="8"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0.146</w:t>
            </w:r>
          </w:p>
        </w:tc>
      </w:tr>
    </w:tbl>
    <w:p w:rsidR="005738A2" w:rsidRDefault="005738A2" w:rsidP="005738A2">
      <w:pPr>
        <w:tabs>
          <w:tab w:val="left" w:pos="2685"/>
        </w:tabs>
      </w:pPr>
      <w:r w:rsidRPr="00B91B69">
        <w:tab/>
      </w:r>
    </w:p>
    <w:p w:rsidR="00BB47F4" w:rsidRPr="00B91B69" w:rsidRDefault="00BB47F4" w:rsidP="005738A2">
      <w:pPr>
        <w:tabs>
          <w:tab w:val="left" w:pos="2685"/>
        </w:tabs>
      </w:pPr>
    </w:p>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5738A2" w:rsidRPr="00B91B69" w:rsidTr="005738A2">
        <w:trPr>
          <w:trHeight w:val="330"/>
          <w:jc w:val="center"/>
        </w:trPr>
        <w:tc>
          <w:tcPr>
            <w:tcW w:w="4120" w:type="dxa"/>
            <w:gridSpan w:val="3"/>
            <w:tcBorders>
              <w:top w:val="nil"/>
              <w:left w:val="nil"/>
              <w:bottom w:val="nil"/>
              <w:right w:val="nil"/>
            </w:tcBorders>
            <w:shd w:val="clear" w:color="auto" w:fill="auto"/>
            <w:noWrap/>
            <w:vAlign w:val="bottom"/>
            <w:hideMark/>
          </w:tcPr>
          <w:p w:rsidR="005738A2" w:rsidRPr="00B91B69" w:rsidRDefault="005738A2" w:rsidP="005738A2">
            <w:pPr>
              <w:rPr>
                <w:color w:val="000000"/>
              </w:rPr>
            </w:pPr>
            <w:r w:rsidRPr="00B91B69">
              <w:rPr>
                <w:color w:val="000000"/>
              </w:rPr>
              <w:t>Criterios de aceptación CL3-1P para 90°</w:t>
            </w:r>
          </w:p>
        </w:tc>
      </w:tr>
      <w:tr w:rsidR="005738A2" w:rsidRPr="00B91B69" w:rsidTr="005738A2">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5738A2" w:rsidRPr="00B91B69" w:rsidRDefault="005738A2" w:rsidP="005738A2">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5738A2" w:rsidRPr="00B91B69" w:rsidRDefault="005738A2" w:rsidP="005738A2">
            <w:pPr>
              <w:jc w:val="center"/>
              <w:rPr>
                <w:b/>
                <w:bCs/>
                <w:color w:val="000000"/>
              </w:rPr>
            </w:pPr>
            <w:r w:rsidRPr="00B91B69">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5738A2" w:rsidRPr="00B91B69" w:rsidRDefault="005738A2" w:rsidP="005738A2">
            <w:pPr>
              <w:jc w:val="center"/>
              <w:rPr>
                <w:b/>
                <w:bCs/>
                <w:color w:val="000000"/>
              </w:rPr>
            </w:pPr>
            <w:r w:rsidRPr="00B91B69">
              <w:rPr>
                <w:b/>
                <w:bCs/>
                <w:color w:val="000000"/>
              </w:rPr>
              <w:t>CP</w:t>
            </w:r>
          </w:p>
        </w:tc>
      </w:tr>
      <w:tr w:rsidR="005738A2" w:rsidRPr="00B91B69" w:rsidTr="005738A2">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0.0186</w:t>
            </w:r>
          </w:p>
        </w:tc>
        <w:tc>
          <w:tcPr>
            <w:tcW w:w="1373" w:type="dxa"/>
            <w:tcBorders>
              <w:top w:val="nil"/>
              <w:left w:val="nil"/>
              <w:bottom w:val="single" w:sz="8" w:space="0" w:color="auto"/>
              <w:right w:val="single" w:sz="4"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0.0502</w:t>
            </w:r>
          </w:p>
        </w:tc>
        <w:tc>
          <w:tcPr>
            <w:tcW w:w="1373" w:type="dxa"/>
            <w:tcBorders>
              <w:top w:val="nil"/>
              <w:left w:val="nil"/>
              <w:bottom w:val="single" w:sz="8" w:space="0" w:color="auto"/>
              <w:right w:val="single" w:sz="8" w:space="0" w:color="auto"/>
            </w:tcBorders>
            <w:shd w:val="clear" w:color="auto" w:fill="auto"/>
            <w:noWrap/>
            <w:vAlign w:val="bottom"/>
            <w:hideMark/>
          </w:tcPr>
          <w:p w:rsidR="005738A2" w:rsidRPr="00B91B69" w:rsidRDefault="005738A2" w:rsidP="005738A2">
            <w:pPr>
              <w:jc w:val="center"/>
              <w:rPr>
                <w:color w:val="000000"/>
              </w:rPr>
            </w:pPr>
            <w:r w:rsidRPr="00B91B69">
              <w:rPr>
                <w:color w:val="000000"/>
              </w:rPr>
              <w:t>0.0660</w:t>
            </w:r>
          </w:p>
        </w:tc>
      </w:tr>
    </w:tbl>
    <w:p w:rsidR="005738A2" w:rsidRDefault="005738A2" w:rsidP="005738A2">
      <w:pPr>
        <w:tabs>
          <w:tab w:val="left" w:pos="2685"/>
        </w:tabs>
      </w:pPr>
    </w:p>
    <w:p w:rsidR="005A13FF" w:rsidRDefault="005A13FF" w:rsidP="005738A2">
      <w:pPr>
        <w:tabs>
          <w:tab w:val="left" w:pos="2685"/>
        </w:tabs>
      </w:pPr>
    </w:p>
    <w:p w:rsidR="00E23BAD" w:rsidRDefault="00E23BAD" w:rsidP="005738A2">
      <w:pPr>
        <w:tabs>
          <w:tab w:val="left" w:pos="2685"/>
        </w:tabs>
      </w:pPr>
    </w:p>
    <w:p w:rsidR="00CE646B" w:rsidRPr="00B91B69" w:rsidRDefault="00CE646B" w:rsidP="00332F43">
      <w:pPr>
        <w:pStyle w:val="Prrafodelista"/>
        <w:numPr>
          <w:ilvl w:val="2"/>
          <w:numId w:val="51"/>
        </w:numPr>
        <w:tabs>
          <w:tab w:val="left" w:pos="284"/>
        </w:tabs>
        <w:ind w:left="709" w:hanging="425"/>
        <w:rPr>
          <w:b/>
        </w:rPr>
      </w:pPr>
      <w:r w:rsidRPr="00B91B69">
        <w:rPr>
          <w:b/>
          <w:i/>
          <w:color w:val="000000"/>
          <w:u w:val="single"/>
        </w:rPr>
        <w:lastRenderedPageBreak/>
        <w:t>Columna CL3-1P Análisis con un ángulo de 180°</w:t>
      </w:r>
    </w:p>
    <w:p w:rsidR="00CE646B" w:rsidRPr="00B91B69" w:rsidRDefault="00CE646B" w:rsidP="00CE646B">
      <w:pPr>
        <w:tabs>
          <w:tab w:val="left" w:pos="1140"/>
        </w:tabs>
      </w:pPr>
      <w:r w:rsidRPr="00B91B69">
        <w:tab/>
      </w:r>
    </w:p>
    <w:tbl>
      <w:tblPr>
        <w:tblW w:w="9860" w:type="dxa"/>
        <w:jc w:val="center"/>
        <w:tblCellMar>
          <w:left w:w="70" w:type="dxa"/>
          <w:right w:w="70" w:type="dxa"/>
        </w:tblCellMar>
        <w:tblLook w:val="04A0" w:firstRow="1" w:lastRow="0" w:firstColumn="1" w:lastColumn="0" w:noHBand="0" w:noVBand="1"/>
      </w:tblPr>
      <w:tblGrid>
        <w:gridCol w:w="2664"/>
        <w:gridCol w:w="980"/>
        <w:gridCol w:w="1700"/>
        <w:gridCol w:w="1500"/>
        <w:gridCol w:w="860"/>
        <w:gridCol w:w="980"/>
        <w:gridCol w:w="1240"/>
      </w:tblGrid>
      <w:tr w:rsidR="00CE646B" w:rsidRPr="00B91B69" w:rsidTr="00CE646B">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CE646B" w:rsidRPr="00B91B69" w:rsidRDefault="00CE646B" w:rsidP="00CE646B">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M/MY</w:t>
            </w:r>
          </w:p>
        </w:tc>
      </w:tr>
      <w:tr w:rsidR="00CE646B" w:rsidRPr="00B91B69" w:rsidTr="00CE646B">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CE646B" w:rsidRPr="00B91B69" w:rsidRDefault="00CE646B" w:rsidP="00CE646B">
            <w:pPr>
              <w:jc w:val="center"/>
              <w:rPr>
                <w:color w:val="000000"/>
              </w:rPr>
            </w:pPr>
            <w:r w:rsidRPr="00B91B69">
              <w:rPr>
                <w:noProof/>
              </w:rPr>
              <w:drawing>
                <wp:anchor distT="0" distB="0" distL="114300" distR="114300" simplePos="0" relativeHeight="251845632" behindDoc="0" locked="0" layoutInCell="1" allowOverlap="1">
                  <wp:simplePos x="0" y="0"/>
                  <wp:positionH relativeFrom="column">
                    <wp:posOffset>6350</wp:posOffset>
                  </wp:positionH>
                  <wp:positionV relativeFrom="paragraph">
                    <wp:posOffset>-1617345</wp:posOffset>
                  </wp:positionV>
                  <wp:extent cx="1602740" cy="1612900"/>
                  <wp:effectExtent l="0" t="0" r="0" b="6350"/>
                  <wp:wrapSquare wrapText="bothSides"/>
                  <wp:docPr id="138" name="Imagen 6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3" descr="Recorte de pantalla"/>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02740" cy="161290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-14.4274</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-0.779</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-0.777</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-1.552</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-1.000</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0.000</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1.000</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1.552</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0.777</w:t>
            </w:r>
          </w:p>
        </w:tc>
      </w:tr>
      <w:tr w:rsidR="00CE646B" w:rsidRPr="00B91B69" w:rsidTr="00CE646B">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14.4274</w:t>
            </w:r>
          </w:p>
        </w:tc>
        <w:tc>
          <w:tcPr>
            <w:tcW w:w="86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0.779</w:t>
            </w:r>
          </w:p>
        </w:tc>
      </w:tr>
    </w:tbl>
    <w:p w:rsidR="00CE646B" w:rsidRDefault="00CE646B" w:rsidP="00CE646B">
      <w:pPr>
        <w:tabs>
          <w:tab w:val="left" w:pos="1140"/>
        </w:tabs>
      </w:pPr>
    </w:p>
    <w:p w:rsidR="00BB47F4" w:rsidRPr="00B91B69" w:rsidRDefault="00BB47F4" w:rsidP="00CE646B">
      <w:pPr>
        <w:tabs>
          <w:tab w:val="left" w:pos="1140"/>
        </w:tabs>
      </w:pPr>
    </w:p>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CE646B" w:rsidRPr="00B91B69" w:rsidTr="00CE646B">
        <w:trPr>
          <w:trHeight w:val="330"/>
          <w:jc w:val="center"/>
        </w:trPr>
        <w:tc>
          <w:tcPr>
            <w:tcW w:w="4120" w:type="dxa"/>
            <w:gridSpan w:val="3"/>
            <w:tcBorders>
              <w:top w:val="nil"/>
              <w:left w:val="nil"/>
              <w:bottom w:val="nil"/>
              <w:right w:val="nil"/>
            </w:tcBorders>
            <w:shd w:val="clear" w:color="auto" w:fill="auto"/>
            <w:noWrap/>
            <w:vAlign w:val="bottom"/>
            <w:hideMark/>
          </w:tcPr>
          <w:p w:rsidR="00CE646B" w:rsidRPr="00B91B69" w:rsidRDefault="00CE646B" w:rsidP="00CE646B">
            <w:pPr>
              <w:rPr>
                <w:color w:val="000000"/>
              </w:rPr>
            </w:pPr>
            <w:r w:rsidRPr="00B91B69">
              <w:rPr>
                <w:color w:val="000000"/>
              </w:rPr>
              <w:t>Criterios de aceptación CL3-1P 180°</w:t>
            </w:r>
          </w:p>
        </w:tc>
      </w:tr>
      <w:tr w:rsidR="00CE646B" w:rsidRPr="00B91B69" w:rsidTr="00CE646B">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CE646B" w:rsidRPr="00B91B69" w:rsidRDefault="00CE646B" w:rsidP="00CE646B">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CE646B" w:rsidRPr="00B91B69" w:rsidRDefault="00CE646B" w:rsidP="00CE646B">
            <w:pPr>
              <w:jc w:val="center"/>
              <w:rPr>
                <w:b/>
                <w:bCs/>
                <w:color w:val="000000"/>
              </w:rPr>
            </w:pPr>
            <w:r w:rsidRPr="00B91B69">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CE646B" w:rsidRPr="00B91B69" w:rsidRDefault="00CE646B" w:rsidP="00CE646B">
            <w:pPr>
              <w:jc w:val="center"/>
              <w:rPr>
                <w:b/>
                <w:bCs/>
                <w:color w:val="000000"/>
              </w:rPr>
            </w:pPr>
            <w:r w:rsidRPr="00B91B69">
              <w:rPr>
                <w:b/>
                <w:bCs/>
                <w:color w:val="000000"/>
              </w:rPr>
              <w:t>CP</w:t>
            </w:r>
          </w:p>
        </w:tc>
      </w:tr>
      <w:tr w:rsidR="00CE646B" w:rsidRPr="00B91B69" w:rsidTr="00CE646B">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0.0208</w:t>
            </w:r>
          </w:p>
        </w:tc>
        <w:tc>
          <w:tcPr>
            <w:tcW w:w="1373"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0.0568</w:t>
            </w:r>
          </w:p>
        </w:tc>
        <w:tc>
          <w:tcPr>
            <w:tcW w:w="1373" w:type="dxa"/>
            <w:tcBorders>
              <w:top w:val="nil"/>
              <w:left w:val="nil"/>
              <w:bottom w:val="single" w:sz="8"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0.0748</w:t>
            </w:r>
          </w:p>
        </w:tc>
      </w:tr>
    </w:tbl>
    <w:p w:rsidR="00CE646B" w:rsidRDefault="00CE646B" w:rsidP="00CE646B">
      <w:pPr>
        <w:tabs>
          <w:tab w:val="left" w:pos="1140"/>
        </w:tabs>
      </w:pPr>
    </w:p>
    <w:p w:rsidR="005A13FF" w:rsidRDefault="005A13FF" w:rsidP="00CE646B">
      <w:pPr>
        <w:tabs>
          <w:tab w:val="left" w:pos="1140"/>
        </w:tabs>
      </w:pPr>
    </w:p>
    <w:p w:rsidR="005A13FF" w:rsidRPr="00B91B69" w:rsidRDefault="005A13FF" w:rsidP="00CE646B">
      <w:pPr>
        <w:tabs>
          <w:tab w:val="left" w:pos="1140"/>
        </w:tabs>
      </w:pPr>
    </w:p>
    <w:p w:rsidR="00CE646B" w:rsidRPr="00E23BAD" w:rsidRDefault="00CE646B" w:rsidP="00332F43">
      <w:pPr>
        <w:pStyle w:val="Prrafodelista"/>
        <w:numPr>
          <w:ilvl w:val="2"/>
          <w:numId w:val="51"/>
        </w:numPr>
        <w:tabs>
          <w:tab w:val="left" w:pos="284"/>
        </w:tabs>
        <w:ind w:left="709" w:hanging="425"/>
        <w:rPr>
          <w:b/>
        </w:rPr>
      </w:pPr>
      <w:r w:rsidRPr="00B91B69">
        <w:rPr>
          <w:b/>
          <w:i/>
          <w:color w:val="000000"/>
          <w:u w:val="single"/>
        </w:rPr>
        <w:t>Columna CL3-1P Análisis con un ángulo de 270°</w:t>
      </w:r>
    </w:p>
    <w:p w:rsidR="00E23BAD" w:rsidRPr="00B91B69" w:rsidRDefault="00E23BAD" w:rsidP="00E23BAD">
      <w:pPr>
        <w:pStyle w:val="Prrafodelista"/>
        <w:tabs>
          <w:tab w:val="left" w:pos="284"/>
        </w:tabs>
        <w:ind w:left="709"/>
        <w:rPr>
          <w:b/>
        </w:rPr>
      </w:pPr>
    </w:p>
    <w:tbl>
      <w:tblPr>
        <w:tblW w:w="9860" w:type="dxa"/>
        <w:jc w:val="center"/>
        <w:tblCellMar>
          <w:left w:w="70" w:type="dxa"/>
          <w:right w:w="70" w:type="dxa"/>
        </w:tblCellMar>
        <w:tblLook w:val="04A0" w:firstRow="1" w:lastRow="0" w:firstColumn="1" w:lastColumn="0" w:noHBand="0" w:noVBand="1"/>
      </w:tblPr>
      <w:tblGrid>
        <w:gridCol w:w="2664"/>
        <w:gridCol w:w="980"/>
        <w:gridCol w:w="1700"/>
        <w:gridCol w:w="1500"/>
        <w:gridCol w:w="860"/>
        <w:gridCol w:w="980"/>
        <w:gridCol w:w="1240"/>
      </w:tblGrid>
      <w:tr w:rsidR="00CE646B" w:rsidRPr="00B91B69" w:rsidTr="00CE646B">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CE646B" w:rsidRPr="00B91B69" w:rsidRDefault="00CE646B" w:rsidP="00CE646B">
            <w:pPr>
              <w:jc w:val="center"/>
              <w:rPr>
                <w:b/>
                <w:bCs/>
                <w:color w:val="000000"/>
              </w:rPr>
            </w:pPr>
            <w:r w:rsidRPr="00B91B6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CE646B" w:rsidRPr="00B91B69" w:rsidRDefault="00CE646B" w:rsidP="00CE646B">
            <w:pPr>
              <w:jc w:val="center"/>
              <w:rPr>
                <w:b/>
                <w:bCs/>
                <w:color w:val="000000"/>
              </w:rPr>
            </w:pPr>
            <w:r w:rsidRPr="00B91B69">
              <w:rPr>
                <w:b/>
                <w:bCs/>
                <w:color w:val="000000"/>
              </w:rPr>
              <w:t>M/MY</w:t>
            </w:r>
          </w:p>
        </w:tc>
      </w:tr>
      <w:tr w:rsidR="00CE646B" w:rsidRPr="00B91B69" w:rsidTr="00CE646B">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CE646B" w:rsidRPr="00B91B69" w:rsidRDefault="00CE646B" w:rsidP="00CE646B">
            <w:pPr>
              <w:jc w:val="center"/>
              <w:rPr>
                <w:color w:val="000000"/>
              </w:rPr>
            </w:pPr>
            <w:r w:rsidRPr="00B91B69">
              <w:rPr>
                <w:noProof/>
              </w:rPr>
              <w:drawing>
                <wp:anchor distT="0" distB="0" distL="114300" distR="114300" simplePos="0" relativeHeight="251846656" behindDoc="0" locked="0" layoutInCell="1" allowOverlap="1">
                  <wp:simplePos x="0" y="0"/>
                  <wp:positionH relativeFrom="column">
                    <wp:posOffset>-3810</wp:posOffset>
                  </wp:positionH>
                  <wp:positionV relativeFrom="paragraph">
                    <wp:posOffset>-1661160</wp:posOffset>
                  </wp:positionV>
                  <wp:extent cx="1602740" cy="1612900"/>
                  <wp:effectExtent l="0" t="0" r="0" b="6350"/>
                  <wp:wrapSquare wrapText="bothSides"/>
                  <wp:docPr id="139" name="Imagen 6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4" descr="Recorte de pantalla"/>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02740" cy="1612900"/>
                          </a:xfrm>
                          <a:prstGeom prst="rect">
                            <a:avLst/>
                          </a:prstGeom>
                        </pic:spPr>
                      </pic:pic>
                    </a:graphicData>
                  </a:graphic>
                  <wp14:sizeRelH relativeFrom="margin">
                    <wp14:pctWidth>0</wp14:pctWidth>
                  </wp14:sizeRelH>
                  <wp14:sizeRelV relativeFrom="margin">
                    <wp14:pctHeight>0</wp14:pctHeight>
                  </wp14:sizeRelV>
                </wp:anchor>
              </w:drawing>
            </w:r>
            <w:r w:rsidRPr="00B91B6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-0.463</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-8.338</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-0.116</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-0.404</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-0.419</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-8.282</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-0.105</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-0.401</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-0.377</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-28.995</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-0.094</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-1.403</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-0.011</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-20.660</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-0.003</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-1.000</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0.000</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0.000</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0.000</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0.011</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20.660</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0.003</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1.000</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0.377</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28.995</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0.094</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1.403</w:t>
            </w:r>
          </w:p>
        </w:tc>
      </w:tr>
      <w:tr w:rsidR="00CE646B" w:rsidRPr="00B91B69" w:rsidTr="00CE646B">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0.419</w:t>
            </w:r>
          </w:p>
        </w:tc>
        <w:tc>
          <w:tcPr>
            <w:tcW w:w="150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8.282</w:t>
            </w:r>
          </w:p>
        </w:tc>
        <w:tc>
          <w:tcPr>
            <w:tcW w:w="86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0.105</w:t>
            </w:r>
          </w:p>
        </w:tc>
        <w:tc>
          <w:tcPr>
            <w:tcW w:w="1240" w:type="dxa"/>
            <w:tcBorders>
              <w:top w:val="nil"/>
              <w:left w:val="nil"/>
              <w:bottom w:val="single" w:sz="4"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0.401</w:t>
            </w:r>
          </w:p>
        </w:tc>
      </w:tr>
      <w:tr w:rsidR="00CE646B" w:rsidRPr="00B91B69" w:rsidTr="00CE646B">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646B" w:rsidRPr="00B91B69" w:rsidRDefault="00CE646B" w:rsidP="00CE646B">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b/>
                <w:bCs/>
                <w:color w:val="000000"/>
              </w:rPr>
            </w:pPr>
            <w:r w:rsidRPr="00B91B6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0.463</w:t>
            </w:r>
          </w:p>
        </w:tc>
        <w:tc>
          <w:tcPr>
            <w:tcW w:w="150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8.338</w:t>
            </w:r>
          </w:p>
        </w:tc>
        <w:tc>
          <w:tcPr>
            <w:tcW w:w="86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0.250</w:t>
            </w:r>
          </w:p>
        </w:tc>
        <w:tc>
          <w:tcPr>
            <w:tcW w:w="980"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0.116</w:t>
            </w:r>
          </w:p>
        </w:tc>
        <w:tc>
          <w:tcPr>
            <w:tcW w:w="1240" w:type="dxa"/>
            <w:tcBorders>
              <w:top w:val="nil"/>
              <w:left w:val="nil"/>
              <w:bottom w:val="single" w:sz="8"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0.404</w:t>
            </w:r>
          </w:p>
        </w:tc>
      </w:tr>
    </w:tbl>
    <w:p w:rsidR="00CE646B" w:rsidRPr="00B91B69" w:rsidRDefault="00CE646B" w:rsidP="00CE646B">
      <w:pPr>
        <w:tabs>
          <w:tab w:val="left" w:pos="1140"/>
        </w:tabs>
      </w:pPr>
    </w:p>
    <w:p w:rsidR="00CE646B" w:rsidRPr="00B91B69" w:rsidRDefault="00CE646B" w:rsidP="00CE646B">
      <w:pPr>
        <w:tabs>
          <w:tab w:val="left" w:pos="1950"/>
        </w:tabs>
      </w:pPr>
    </w:p>
    <w:tbl>
      <w:tblPr>
        <w:tblW w:w="4253" w:type="dxa"/>
        <w:jc w:val="center"/>
        <w:tblCellMar>
          <w:left w:w="70" w:type="dxa"/>
          <w:right w:w="70" w:type="dxa"/>
        </w:tblCellMar>
        <w:tblLook w:val="04A0" w:firstRow="1" w:lastRow="0" w:firstColumn="1" w:lastColumn="0" w:noHBand="0" w:noVBand="1"/>
      </w:tblPr>
      <w:tblGrid>
        <w:gridCol w:w="1374"/>
        <w:gridCol w:w="1373"/>
        <w:gridCol w:w="1506"/>
      </w:tblGrid>
      <w:tr w:rsidR="00CE646B" w:rsidRPr="00B91B69" w:rsidTr="000F50C5">
        <w:trPr>
          <w:trHeight w:val="330"/>
          <w:jc w:val="center"/>
        </w:trPr>
        <w:tc>
          <w:tcPr>
            <w:tcW w:w="4253" w:type="dxa"/>
            <w:gridSpan w:val="3"/>
            <w:tcBorders>
              <w:top w:val="nil"/>
              <w:left w:val="nil"/>
              <w:bottom w:val="nil"/>
              <w:right w:val="nil"/>
            </w:tcBorders>
            <w:shd w:val="clear" w:color="auto" w:fill="auto"/>
            <w:noWrap/>
            <w:vAlign w:val="bottom"/>
            <w:hideMark/>
          </w:tcPr>
          <w:p w:rsidR="00CE646B" w:rsidRPr="00B91B69" w:rsidRDefault="00CE646B" w:rsidP="00CE646B">
            <w:pPr>
              <w:rPr>
                <w:color w:val="000000"/>
              </w:rPr>
            </w:pPr>
            <w:r w:rsidRPr="00B91B69">
              <w:rPr>
                <w:color w:val="000000"/>
              </w:rPr>
              <w:t>Criterios de aceptación CL3-1P para 270°</w:t>
            </w:r>
          </w:p>
        </w:tc>
      </w:tr>
      <w:tr w:rsidR="00CE646B" w:rsidRPr="00B91B69" w:rsidTr="000F50C5">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CE646B" w:rsidRPr="00B91B69" w:rsidRDefault="00CE646B" w:rsidP="00CE646B">
            <w:pPr>
              <w:jc w:val="center"/>
              <w:rPr>
                <w:b/>
                <w:bCs/>
                <w:color w:val="000000"/>
              </w:rPr>
            </w:pPr>
            <w:r w:rsidRPr="00B91B69">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CE646B" w:rsidRPr="00B91B69" w:rsidRDefault="00CE646B" w:rsidP="00CE646B">
            <w:pPr>
              <w:jc w:val="center"/>
              <w:rPr>
                <w:b/>
                <w:bCs/>
                <w:color w:val="000000"/>
              </w:rPr>
            </w:pPr>
            <w:r w:rsidRPr="00B91B69">
              <w:rPr>
                <w:b/>
                <w:bCs/>
                <w:color w:val="000000"/>
              </w:rPr>
              <w:t>LS</w:t>
            </w:r>
          </w:p>
        </w:tc>
        <w:tc>
          <w:tcPr>
            <w:tcW w:w="1506" w:type="dxa"/>
            <w:tcBorders>
              <w:top w:val="single" w:sz="8" w:space="0" w:color="auto"/>
              <w:left w:val="nil"/>
              <w:bottom w:val="single" w:sz="8" w:space="0" w:color="auto"/>
              <w:right w:val="single" w:sz="8" w:space="0" w:color="auto"/>
            </w:tcBorders>
            <w:shd w:val="clear" w:color="000000" w:fill="E7E6E6"/>
            <w:noWrap/>
            <w:vAlign w:val="bottom"/>
            <w:hideMark/>
          </w:tcPr>
          <w:p w:rsidR="00CE646B" w:rsidRPr="00B91B69" w:rsidRDefault="00CE646B" w:rsidP="00CE646B">
            <w:pPr>
              <w:jc w:val="center"/>
              <w:rPr>
                <w:b/>
                <w:bCs/>
                <w:color w:val="000000"/>
              </w:rPr>
            </w:pPr>
            <w:r w:rsidRPr="00B91B69">
              <w:rPr>
                <w:b/>
                <w:bCs/>
                <w:color w:val="000000"/>
              </w:rPr>
              <w:t>CP</w:t>
            </w:r>
          </w:p>
        </w:tc>
      </w:tr>
      <w:tr w:rsidR="00CE646B" w:rsidRPr="00B91B69" w:rsidTr="000F50C5">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0.0256</w:t>
            </w:r>
          </w:p>
        </w:tc>
        <w:tc>
          <w:tcPr>
            <w:tcW w:w="1373" w:type="dxa"/>
            <w:tcBorders>
              <w:top w:val="nil"/>
              <w:left w:val="nil"/>
              <w:bottom w:val="single" w:sz="8" w:space="0" w:color="auto"/>
              <w:right w:val="single" w:sz="4"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0.0714</w:t>
            </w:r>
          </w:p>
        </w:tc>
        <w:tc>
          <w:tcPr>
            <w:tcW w:w="1506" w:type="dxa"/>
            <w:tcBorders>
              <w:top w:val="nil"/>
              <w:left w:val="nil"/>
              <w:bottom w:val="single" w:sz="8" w:space="0" w:color="auto"/>
              <w:right w:val="single" w:sz="8" w:space="0" w:color="auto"/>
            </w:tcBorders>
            <w:shd w:val="clear" w:color="auto" w:fill="auto"/>
            <w:noWrap/>
            <w:vAlign w:val="bottom"/>
            <w:hideMark/>
          </w:tcPr>
          <w:p w:rsidR="00CE646B" w:rsidRPr="00B91B69" w:rsidRDefault="00CE646B" w:rsidP="00CE646B">
            <w:pPr>
              <w:jc w:val="center"/>
              <w:rPr>
                <w:color w:val="000000"/>
              </w:rPr>
            </w:pPr>
            <w:r w:rsidRPr="00B91B69">
              <w:rPr>
                <w:color w:val="000000"/>
              </w:rPr>
              <w:t>0.0942</w:t>
            </w:r>
          </w:p>
        </w:tc>
      </w:tr>
    </w:tbl>
    <w:p w:rsidR="00CE646B" w:rsidRPr="00B91B69" w:rsidRDefault="00CE646B" w:rsidP="00CE646B">
      <w:pPr>
        <w:tabs>
          <w:tab w:val="left" w:pos="1950"/>
        </w:tabs>
      </w:pPr>
    </w:p>
    <w:p w:rsidR="00F87276" w:rsidRPr="00B91B69" w:rsidRDefault="00F87276" w:rsidP="00CE646B">
      <w:pPr>
        <w:tabs>
          <w:tab w:val="left" w:pos="1950"/>
        </w:tabs>
      </w:pPr>
    </w:p>
    <w:p w:rsidR="00F87276" w:rsidRDefault="00F87276" w:rsidP="00CE646B">
      <w:pPr>
        <w:tabs>
          <w:tab w:val="left" w:pos="1950"/>
        </w:tabs>
      </w:pPr>
      <w:r w:rsidRPr="00B91B69">
        <w:rPr>
          <w:noProof/>
        </w:rPr>
        <w:lastRenderedPageBreak/>
        <w:drawing>
          <wp:inline distT="0" distB="0" distL="0" distR="0" wp14:anchorId="1EEFE5DD" wp14:editId="74DC10D2">
            <wp:extent cx="5695950" cy="4076700"/>
            <wp:effectExtent l="0" t="0" r="0" b="0"/>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F50C5" w:rsidRDefault="000F50C5" w:rsidP="00CE646B">
      <w:pPr>
        <w:tabs>
          <w:tab w:val="left" w:pos="1950"/>
        </w:tabs>
      </w:pPr>
    </w:p>
    <w:p w:rsidR="00F87276" w:rsidRPr="00B91B69" w:rsidRDefault="00F87276" w:rsidP="00F87276">
      <w:pPr>
        <w:tabs>
          <w:tab w:val="left" w:pos="5295"/>
        </w:tabs>
      </w:pPr>
      <w:r w:rsidRPr="00B91B69">
        <w:tab/>
      </w:r>
    </w:p>
    <w:p w:rsidR="000F50C5" w:rsidRDefault="000F50C5" w:rsidP="00332F43">
      <w:pPr>
        <w:pStyle w:val="Prrafodelista"/>
        <w:numPr>
          <w:ilvl w:val="1"/>
          <w:numId w:val="51"/>
        </w:numPr>
        <w:tabs>
          <w:tab w:val="left" w:pos="284"/>
        </w:tabs>
        <w:ind w:left="426" w:hanging="426"/>
        <w:rPr>
          <w:b/>
        </w:rPr>
      </w:pPr>
      <w:r>
        <w:rPr>
          <w:b/>
        </w:rPr>
        <w:t>COLUMNA CL4</w:t>
      </w:r>
      <w:r w:rsidRPr="00B91B69">
        <w:rPr>
          <w:b/>
        </w:rPr>
        <w:t>-1P</w:t>
      </w:r>
    </w:p>
    <w:p w:rsidR="000F50C5" w:rsidRDefault="000F50C5" w:rsidP="000F50C5">
      <w:pPr>
        <w:pStyle w:val="Prrafodelista"/>
        <w:tabs>
          <w:tab w:val="left" w:pos="284"/>
        </w:tabs>
        <w:ind w:left="426"/>
        <w:rPr>
          <w:b/>
        </w:rPr>
      </w:pPr>
    </w:p>
    <w:p w:rsidR="000F50C5" w:rsidRPr="00270196" w:rsidRDefault="000F50C5" w:rsidP="00332F43">
      <w:pPr>
        <w:pStyle w:val="Prrafodelista"/>
        <w:numPr>
          <w:ilvl w:val="2"/>
          <w:numId w:val="51"/>
        </w:numPr>
        <w:tabs>
          <w:tab w:val="left" w:pos="284"/>
        </w:tabs>
        <w:ind w:left="709" w:hanging="425"/>
        <w:rPr>
          <w:b/>
        </w:rPr>
      </w:pPr>
      <w:r>
        <w:rPr>
          <w:b/>
          <w:i/>
          <w:color w:val="000000"/>
          <w:u w:val="single"/>
        </w:rPr>
        <w:t>Columna CL4</w:t>
      </w:r>
      <w:r w:rsidRPr="00B91B69">
        <w:rPr>
          <w:b/>
          <w:i/>
          <w:color w:val="000000"/>
          <w:u w:val="single"/>
        </w:rPr>
        <w:t>-1P Análisis con un ángulo de 0°</w:t>
      </w:r>
    </w:p>
    <w:p w:rsidR="00270196" w:rsidRPr="00B91B69" w:rsidRDefault="00270196" w:rsidP="00270196">
      <w:pPr>
        <w:pStyle w:val="Prrafodelista"/>
        <w:tabs>
          <w:tab w:val="left" w:pos="284"/>
        </w:tabs>
        <w:ind w:left="709"/>
        <w:rPr>
          <w:b/>
        </w:rPr>
      </w:pPr>
    </w:p>
    <w:tbl>
      <w:tblPr>
        <w:tblW w:w="9920" w:type="dxa"/>
        <w:jc w:val="center"/>
        <w:tblCellMar>
          <w:left w:w="70" w:type="dxa"/>
          <w:right w:w="70" w:type="dxa"/>
        </w:tblCellMar>
        <w:tblLook w:val="04A0" w:firstRow="1" w:lastRow="0" w:firstColumn="1" w:lastColumn="0" w:noHBand="0" w:noVBand="1"/>
      </w:tblPr>
      <w:tblGrid>
        <w:gridCol w:w="2660"/>
        <w:gridCol w:w="980"/>
        <w:gridCol w:w="1700"/>
        <w:gridCol w:w="1500"/>
        <w:gridCol w:w="860"/>
        <w:gridCol w:w="980"/>
        <w:gridCol w:w="1240"/>
      </w:tblGrid>
      <w:tr w:rsidR="000F50C5" w:rsidRPr="000F50C5" w:rsidTr="000F50C5">
        <w:trPr>
          <w:trHeight w:val="765"/>
          <w:jc w:val="center"/>
        </w:trPr>
        <w:tc>
          <w:tcPr>
            <w:tcW w:w="266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0F50C5" w:rsidRPr="000F50C5" w:rsidRDefault="000F50C5" w:rsidP="000F50C5">
            <w:pPr>
              <w:jc w:val="center"/>
              <w:rPr>
                <w:b/>
                <w:bCs/>
                <w:color w:val="000000"/>
              </w:rPr>
            </w:pPr>
            <w:r w:rsidRPr="000F50C5">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M/MY</w:t>
            </w:r>
          </w:p>
        </w:tc>
      </w:tr>
      <w:tr w:rsidR="000F50C5" w:rsidRPr="000F50C5" w:rsidTr="000F50C5">
        <w:trPr>
          <w:trHeight w:val="315"/>
          <w:jc w:val="center"/>
        </w:trPr>
        <w:tc>
          <w:tcPr>
            <w:tcW w:w="26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0F50C5" w:rsidRPr="000F50C5" w:rsidRDefault="000F50C5" w:rsidP="000F50C5">
            <w:pPr>
              <w:jc w:val="center"/>
              <w:rPr>
                <w:color w:val="000000"/>
              </w:rPr>
            </w:pPr>
            <w:r>
              <w:rPr>
                <w:noProof/>
              </w:rPr>
              <w:drawing>
                <wp:anchor distT="0" distB="0" distL="114300" distR="114300" simplePos="0" relativeHeight="251849728" behindDoc="1" locked="0" layoutInCell="1" allowOverlap="1">
                  <wp:simplePos x="0" y="0"/>
                  <wp:positionH relativeFrom="column">
                    <wp:posOffset>11430</wp:posOffset>
                  </wp:positionH>
                  <wp:positionV relativeFrom="paragraph">
                    <wp:posOffset>-1803400</wp:posOffset>
                  </wp:positionV>
                  <wp:extent cx="1598295" cy="1544955"/>
                  <wp:effectExtent l="0" t="0" r="1905" b="0"/>
                  <wp:wrapTight wrapText="bothSides">
                    <wp:wrapPolygon edited="0">
                      <wp:start x="0" y="0"/>
                      <wp:lineTo x="0" y="21307"/>
                      <wp:lineTo x="21368" y="21307"/>
                      <wp:lineTo x="21368" y="0"/>
                      <wp:lineTo x="0" y="0"/>
                    </wp:wrapPolygon>
                  </wp:wrapTight>
                  <wp:docPr id="16" name="Imagen 6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4" descr="Recorte de pantalla"/>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8295" cy="1544955"/>
                          </a:xfrm>
                          <a:prstGeom prst="rect">
                            <a:avLst/>
                          </a:prstGeom>
                        </pic:spPr>
                      </pic:pic>
                    </a:graphicData>
                  </a:graphic>
                  <wp14:sizeRelH relativeFrom="page">
                    <wp14:pctWidth>0</wp14:pctWidth>
                  </wp14:sizeRelH>
                  <wp14:sizeRelV relativeFrom="page">
                    <wp14:pctHeight>0</wp14:pctHeight>
                  </wp14:sizeRelV>
                </wp:anchor>
              </w:drawing>
            </w:r>
            <w:r w:rsidRPr="000F50C5">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-14.4274</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-0.779</w:t>
            </w:r>
          </w:p>
        </w:tc>
      </w:tr>
      <w:tr w:rsidR="000F50C5" w:rsidRPr="000F50C5" w:rsidTr="000F50C5">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-0.777</w:t>
            </w:r>
          </w:p>
        </w:tc>
      </w:tr>
      <w:tr w:rsidR="000F50C5" w:rsidRPr="000F50C5" w:rsidTr="000F50C5">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-1.552</w:t>
            </w:r>
          </w:p>
        </w:tc>
      </w:tr>
      <w:tr w:rsidR="000F50C5" w:rsidRPr="000F50C5" w:rsidTr="000F50C5">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-1.000</w:t>
            </w:r>
          </w:p>
        </w:tc>
      </w:tr>
      <w:tr w:rsidR="000F50C5" w:rsidRPr="000F50C5" w:rsidTr="000F50C5">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0.000</w:t>
            </w:r>
          </w:p>
        </w:tc>
      </w:tr>
      <w:tr w:rsidR="000F50C5" w:rsidRPr="000F50C5" w:rsidTr="000F50C5">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18.5099</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1.000</w:t>
            </w:r>
          </w:p>
        </w:tc>
      </w:tr>
      <w:tr w:rsidR="000F50C5" w:rsidRPr="000F50C5" w:rsidTr="000F50C5">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28.7251</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1.552</w:t>
            </w:r>
          </w:p>
        </w:tc>
      </w:tr>
      <w:tr w:rsidR="000F50C5" w:rsidRPr="000F50C5" w:rsidTr="000F50C5">
        <w:trPr>
          <w:trHeight w:val="315"/>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0.3370</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14.3810</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0.0843</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0.777</w:t>
            </w:r>
          </w:p>
        </w:tc>
      </w:tr>
      <w:tr w:rsidR="000F50C5" w:rsidRPr="000F50C5" w:rsidTr="000F50C5">
        <w:trPr>
          <w:trHeight w:val="330"/>
          <w:jc w:val="center"/>
        </w:trPr>
        <w:tc>
          <w:tcPr>
            <w:tcW w:w="266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14.4274</w:t>
            </w:r>
          </w:p>
        </w:tc>
        <w:tc>
          <w:tcPr>
            <w:tcW w:w="86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0.779</w:t>
            </w:r>
          </w:p>
        </w:tc>
      </w:tr>
    </w:tbl>
    <w:p w:rsidR="000B527F" w:rsidRDefault="000B527F" w:rsidP="00F87276">
      <w:pPr>
        <w:tabs>
          <w:tab w:val="left" w:pos="5295"/>
        </w:tabs>
      </w:pPr>
    </w:p>
    <w:p w:rsidR="000F50C5" w:rsidRPr="00B91B69" w:rsidRDefault="000F50C5" w:rsidP="00F87276">
      <w:pPr>
        <w:tabs>
          <w:tab w:val="left" w:pos="5295"/>
        </w:tabs>
      </w:pPr>
    </w:p>
    <w:tbl>
      <w:tblPr>
        <w:tblW w:w="4395" w:type="dxa"/>
        <w:jc w:val="center"/>
        <w:tblCellMar>
          <w:left w:w="70" w:type="dxa"/>
          <w:right w:w="70" w:type="dxa"/>
        </w:tblCellMar>
        <w:tblLook w:val="04A0" w:firstRow="1" w:lastRow="0" w:firstColumn="1" w:lastColumn="0" w:noHBand="0" w:noVBand="1"/>
      </w:tblPr>
      <w:tblGrid>
        <w:gridCol w:w="1374"/>
        <w:gridCol w:w="1603"/>
        <w:gridCol w:w="1418"/>
      </w:tblGrid>
      <w:tr w:rsidR="000F50C5" w:rsidRPr="000F50C5" w:rsidTr="000F50C5">
        <w:trPr>
          <w:trHeight w:val="330"/>
          <w:jc w:val="center"/>
        </w:trPr>
        <w:tc>
          <w:tcPr>
            <w:tcW w:w="4395" w:type="dxa"/>
            <w:gridSpan w:val="3"/>
            <w:tcBorders>
              <w:top w:val="nil"/>
              <w:left w:val="nil"/>
              <w:bottom w:val="nil"/>
              <w:right w:val="nil"/>
            </w:tcBorders>
            <w:shd w:val="clear" w:color="auto" w:fill="auto"/>
            <w:noWrap/>
            <w:vAlign w:val="bottom"/>
            <w:hideMark/>
          </w:tcPr>
          <w:p w:rsidR="000F50C5" w:rsidRPr="000F50C5" w:rsidRDefault="000F50C5">
            <w:pPr>
              <w:rPr>
                <w:color w:val="000000"/>
              </w:rPr>
            </w:pPr>
            <w:r w:rsidRPr="000F50C5">
              <w:rPr>
                <w:color w:val="000000"/>
              </w:rPr>
              <w:t>Criterios de aceptación CL4-1P para 0°</w:t>
            </w:r>
          </w:p>
        </w:tc>
      </w:tr>
      <w:tr w:rsidR="000F50C5" w:rsidRPr="000F50C5" w:rsidTr="000F50C5">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0F50C5" w:rsidRPr="000F50C5" w:rsidRDefault="000F50C5">
            <w:pPr>
              <w:jc w:val="center"/>
              <w:rPr>
                <w:b/>
                <w:bCs/>
                <w:color w:val="000000"/>
              </w:rPr>
            </w:pPr>
            <w:r w:rsidRPr="000F50C5">
              <w:rPr>
                <w:b/>
                <w:bCs/>
                <w:color w:val="000000"/>
              </w:rPr>
              <w:t>IO</w:t>
            </w:r>
          </w:p>
        </w:tc>
        <w:tc>
          <w:tcPr>
            <w:tcW w:w="1603" w:type="dxa"/>
            <w:tcBorders>
              <w:top w:val="single" w:sz="8" w:space="0" w:color="auto"/>
              <w:left w:val="nil"/>
              <w:bottom w:val="single" w:sz="8" w:space="0" w:color="auto"/>
              <w:right w:val="single" w:sz="4" w:space="0" w:color="auto"/>
            </w:tcBorders>
            <w:shd w:val="clear" w:color="000000" w:fill="E7E6E6"/>
            <w:noWrap/>
            <w:vAlign w:val="bottom"/>
            <w:hideMark/>
          </w:tcPr>
          <w:p w:rsidR="000F50C5" w:rsidRPr="000F50C5" w:rsidRDefault="000F50C5">
            <w:pPr>
              <w:jc w:val="center"/>
              <w:rPr>
                <w:b/>
                <w:bCs/>
                <w:color w:val="000000"/>
              </w:rPr>
            </w:pPr>
            <w:r w:rsidRPr="000F50C5">
              <w:rPr>
                <w:b/>
                <w:bCs/>
                <w:color w:val="000000"/>
              </w:rPr>
              <w:t>LS</w:t>
            </w:r>
          </w:p>
        </w:tc>
        <w:tc>
          <w:tcPr>
            <w:tcW w:w="1418" w:type="dxa"/>
            <w:tcBorders>
              <w:top w:val="single" w:sz="8" w:space="0" w:color="auto"/>
              <w:left w:val="nil"/>
              <w:bottom w:val="single" w:sz="8" w:space="0" w:color="auto"/>
              <w:right w:val="single" w:sz="8" w:space="0" w:color="auto"/>
            </w:tcBorders>
            <w:shd w:val="clear" w:color="000000" w:fill="E7E6E6"/>
            <w:noWrap/>
            <w:vAlign w:val="bottom"/>
            <w:hideMark/>
          </w:tcPr>
          <w:p w:rsidR="000F50C5" w:rsidRPr="000F50C5" w:rsidRDefault="000F50C5">
            <w:pPr>
              <w:jc w:val="center"/>
              <w:rPr>
                <w:b/>
                <w:bCs/>
                <w:color w:val="000000"/>
              </w:rPr>
            </w:pPr>
            <w:r w:rsidRPr="000F50C5">
              <w:rPr>
                <w:b/>
                <w:bCs/>
                <w:color w:val="000000"/>
              </w:rPr>
              <w:t>CP</w:t>
            </w:r>
          </w:p>
        </w:tc>
      </w:tr>
      <w:tr w:rsidR="000F50C5" w:rsidRPr="000F50C5" w:rsidTr="000F50C5">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0F50C5" w:rsidRPr="000F50C5" w:rsidRDefault="000F50C5">
            <w:pPr>
              <w:jc w:val="center"/>
              <w:rPr>
                <w:color w:val="000000"/>
              </w:rPr>
            </w:pPr>
            <w:r w:rsidRPr="000F50C5">
              <w:rPr>
                <w:color w:val="000000"/>
              </w:rPr>
              <w:t>0.0208</w:t>
            </w:r>
          </w:p>
        </w:tc>
        <w:tc>
          <w:tcPr>
            <w:tcW w:w="1603"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pPr>
              <w:jc w:val="center"/>
              <w:rPr>
                <w:color w:val="000000"/>
              </w:rPr>
            </w:pPr>
            <w:r w:rsidRPr="000F50C5">
              <w:rPr>
                <w:color w:val="000000"/>
              </w:rPr>
              <w:t>0.0568</w:t>
            </w:r>
          </w:p>
        </w:tc>
        <w:tc>
          <w:tcPr>
            <w:tcW w:w="1418" w:type="dxa"/>
            <w:tcBorders>
              <w:top w:val="nil"/>
              <w:left w:val="nil"/>
              <w:bottom w:val="single" w:sz="8" w:space="0" w:color="auto"/>
              <w:right w:val="single" w:sz="8" w:space="0" w:color="auto"/>
            </w:tcBorders>
            <w:shd w:val="clear" w:color="auto" w:fill="auto"/>
            <w:noWrap/>
            <w:vAlign w:val="bottom"/>
            <w:hideMark/>
          </w:tcPr>
          <w:p w:rsidR="000F50C5" w:rsidRPr="000F50C5" w:rsidRDefault="000F50C5">
            <w:pPr>
              <w:jc w:val="center"/>
              <w:rPr>
                <w:color w:val="000000"/>
              </w:rPr>
            </w:pPr>
            <w:r w:rsidRPr="000F50C5">
              <w:rPr>
                <w:color w:val="000000"/>
              </w:rPr>
              <w:t>0.0748</w:t>
            </w:r>
          </w:p>
        </w:tc>
      </w:tr>
    </w:tbl>
    <w:p w:rsidR="00270196" w:rsidRDefault="00270196" w:rsidP="00270196">
      <w:pPr>
        <w:pStyle w:val="Prrafodelista"/>
        <w:tabs>
          <w:tab w:val="left" w:pos="284"/>
        </w:tabs>
        <w:ind w:left="709"/>
        <w:rPr>
          <w:b/>
          <w:i/>
          <w:color w:val="000000"/>
          <w:u w:val="single"/>
        </w:rPr>
      </w:pPr>
    </w:p>
    <w:p w:rsidR="000F50C5" w:rsidRPr="000F50C5" w:rsidRDefault="000F50C5" w:rsidP="00332F43">
      <w:pPr>
        <w:pStyle w:val="Prrafodelista"/>
        <w:numPr>
          <w:ilvl w:val="2"/>
          <w:numId w:val="51"/>
        </w:numPr>
        <w:tabs>
          <w:tab w:val="left" w:pos="284"/>
        </w:tabs>
        <w:ind w:left="709" w:hanging="425"/>
        <w:rPr>
          <w:b/>
          <w:i/>
          <w:color w:val="000000"/>
          <w:u w:val="single"/>
        </w:rPr>
      </w:pPr>
      <w:r>
        <w:rPr>
          <w:b/>
          <w:i/>
          <w:color w:val="000000"/>
          <w:u w:val="single"/>
        </w:rPr>
        <w:lastRenderedPageBreak/>
        <w:t>Columna CL4</w:t>
      </w:r>
      <w:r w:rsidRPr="00B91B69">
        <w:rPr>
          <w:b/>
          <w:i/>
          <w:color w:val="000000"/>
          <w:u w:val="single"/>
        </w:rPr>
        <w:t xml:space="preserve">-1P Análisis con un ángulo de </w:t>
      </w:r>
      <w:r>
        <w:rPr>
          <w:b/>
          <w:i/>
          <w:color w:val="000000"/>
          <w:u w:val="single"/>
        </w:rPr>
        <w:t>9</w:t>
      </w:r>
      <w:r w:rsidRPr="00B91B69">
        <w:rPr>
          <w:b/>
          <w:i/>
          <w:color w:val="000000"/>
          <w:u w:val="single"/>
        </w:rPr>
        <w:t>0°</w:t>
      </w:r>
    </w:p>
    <w:p w:rsidR="000B527F" w:rsidRPr="00B91B69" w:rsidRDefault="000B527F" w:rsidP="00F87276">
      <w:pPr>
        <w:tabs>
          <w:tab w:val="left" w:pos="5295"/>
        </w:tabs>
      </w:pPr>
    </w:p>
    <w:tbl>
      <w:tblPr>
        <w:tblW w:w="9800" w:type="dxa"/>
        <w:jc w:val="center"/>
        <w:tblCellMar>
          <w:left w:w="70" w:type="dxa"/>
          <w:right w:w="70" w:type="dxa"/>
        </w:tblCellMar>
        <w:tblLook w:val="04A0" w:firstRow="1" w:lastRow="0" w:firstColumn="1" w:lastColumn="0" w:noHBand="0" w:noVBand="1"/>
      </w:tblPr>
      <w:tblGrid>
        <w:gridCol w:w="2660"/>
        <w:gridCol w:w="980"/>
        <w:gridCol w:w="1700"/>
        <w:gridCol w:w="1500"/>
        <w:gridCol w:w="860"/>
        <w:gridCol w:w="980"/>
        <w:gridCol w:w="1240"/>
      </w:tblGrid>
      <w:tr w:rsidR="000F50C5" w:rsidRPr="000F50C5" w:rsidTr="000F50C5">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0F50C5" w:rsidRPr="000F50C5" w:rsidRDefault="000F50C5" w:rsidP="000F50C5">
            <w:pPr>
              <w:jc w:val="center"/>
              <w:rPr>
                <w:b/>
                <w:bCs/>
                <w:color w:val="000000"/>
              </w:rPr>
            </w:pPr>
            <w:r w:rsidRPr="000F50C5">
              <w:rPr>
                <w:b/>
                <w:bCs/>
                <w:color w:val="000000"/>
              </w:rPr>
              <w:t>SECCIÓN TRANSVERSAL</w:t>
            </w:r>
          </w:p>
        </w:tc>
        <w:tc>
          <w:tcPr>
            <w:tcW w:w="92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0F50C5" w:rsidRPr="000F50C5" w:rsidRDefault="000F50C5" w:rsidP="000F50C5">
            <w:pPr>
              <w:jc w:val="center"/>
              <w:rPr>
                <w:b/>
                <w:bCs/>
                <w:color w:val="000000"/>
              </w:rPr>
            </w:pPr>
            <w:r w:rsidRPr="000F50C5">
              <w:rPr>
                <w:b/>
                <w:bCs/>
                <w:color w:val="000000"/>
              </w:rPr>
              <w:t>M/MY</w:t>
            </w:r>
          </w:p>
        </w:tc>
      </w:tr>
      <w:tr w:rsidR="000F50C5" w:rsidRPr="000F50C5" w:rsidTr="000F50C5">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0F50C5" w:rsidRPr="000F50C5" w:rsidRDefault="00341D4D" w:rsidP="000F50C5">
            <w:pPr>
              <w:jc w:val="center"/>
              <w:rPr>
                <w:color w:val="000000"/>
              </w:rPr>
            </w:pPr>
            <w:r>
              <w:rPr>
                <w:noProof/>
                <w:color w:val="000000"/>
              </w:rPr>
              <w:drawing>
                <wp:anchor distT="0" distB="0" distL="114300" distR="114300" simplePos="0" relativeHeight="251850752" behindDoc="1" locked="0" layoutInCell="1" allowOverlap="1">
                  <wp:simplePos x="0" y="0"/>
                  <wp:positionH relativeFrom="column">
                    <wp:posOffset>-17145</wp:posOffset>
                  </wp:positionH>
                  <wp:positionV relativeFrom="paragraph">
                    <wp:posOffset>-1594485</wp:posOffset>
                  </wp:positionV>
                  <wp:extent cx="1597025" cy="1548765"/>
                  <wp:effectExtent l="0" t="0" r="3175" b="0"/>
                  <wp:wrapTight wrapText="bothSides">
                    <wp:wrapPolygon edited="0">
                      <wp:start x="0" y="0"/>
                      <wp:lineTo x="0" y="21255"/>
                      <wp:lineTo x="21385" y="21255"/>
                      <wp:lineTo x="21385" y="0"/>
                      <wp:lineTo x="0" y="0"/>
                    </wp:wrapPolygon>
                  </wp:wrapTight>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97025" cy="1548765"/>
                          </a:xfrm>
                          <a:prstGeom prst="rect">
                            <a:avLst/>
                          </a:prstGeom>
                          <a:noFill/>
                        </pic:spPr>
                      </pic:pic>
                    </a:graphicData>
                  </a:graphic>
                  <wp14:sizeRelH relativeFrom="page">
                    <wp14:pctWidth>0</wp14:pctWidth>
                  </wp14:sizeRelH>
                  <wp14:sizeRelV relativeFrom="page">
                    <wp14:pctHeight>0</wp14:pctHeight>
                  </wp14:sizeRelV>
                </wp:anchor>
              </w:drawing>
            </w:r>
            <w:r w:rsidR="000F50C5" w:rsidRPr="000F50C5">
              <w:rPr>
                <w:color w:val="000000"/>
              </w:rPr>
              <w:t> </w:t>
            </w:r>
          </w:p>
        </w:tc>
        <w:tc>
          <w:tcPr>
            <w:tcW w:w="92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-2.7196</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-0.146</w:t>
            </w:r>
          </w:p>
        </w:tc>
      </w:tr>
      <w:tr w:rsidR="000F50C5" w:rsidRPr="000F50C5" w:rsidTr="000F50C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2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-12.7271</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-0.685</w:t>
            </w:r>
          </w:p>
        </w:tc>
      </w:tr>
      <w:tr w:rsidR="000F50C5" w:rsidRPr="000F50C5" w:rsidTr="000F50C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2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-0.2638</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-30.5276</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-0.0660</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-1.644</w:t>
            </w:r>
          </w:p>
        </w:tc>
      </w:tr>
      <w:tr w:rsidR="000F50C5" w:rsidRPr="000F50C5" w:rsidTr="000F50C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2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-18.5733</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-1.000</w:t>
            </w:r>
          </w:p>
        </w:tc>
      </w:tr>
      <w:tr w:rsidR="000F50C5" w:rsidRPr="000F50C5" w:rsidTr="000F50C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2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0.000</w:t>
            </w:r>
          </w:p>
        </w:tc>
      </w:tr>
      <w:tr w:rsidR="000F50C5" w:rsidRPr="000F50C5" w:rsidTr="000F50C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2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18.5733</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1.000</w:t>
            </w:r>
          </w:p>
        </w:tc>
      </w:tr>
      <w:tr w:rsidR="000F50C5" w:rsidRPr="000F50C5" w:rsidTr="000F50C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2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0.2638</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30.5276</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0.0660</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1.644</w:t>
            </w:r>
          </w:p>
        </w:tc>
      </w:tr>
      <w:tr w:rsidR="000F50C5" w:rsidRPr="000F50C5" w:rsidTr="000F50C5">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2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0.2993</w:t>
            </w:r>
          </w:p>
        </w:tc>
        <w:tc>
          <w:tcPr>
            <w:tcW w:w="150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12.7271</w:t>
            </w:r>
          </w:p>
        </w:tc>
        <w:tc>
          <w:tcPr>
            <w:tcW w:w="86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0.0748</w:t>
            </w:r>
          </w:p>
        </w:tc>
        <w:tc>
          <w:tcPr>
            <w:tcW w:w="1240" w:type="dxa"/>
            <w:tcBorders>
              <w:top w:val="nil"/>
              <w:left w:val="nil"/>
              <w:bottom w:val="single" w:sz="4"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0.685</w:t>
            </w:r>
          </w:p>
        </w:tc>
      </w:tr>
      <w:tr w:rsidR="000F50C5" w:rsidRPr="000F50C5" w:rsidTr="000F50C5">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0F50C5" w:rsidRPr="000F50C5" w:rsidRDefault="000F50C5" w:rsidP="000F50C5">
            <w:pPr>
              <w:rPr>
                <w:color w:val="000000"/>
              </w:rPr>
            </w:pPr>
          </w:p>
        </w:tc>
        <w:tc>
          <w:tcPr>
            <w:tcW w:w="92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b/>
                <w:bCs/>
                <w:color w:val="000000"/>
              </w:rPr>
            </w:pPr>
            <w:r w:rsidRPr="000F50C5">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2.7196</w:t>
            </w:r>
          </w:p>
        </w:tc>
        <w:tc>
          <w:tcPr>
            <w:tcW w:w="86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0F50C5" w:rsidRPr="000F50C5" w:rsidRDefault="000F50C5" w:rsidP="000F50C5">
            <w:pPr>
              <w:jc w:val="center"/>
              <w:rPr>
                <w:color w:val="000000"/>
              </w:rPr>
            </w:pPr>
            <w:r w:rsidRPr="000F50C5">
              <w:rPr>
                <w:color w:val="000000"/>
              </w:rPr>
              <w:t>0.146</w:t>
            </w:r>
          </w:p>
        </w:tc>
      </w:tr>
    </w:tbl>
    <w:p w:rsidR="000B527F" w:rsidRPr="00B91B69" w:rsidRDefault="000B527F" w:rsidP="00F87276">
      <w:pPr>
        <w:tabs>
          <w:tab w:val="left" w:pos="5295"/>
        </w:tabs>
      </w:pPr>
    </w:p>
    <w:p w:rsidR="000B527F" w:rsidRPr="00B91B69" w:rsidRDefault="000B527F" w:rsidP="00F87276">
      <w:pPr>
        <w:tabs>
          <w:tab w:val="left" w:pos="5295"/>
        </w:tabs>
      </w:pPr>
    </w:p>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341D4D" w:rsidRPr="00341D4D" w:rsidTr="00341D4D">
        <w:trPr>
          <w:trHeight w:val="330"/>
          <w:jc w:val="center"/>
        </w:trPr>
        <w:tc>
          <w:tcPr>
            <w:tcW w:w="4120" w:type="dxa"/>
            <w:gridSpan w:val="3"/>
            <w:tcBorders>
              <w:top w:val="nil"/>
              <w:left w:val="nil"/>
              <w:bottom w:val="nil"/>
              <w:right w:val="nil"/>
            </w:tcBorders>
            <w:shd w:val="clear" w:color="auto" w:fill="auto"/>
            <w:noWrap/>
            <w:vAlign w:val="bottom"/>
            <w:hideMark/>
          </w:tcPr>
          <w:p w:rsidR="00341D4D" w:rsidRPr="00341D4D" w:rsidRDefault="00341D4D" w:rsidP="00341D4D">
            <w:pPr>
              <w:rPr>
                <w:color w:val="000000"/>
              </w:rPr>
            </w:pPr>
            <w:r w:rsidRPr="00341D4D">
              <w:rPr>
                <w:color w:val="000000"/>
              </w:rPr>
              <w:t>Criterios de aceptación CL4-1P para 90°</w:t>
            </w:r>
          </w:p>
        </w:tc>
      </w:tr>
      <w:tr w:rsidR="00341D4D" w:rsidRPr="00341D4D" w:rsidTr="00341D4D">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341D4D" w:rsidRPr="00341D4D" w:rsidRDefault="00341D4D" w:rsidP="00341D4D">
            <w:pPr>
              <w:jc w:val="center"/>
              <w:rPr>
                <w:b/>
                <w:bCs/>
                <w:color w:val="000000"/>
              </w:rPr>
            </w:pPr>
            <w:r w:rsidRPr="00341D4D">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341D4D" w:rsidRPr="00341D4D" w:rsidRDefault="00341D4D" w:rsidP="00341D4D">
            <w:pPr>
              <w:jc w:val="center"/>
              <w:rPr>
                <w:b/>
                <w:bCs/>
                <w:color w:val="000000"/>
              </w:rPr>
            </w:pPr>
            <w:r w:rsidRPr="00341D4D">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341D4D" w:rsidRPr="00341D4D" w:rsidRDefault="00341D4D" w:rsidP="00341D4D">
            <w:pPr>
              <w:jc w:val="center"/>
              <w:rPr>
                <w:b/>
                <w:bCs/>
                <w:color w:val="000000"/>
              </w:rPr>
            </w:pPr>
            <w:r w:rsidRPr="00341D4D">
              <w:rPr>
                <w:b/>
                <w:bCs/>
                <w:color w:val="000000"/>
              </w:rPr>
              <w:t>CP</w:t>
            </w:r>
          </w:p>
        </w:tc>
      </w:tr>
      <w:tr w:rsidR="00341D4D" w:rsidRPr="00341D4D" w:rsidTr="00341D4D">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0.0186</w:t>
            </w:r>
          </w:p>
        </w:tc>
        <w:tc>
          <w:tcPr>
            <w:tcW w:w="1373"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0.0502</w:t>
            </w:r>
          </w:p>
        </w:tc>
        <w:tc>
          <w:tcPr>
            <w:tcW w:w="1373" w:type="dxa"/>
            <w:tcBorders>
              <w:top w:val="nil"/>
              <w:left w:val="nil"/>
              <w:bottom w:val="single" w:sz="8"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0.0660</w:t>
            </w:r>
          </w:p>
        </w:tc>
      </w:tr>
    </w:tbl>
    <w:p w:rsidR="000B527F" w:rsidRDefault="000B527F" w:rsidP="00F87276">
      <w:pPr>
        <w:tabs>
          <w:tab w:val="left" w:pos="5295"/>
        </w:tabs>
      </w:pPr>
    </w:p>
    <w:p w:rsidR="00404F25" w:rsidRDefault="00404F25" w:rsidP="00F87276">
      <w:pPr>
        <w:tabs>
          <w:tab w:val="left" w:pos="5295"/>
        </w:tabs>
      </w:pPr>
    </w:p>
    <w:p w:rsidR="00404F25" w:rsidRPr="00B91B69" w:rsidRDefault="00404F25" w:rsidP="00F87276">
      <w:pPr>
        <w:tabs>
          <w:tab w:val="left" w:pos="5295"/>
        </w:tabs>
      </w:pPr>
    </w:p>
    <w:p w:rsidR="000B527F" w:rsidRDefault="000B527F" w:rsidP="00F87276">
      <w:pPr>
        <w:tabs>
          <w:tab w:val="left" w:pos="5295"/>
        </w:tabs>
      </w:pPr>
    </w:p>
    <w:p w:rsidR="00341D4D" w:rsidRPr="00341D4D" w:rsidRDefault="00341D4D" w:rsidP="00332F43">
      <w:pPr>
        <w:pStyle w:val="Prrafodelista"/>
        <w:numPr>
          <w:ilvl w:val="2"/>
          <w:numId w:val="51"/>
        </w:numPr>
        <w:tabs>
          <w:tab w:val="left" w:pos="284"/>
        </w:tabs>
        <w:ind w:left="709" w:hanging="425"/>
      </w:pPr>
      <w:r w:rsidRPr="00341D4D">
        <w:rPr>
          <w:b/>
          <w:i/>
          <w:color w:val="000000"/>
          <w:u w:val="single"/>
        </w:rPr>
        <w:t xml:space="preserve">Columna CL4-1P Análisis con un ángulo de </w:t>
      </w:r>
      <w:r>
        <w:rPr>
          <w:b/>
          <w:i/>
          <w:color w:val="000000"/>
          <w:u w:val="single"/>
        </w:rPr>
        <w:t>18</w:t>
      </w:r>
      <w:r w:rsidRPr="00341D4D">
        <w:rPr>
          <w:b/>
          <w:i/>
          <w:color w:val="000000"/>
          <w:u w:val="single"/>
        </w:rPr>
        <w:t>0°</w:t>
      </w:r>
    </w:p>
    <w:p w:rsidR="00341D4D" w:rsidRDefault="00341D4D" w:rsidP="00341D4D">
      <w:pPr>
        <w:tabs>
          <w:tab w:val="left" w:pos="284"/>
        </w:tabs>
      </w:pPr>
    </w:p>
    <w:tbl>
      <w:tblPr>
        <w:tblW w:w="9860" w:type="dxa"/>
        <w:jc w:val="center"/>
        <w:tblCellMar>
          <w:left w:w="70" w:type="dxa"/>
          <w:right w:w="70" w:type="dxa"/>
        </w:tblCellMar>
        <w:tblLook w:val="04A0" w:firstRow="1" w:lastRow="0" w:firstColumn="1" w:lastColumn="0" w:noHBand="0" w:noVBand="1"/>
      </w:tblPr>
      <w:tblGrid>
        <w:gridCol w:w="2660"/>
        <w:gridCol w:w="980"/>
        <w:gridCol w:w="1700"/>
        <w:gridCol w:w="1500"/>
        <w:gridCol w:w="860"/>
        <w:gridCol w:w="980"/>
        <w:gridCol w:w="1240"/>
      </w:tblGrid>
      <w:tr w:rsidR="00341D4D" w:rsidRPr="00341D4D" w:rsidTr="00341D4D">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341D4D" w:rsidRPr="00341D4D" w:rsidRDefault="00341D4D" w:rsidP="00341D4D">
            <w:pPr>
              <w:jc w:val="center"/>
              <w:rPr>
                <w:b/>
                <w:bCs/>
                <w:color w:val="000000"/>
              </w:rPr>
            </w:pPr>
            <w:r w:rsidRPr="00341D4D">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rsidP="00341D4D">
            <w:pPr>
              <w:jc w:val="center"/>
              <w:rPr>
                <w:b/>
                <w:bCs/>
                <w:color w:val="000000"/>
              </w:rPr>
            </w:pPr>
            <w:r w:rsidRPr="00341D4D">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rsidP="00341D4D">
            <w:pPr>
              <w:jc w:val="center"/>
              <w:rPr>
                <w:b/>
                <w:bCs/>
                <w:color w:val="000000"/>
              </w:rPr>
            </w:pPr>
            <w:r w:rsidRPr="00341D4D">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rsidP="00341D4D">
            <w:pPr>
              <w:jc w:val="center"/>
              <w:rPr>
                <w:b/>
                <w:bCs/>
                <w:color w:val="000000"/>
              </w:rPr>
            </w:pPr>
            <w:r w:rsidRPr="00341D4D">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rsidP="00341D4D">
            <w:pPr>
              <w:jc w:val="center"/>
              <w:rPr>
                <w:b/>
                <w:bCs/>
                <w:color w:val="000000"/>
              </w:rPr>
            </w:pPr>
            <w:r w:rsidRPr="00341D4D">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rsidP="00341D4D">
            <w:pPr>
              <w:jc w:val="center"/>
              <w:rPr>
                <w:b/>
                <w:bCs/>
                <w:color w:val="000000"/>
              </w:rPr>
            </w:pPr>
            <w:r w:rsidRPr="00341D4D">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341D4D" w:rsidRPr="00341D4D" w:rsidRDefault="00341D4D" w:rsidP="00341D4D">
            <w:pPr>
              <w:jc w:val="center"/>
              <w:rPr>
                <w:b/>
                <w:bCs/>
                <w:color w:val="000000"/>
              </w:rPr>
            </w:pPr>
            <w:r w:rsidRPr="00341D4D">
              <w:rPr>
                <w:b/>
                <w:bCs/>
                <w:color w:val="000000"/>
              </w:rPr>
              <w:t>M/MY</w:t>
            </w:r>
          </w:p>
        </w:tc>
      </w:tr>
      <w:tr w:rsidR="00341D4D" w:rsidRPr="00341D4D" w:rsidTr="00341D4D">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341D4D" w:rsidRPr="00341D4D" w:rsidRDefault="00341D4D" w:rsidP="00341D4D">
            <w:pPr>
              <w:jc w:val="center"/>
              <w:rPr>
                <w:color w:val="000000"/>
              </w:rPr>
            </w:pPr>
            <w:r>
              <w:rPr>
                <w:noProof/>
              </w:rPr>
              <w:drawing>
                <wp:anchor distT="0" distB="0" distL="114300" distR="114300" simplePos="0" relativeHeight="251851776" behindDoc="1" locked="0" layoutInCell="1" allowOverlap="1">
                  <wp:simplePos x="0" y="0"/>
                  <wp:positionH relativeFrom="column">
                    <wp:posOffset>11430</wp:posOffset>
                  </wp:positionH>
                  <wp:positionV relativeFrom="paragraph">
                    <wp:posOffset>-1536700</wp:posOffset>
                  </wp:positionV>
                  <wp:extent cx="1598295" cy="1544955"/>
                  <wp:effectExtent l="0" t="0" r="1905" b="0"/>
                  <wp:wrapTight wrapText="bothSides">
                    <wp:wrapPolygon edited="0">
                      <wp:start x="0" y="0"/>
                      <wp:lineTo x="0" y="21307"/>
                      <wp:lineTo x="21368" y="21307"/>
                      <wp:lineTo x="21368" y="0"/>
                      <wp:lineTo x="0" y="0"/>
                    </wp:wrapPolygon>
                  </wp:wrapTight>
                  <wp:docPr id="449" name="Imagen 62"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descr="Recorte de pantalla"/>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8295" cy="1544955"/>
                          </a:xfrm>
                          <a:prstGeom prst="rect">
                            <a:avLst/>
                          </a:prstGeom>
                        </pic:spPr>
                      </pic:pic>
                    </a:graphicData>
                  </a:graphic>
                  <wp14:sizeRelH relativeFrom="page">
                    <wp14:pctWidth>0</wp14:pctWidth>
                  </wp14:sizeRelH>
                  <wp14:sizeRelV relativeFrom="page">
                    <wp14:pctHeight>0</wp14:pctHeight>
                  </wp14:sizeRelV>
                </wp:anchor>
              </w:drawing>
            </w:r>
            <w:r w:rsidRPr="00341D4D">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b/>
                <w:bCs/>
                <w:color w:val="000000"/>
              </w:rPr>
            </w:pPr>
            <w:r w:rsidRPr="00341D4D">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-0.4634</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-8.3409</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-0.1159</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-0.4367</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rsidP="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b/>
                <w:bCs/>
                <w:color w:val="000000"/>
              </w:rPr>
            </w:pPr>
            <w:r w:rsidRPr="00341D4D">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-15.5510</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-0.8142</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rsidP="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b/>
                <w:bCs/>
                <w:color w:val="000000"/>
              </w:rPr>
            </w:pPr>
            <w:r w:rsidRPr="00341D4D">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-27.0817</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-1.4179</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rsidP="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b/>
                <w:bCs/>
                <w:color w:val="000000"/>
              </w:rPr>
            </w:pPr>
            <w:r w:rsidRPr="00341D4D">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-19.1004</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-1.0000</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rsidP="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b/>
                <w:bCs/>
                <w:color w:val="000000"/>
              </w:rPr>
            </w:pPr>
            <w:r w:rsidRPr="00341D4D">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0.0000</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rsidP="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b/>
                <w:bCs/>
                <w:color w:val="000000"/>
              </w:rPr>
            </w:pPr>
            <w:r w:rsidRPr="00341D4D">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0.0111</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19.1004</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0.0028</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1.0000</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rsidP="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b/>
                <w:bCs/>
                <w:color w:val="000000"/>
              </w:rPr>
            </w:pPr>
            <w:r w:rsidRPr="00341D4D">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0.3769</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27.0817</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0.0942</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1.4179</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rsidP="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b/>
                <w:bCs/>
                <w:color w:val="000000"/>
              </w:rPr>
            </w:pPr>
            <w:r w:rsidRPr="00341D4D">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0.4190</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15.5510</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0.1048</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0.8142</w:t>
            </w:r>
          </w:p>
        </w:tc>
      </w:tr>
      <w:tr w:rsidR="00341D4D" w:rsidRPr="00341D4D" w:rsidTr="00341D4D">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rsidP="00341D4D">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rsidP="00341D4D">
            <w:pPr>
              <w:jc w:val="center"/>
              <w:rPr>
                <w:b/>
                <w:bCs/>
                <w:color w:val="000000"/>
              </w:rPr>
            </w:pPr>
            <w:r w:rsidRPr="00341D4D">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0.4634</w:t>
            </w:r>
          </w:p>
        </w:tc>
        <w:tc>
          <w:tcPr>
            <w:tcW w:w="150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8.3409</w:t>
            </w:r>
          </w:p>
        </w:tc>
        <w:tc>
          <w:tcPr>
            <w:tcW w:w="86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0.1159</w:t>
            </w:r>
          </w:p>
        </w:tc>
        <w:tc>
          <w:tcPr>
            <w:tcW w:w="1240" w:type="dxa"/>
            <w:tcBorders>
              <w:top w:val="nil"/>
              <w:left w:val="nil"/>
              <w:bottom w:val="single" w:sz="8"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0.4367</w:t>
            </w:r>
          </w:p>
        </w:tc>
      </w:tr>
    </w:tbl>
    <w:p w:rsidR="00341D4D" w:rsidRDefault="00341D4D" w:rsidP="00341D4D">
      <w:pPr>
        <w:tabs>
          <w:tab w:val="left" w:pos="284"/>
        </w:tabs>
      </w:pPr>
    </w:p>
    <w:p w:rsidR="00404F25" w:rsidRDefault="00404F25" w:rsidP="00341D4D">
      <w:pPr>
        <w:tabs>
          <w:tab w:val="left" w:pos="284"/>
        </w:tabs>
      </w:pPr>
    </w:p>
    <w:p w:rsidR="00404F25" w:rsidRPr="00B91B69" w:rsidRDefault="00404F25" w:rsidP="00341D4D">
      <w:pPr>
        <w:tabs>
          <w:tab w:val="left" w:pos="284"/>
        </w:tabs>
      </w:pPr>
    </w:p>
    <w:p w:rsidR="000B527F" w:rsidRPr="00B91B69" w:rsidRDefault="000B527F" w:rsidP="00F87276">
      <w:pPr>
        <w:tabs>
          <w:tab w:val="left" w:pos="5295"/>
        </w:tabs>
      </w:pPr>
    </w:p>
    <w:tbl>
      <w:tblPr>
        <w:tblW w:w="4253" w:type="dxa"/>
        <w:jc w:val="center"/>
        <w:tblCellMar>
          <w:left w:w="70" w:type="dxa"/>
          <w:right w:w="70" w:type="dxa"/>
        </w:tblCellMar>
        <w:tblLook w:val="04A0" w:firstRow="1" w:lastRow="0" w:firstColumn="1" w:lastColumn="0" w:noHBand="0" w:noVBand="1"/>
      </w:tblPr>
      <w:tblGrid>
        <w:gridCol w:w="1374"/>
        <w:gridCol w:w="1373"/>
        <w:gridCol w:w="1506"/>
      </w:tblGrid>
      <w:tr w:rsidR="00341D4D" w:rsidRPr="00341D4D" w:rsidTr="00341D4D">
        <w:trPr>
          <w:trHeight w:val="330"/>
          <w:jc w:val="center"/>
        </w:trPr>
        <w:tc>
          <w:tcPr>
            <w:tcW w:w="4253" w:type="dxa"/>
            <w:gridSpan w:val="3"/>
            <w:tcBorders>
              <w:top w:val="nil"/>
              <w:left w:val="nil"/>
              <w:bottom w:val="nil"/>
              <w:right w:val="nil"/>
            </w:tcBorders>
            <w:shd w:val="clear" w:color="auto" w:fill="auto"/>
            <w:noWrap/>
            <w:vAlign w:val="bottom"/>
            <w:hideMark/>
          </w:tcPr>
          <w:p w:rsidR="00341D4D" w:rsidRPr="00341D4D" w:rsidRDefault="00341D4D" w:rsidP="00341D4D">
            <w:pPr>
              <w:rPr>
                <w:color w:val="000000"/>
              </w:rPr>
            </w:pPr>
            <w:r w:rsidRPr="00341D4D">
              <w:rPr>
                <w:color w:val="000000"/>
              </w:rPr>
              <w:t>Criterios de aceptación CL4-1P para 180°</w:t>
            </w:r>
          </w:p>
        </w:tc>
      </w:tr>
      <w:tr w:rsidR="00341D4D" w:rsidRPr="00341D4D" w:rsidTr="00341D4D">
        <w:trPr>
          <w:trHeight w:val="330"/>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341D4D" w:rsidRPr="00341D4D" w:rsidRDefault="00341D4D" w:rsidP="00341D4D">
            <w:pPr>
              <w:jc w:val="center"/>
              <w:rPr>
                <w:b/>
                <w:bCs/>
                <w:color w:val="000000"/>
              </w:rPr>
            </w:pPr>
            <w:r w:rsidRPr="00341D4D">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341D4D" w:rsidRPr="00341D4D" w:rsidRDefault="00341D4D" w:rsidP="00341D4D">
            <w:pPr>
              <w:jc w:val="center"/>
              <w:rPr>
                <w:b/>
                <w:bCs/>
                <w:color w:val="000000"/>
              </w:rPr>
            </w:pPr>
            <w:r w:rsidRPr="00341D4D">
              <w:rPr>
                <w:b/>
                <w:bCs/>
                <w:color w:val="000000"/>
              </w:rPr>
              <w:t>LS</w:t>
            </w:r>
          </w:p>
        </w:tc>
        <w:tc>
          <w:tcPr>
            <w:tcW w:w="1506" w:type="dxa"/>
            <w:tcBorders>
              <w:top w:val="single" w:sz="8" w:space="0" w:color="auto"/>
              <w:left w:val="nil"/>
              <w:bottom w:val="single" w:sz="8" w:space="0" w:color="auto"/>
              <w:right w:val="single" w:sz="8" w:space="0" w:color="auto"/>
            </w:tcBorders>
            <w:shd w:val="clear" w:color="000000" w:fill="E7E6E6"/>
            <w:noWrap/>
            <w:vAlign w:val="bottom"/>
            <w:hideMark/>
          </w:tcPr>
          <w:p w:rsidR="00341D4D" w:rsidRPr="00341D4D" w:rsidRDefault="00341D4D" w:rsidP="00341D4D">
            <w:pPr>
              <w:jc w:val="center"/>
              <w:rPr>
                <w:b/>
                <w:bCs/>
                <w:color w:val="000000"/>
              </w:rPr>
            </w:pPr>
            <w:r w:rsidRPr="00341D4D">
              <w:rPr>
                <w:b/>
                <w:bCs/>
                <w:color w:val="000000"/>
              </w:rPr>
              <w:t>CP</w:t>
            </w:r>
          </w:p>
        </w:tc>
      </w:tr>
      <w:tr w:rsidR="00341D4D" w:rsidRPr="00341D4D" w:rsidTr="00341D4D">
        <w:trPr>
          <w:trHeight w:val="330"/>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0.0256</w:t>
            </w:r>
          </w:p>
        </w:tc>
        <w:tc>
          <w:tcPr>
            <w:tcW w:w="1373"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0.0714</w:t>
            </w:r>
          </w:p>
        </w:tc>
        <w:tc>
          <w:tcPr>
            <w:tcW w:w="1506" w:type="dxa"/>
            <w:tcBorders>
              <w:top w:val="nil"/>
              <w:left w:val="nil"/>
              <w:bottom w:val="single" w:sz="8"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0.0942</w:t>
            </w:r>
          </w:p>
        </w:tc>
      </w:tr>
    </w:tbl>
    <w:p w:rsidR="000B527F" w:rsidRDefault="000B527F" w:rsidP="00F87276">
      <w:pPr>
        <w:tabs>
          <w:tab w:val="left" w:pos="5295"/>
        </w:tabs>
      </w:pPr>
    </w:p>
    <w:p w:rsidR="00341D4D" w:rsidRDefault="00341D4D" w:rsidP="00F87276">
      <w:pPr>
        <w:tabs>
          <w:tab w:val="left" w:pos="5295"/>
        </w:tabs>
      </w:pPr>
    </w:p>
    <w:p w:rsidR="000B527F" w:rsidRPr="00BB47F4" w:rsidRDefault="00341D4D" w:rsidP="00332F43">
      <w:pPr>
        <w:pStyle w:val="Prrafodelista"/>
        <w:numPr>
          <w:ilvl w:val="2"/>
          <w:numId w:val="51"/>
        </w:numPr>
        <w:tabs>
          <w:tab w:val="left" w:pos="284"/>
        </w:tabs>
        <w:ind w:left="709" w:hanging="425"/>
        <w:rPr>
          <w:b/>
          <w:i/>
          <w:color w:val="000000"/>
          <w:u w:val="single"/>
        </w:rPr>
      </w:pPr>
      <w:r w:rsidRPr="00BB47F4">
        <w:rPr>
          <w:b/>
          <w:i/>
          <w:color w:val="000000"/>
          <w:u w:val="single"/>
        </w:rPr>
        <w:t>Columna CL4-1P Análisis con un ángulo de 270°</w:t>
      </w:r>
    </w:p>
    <w:p w:rsidR="000B527F" w:rsidRPr="00B91B69" w:rsidRDefault="000B527F" w:rsidP="00F87276">
      <w:pPr>
        <w:tabs>
          <w:tab w:val="left" w:pos="5295"/>
        </w:tabs>
      </w:pPr>
    </w:p>
    <w:tbl>
      <w:tblPr>
        <w:tblW w:w="9860" w:type="dxa"/>
        <w:jc w:val="center"/>
        <w:tblCellMar>
          <w:left w:w="70" w:type="dxa"/>
          <w:right w:w="70" w:type="dxa"/>
        </w:tblCellMar>
        <w:tblLook w:val="04A0" w:firstRow="1" w:lastRow="0" w:firstColumn="1" w:lastColumn="0" w:noHBand="0" w:noVBand="1"/>
      </w:tblPr>
      <w:tblGrid>
        <w:gridCol w:w="2660"/>
        <w:gridCol w:w="980"/>
        <w:gridCol w:w="1700"/>
        <w:gridCol w:w="1500"/>
        <w:gridCol w:w="860"/>
        <w:gridCol w:w="980"/>
        <w:gridCol w:w="1240"/>
      </w:tblGrid>
      <w:tr w:rsidR="00341D4D" w:rsidRPr="00341D4D" w:rsidTr="00341D4D">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341D4D" w:rsidRPr="00341D4D" w:rsidRDefault="00341D4D">
            <w:pPr>
              <w:jc w:val="center"/>
              <w:rPr>
                <w:b/>
                <w:bCs/>
                <w:color w:val="000000"/>
              </w:rPr>
            </w:pPr>
            <w:r w:rsidRPr="00341D4D">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pPr>
              <w:jc w:val="center"/>
              <w:rPr>
                <w:b/>
                <w:bCs/>
                <w:color w:val="000000"/>
              </w:rPr>
            </w:pPr>
            <w:r w:rsidRPr="00341D4D">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pPr>
              <w:jc w:val="center"/>
              <w:rPr>
                <w:b/>
                <w:bCs/>
                <w:color w:val="000000"/>
              </w:rPr>
            </w:pPr>
            <w:r w:rsidRPr="00341D4D">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pPr>
              <w:jc w:val="center"/>
              <w:rPr>
                <w:b/>
                <w:bCs/>
                <w:color w:val="000000"/>
              </w:rPr>
            </w:pPr>
            <w:r w:rsidRPr="00341D4D">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pPr>
              <w:jc w:val="center"/>
              <w:rPr>
                <w:b/>
                <w:bCs/>
                <w:color w:val="000000"/>
              </w:rPr>
            </w:pPr>
            <w:r w:rsidRPr="00341D4D">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341D4D" w:rsidRPr="00341D4D" w:rsidRDefault="00341D4D">
            <w:pPr>
              <w:jc w:val="center"/>
              <w:rPr>
                <w:b/>
                <w:bCs/>
                <w:color w:val="000000"/>
              </w:rPr>
            </w:pPr>
            <w:r w:rsidRPr="00341D4D">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341D4D" w:rsidRPr="00341D4D" w:rsidRDefault="00341D4D">
            <w:pPr>
              <w:jc w:val="center"/>
              <w:rPr>
                <w:b/>
                <w:bCs/>
                <w:color w:val="000000"/>
              </w:rPr>
            </w:pPr>
            <w:r w:rsidRPr="00341D4D">
              <w:rPr>
                <w:b/>
                <w:bCs/>
                <w:color w:val="000000"/>
              </w:rPr>
              <w:t>M/MY</w:t>
            </w:r>
          </w:p>
        </w:tc>
      </w:tr>
      <w:tr w:rsidR="00341D4D" w:rsidRPr="00341D4D" w:rsidTr="00341D4D">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341D4D" w:rsidRPr="00341D4D" w:rsidRDefault="00341D4D">
            <w:pPr>
              <w:jc w:val="center"/>
              <w:rPr>
                <w:color w:val="000000"/>
              </w:rPr>
            </w:pPr>
            <w:r>
              <w:rPr>
                <w:noProof/>
              </w:rPr>
              <w:drawing>
                <wp:anchor distT="0" distB="0" distL="114300" distR="114300" simplePos="0" relativeHeight="251852800" behindDoc="1" locked="0" layoutInCell="1" allowOverlap="1">
                  <wp:simplePos x="0" y="0"/>
                  <wp:positionH relativeFrom="column">
                    <wp:posOffset>1905</wp:posOffset>
                  </wp:positionH>
                  <wp:positionV relativeFrom="paragraph">
                    <wp:posOffset>-1746250</wp:posOffset>
                  </wp:positionV>
                  <wp:extent cx="1598295" cy="1544955"/>
                  <wp:effectExtent l="0" t="0" r="1905" b="0"/>
                  <wp:wrapTight wrapText="bothSides">
                    <wp:wrapPolygon edited="0">
                      <wp:start x="0" y="0"/>
                      <wp:lineTo x="0" y="21307"/>
                      <wp:lineTo x="21368" y="21307"/>
                      <wp:lineTo x="21368" y="0"/>
                      <wp:lineTo x="0" y="0"/>
                    </wp:wrapPolygon>
                  </wp:wrapTight>
                  <wp:docPr id="450" name="Imagen 6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1" descr="Recorte de pantalla"/>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8295" cy="1544955"/>
                          </a:xfrm>
                          <a:prstGeom prst="rect">
                            <a:avLst/>
                          </a:prstGeom>
                        </pic:spPr>
                      </pic:pic>
                    </a:graphicData>
                  </a:graphic>
                  <wp14:sizeRelH relativeFrom="page">
                    <wp14:pctWidth>0</wp14:pctWidth>
                  </wp14:sizeRelH>
                  <wp14:sizeRelV relativeFrom="page">
                    <wp14:pctHeight>0</wp14:pctHeight>
                  </wp14:sizeRelV>
                </wp:anchor>
              </w:drawing>
            </w:r>
            <w:r w:rsidRPr="00341D4D">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b/>
                <w:bCs/>
                <w:color w:val="000000"/>
              </w:rPr>
            </w:pPr>
            <w:r w:rsidRPr="00341D4D">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-0.463</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-8.338</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-0.116</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pPr>
              <w:jc w:val="center"/>
              <w:rPr>
                <w:color w:val="000000"/>
              </w:rPr>
            </w:pPr>
            <w:r w:rsidRPr="00341D4D">
              <w:rPr>
                <w:color w:val="000000"/>
              </w:rPr>
              <w:t>-0.404</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b/>
                <w:bCs/>
                <w:color w:val="000000"/>
              </w:rPr>
            </w:pPr>
            <w:r w:rsidRPr="00341D4D">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-0.419</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-8.282</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-0.105</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pPr>
              <w:jc w:val="center"/>
              <w:rPr>
                <w:color w:val="000000"/>
              </w:rPr>
            </w:pPr>
            <w:r w:rsidRPr="00341D4D">
              <w:rPr>
                <w:color w:val="000000"/>
              </w:rPr>
              <w:t>-0.401</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b/>
                <w:bCs/>
                <w:color w:val="000000"/>
              </w:rPr>
            </w:pPr>
            <w:r w:rsidRPr="00341D4D">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-0.377</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-28.995</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-0.094</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pPr>
              <w:jc w:val="center"/>
              <w:rPr>
                <w:color w:val="000000"/>
              </w:rPr>
            </w:pPr>
            <w:r w:rsidRPr="00341D4D">
              <w:rPr>
                <w:color w:val="000000"/>
              </w:rPr>
              <w:t>-1.403</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b/>
                <w:bCs/>
                <w:color w:val="000000"/>
              </w:rPr>
            </w:pPr>
            <w:r w:rsidRPr="00341D4D">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-0.011</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-20.660</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-0.003</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pPr>
              <w:jc w:val="center"/>
              <w:rPr>
                <w:color w:val="000000"/>
              </w:rPr>
            </w:pPr>
            <w:r w:rsidRPr="00341D4D">
              <w:rPr>
                <w:color w:val="000000"/>
              </w:rPr>
              <w:t>-1.000</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b/>
                <w:bCs/>
                <w:color w:val="000000"/>
              </w:rPr>
            </w:pPr>
            <w:r w:rsidRPr="00341D4D">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0.000</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0.000</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0.000</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pPr>
              <w:jc w:val="center"/>
              <w:rPr>
                <w:color w:val="000000"/>
              </w:rPr>
            </w:pPr>
            <w:r w:rsidRPr="00341D4D">
              <w:rPr>
                <w:color w:val="000000"/>
              </w:rPr>
              <w:t>0.000</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b/>
                <w:bCs/>
                <w:color w:val="000000"/>
              </w:rPr>
            </w:pPr>
            <w:r w:rsidRPr="00341D4D">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0.011</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20.660</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0.003</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pPr>
              <w:jc w:val="center"/>
              <w:rPr>
                <w:color w:val="000000"/>
              </w:rPr>
            </w:pPr>
            <w:r w:rsidRPr="00341D4D">
              <w:rPr>
                <w:color w:val="000000"/>
              </w:rPr>
              <w:t>1.000</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b/>
                <w:bCs/>
                <w:color w:val="000000"/>
              </w:rPr>
            </w:pPr>
            <w:r w:rsidRPr="00341D4D">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0.377</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28.995</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0.094</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pPr>
              <w:jc w:val="center"/>
              <w:rPr>
                <w:color w:val="000000"/>
              </w:rPr>
            </w:pPr>
            <w:r w:rsidRPr="00341D4D">
              <w:rPr>
                <w:color w:val="000000"/>
              </w:rPr>
              <w:t>1.403</w:t>
            </w:r>
          </w:p>
        </w:tc>
      </w:tr>
      <w:tr w:rsidR="00341D4D" w:rsidRPr="00341D4D" w:rsidTr="00341D4D">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b/>
                <w:bCs/>
                <w:color w:val="000000"/>
              </w:rPr>
            </w:pPr>
            <w:r w:rsidRPr="00341D4D">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0.419</w:t>
            </w:r>
          </w:p>
        </w:tc>
        <w:tc>
          <w:tcPr>
            <w:tcW w:w="150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8.282</w:t>
            </w:r>
          </w:p>
        </w:tc>
        <w:tc>
          <w:tcPr>
            <w:tcW w:w="86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0.250</w:t>
            </w:r>
          </w:p>
        </w:tc>
        <w:tc>
          <w:tcPr>
            <w:tcW w:w="980" w:type="dxa"/>
            <w:tcBorders>
              <w:top w:val="nil"/>
              <w:left w:val="nil"/>
              <w:bottom w:val="single" w:sz="4"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0.105</w:t>
            </w:r>
          </w:p>
        </w:tc>
        <w:tc>
          <w:tcPr>
            <w:tcW w:w="1240" w:type="dxa"/>
            <w:tcBorders>
              <w:top w:val="nil"/>
              <w:left w:val="nil"/>
              <w:bottom w:val="single" w:sz="4" w:space="0" w:color="auto"/>
              <w:right w:val="single" w:sz="8" w:space="0" w:color="auto"/>
            </w:tcBorders>
            <w:shd w:val="clear" w:color="auto" w:fill="auto"/>
            <w:noWrap/>
            <w:vAlign w:val="bottom"/>
            <w:hideMark/>
          </w:tcPr>
          <w:p w:rsidR="00341D4D" w:rsidRPr="00341D4D" w:rsidRDefault="00341D4D">
            <w:pPr>
              <w:jc w:val="center"/>
              <w:rPr>
                <w:color w:val="000000"/>
              </w:rPr>
            </w:pPr>
            <w:r w:rsidRPr="00341D4D">
              <w:rPr>
                <w:color w:val="000000"/>
              </w:rPr>
              <w:t>0.401</w:t>
            </w:r>
          </w:p>
        </w:tc>
      </w:tr>
      <w:tr w:rsidR="00341D4D" w:rsidRPr="00341D4D" w:rsidTr="00341D4D">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341D4D" w:rsidRPr="00341D4D" w:rsidRDefault="00341D4D">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pPr>
              <w:jc w:val="center"/>
              <w:rPr>
                <w:b/>
                <w:bCs/>
                <w:color w:val="000000"/>
              </w:rPr>
            </w:pPr>
            <w:r w:rsidRPr="00341D4D">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0.463</w:t>
            </w:r>
          </w:p>
        </w:tc>
        <w:tc>
          <w:tcPr>
            <w:tcW w:w="150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8.338</w:t>
            </w:r>
          </w:p>
        </w:tc>
        <w:tc>
          <w:tcPr>
            <w:tcW w:w="86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0.250</w:t>
            </w:r>
          </w:p>
        </w:tc>
        <w:tc>
          <w:tcPr>
            <w:tcW w:w="980"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pPr>
              <w:jc w:val="center"/>
              <w:rPr>
                <w:color w:val="000000"/>
              </w:rPr>
            </w:pPr>
            <w:r w:rsidRPr="00341D4D">
              <w:rPr>
                <w:color w:val="000000"/>
              </w:rPr>
              <w:t>0.116</w:t>
            </w:r>
          </w:p>
        </w:tc>
        <w:tc>
          <w:tcPr>
            <w:tcW w:w="1240" w:type="dxa"/>
            <w:tcBorders>
              <w:top w:val="nil"/>
              <w:left w:val="nil"/>
              <w:bottom w:val="single" w:sz="8" w:space="0" w:color="auto"/>
              <w:right w:val="single" w:sz="8" w:space="0" w:color="auto"/>
            </w:tcBorders>
            <w:shd w:val="clear" w:color="auto" w:fill="auto"/>
            <w:noWrap/>
            <w:vAlign w:val="bottom"/>
            <w:hideMark/>
          </w:tcPr>
          <w:p w:rsidR="00341D4D" w:rsidRPr="00341D4D" w:rsidRDefault="00341D4D">
            <w:pPr>
              <w:jc w:val="center"/>
              <w:rPr>
                <w:color w:val="000000"/>
              </w:rPr>
            </w:pPr>
            <w:r w:rsidRPr="00341D4D">
              <w:rPr>
                <w:color w:val="000000"/>
              </w:rPr>
              <w:t>0.404</w:t>
            </w:r>
          </w:p>
        </w:tc>
      </w:tr>
    </w:tbl>
    <w:p w:rsidR="000B527F" w:rsidRPr="00B91B69" w:rsidRDefault="000B527F" w:rsidP="00F87276">
      <w:pPr>
        <w:tabs>
          <w:tab w:val="left" w:pos="5295"/>
        </w:tabs>
      </w:pPr>
    </w:p>
    <w:p w:rsidR="000B527F" w:rsidRDefault="000B527F" w:rsidP="00F87276">
      <w:pPr>
        <w:tabs>
          <w:tab w:val="left" w:pos="5295"/>
        </w:tabs>
      </w:pPr>
    </w:p>
    <w:tbl>
      <w:tblPr>
        <w:tblW w:w="4253" w:type="dxa"/>
        <w:jc w:val="center"/>
        <w:tblCellMar>
          <w:left w:w="70" w:type="dxa"/>
          <w:right w:w="70" w:type="dxa"/>
        </w:tblCellMar>
        <w:tblLook w:val="04A0" w:firstRow="1" w:lastRow="0" w:firstColumn="1" w:lastColumn="0" w:noHBand="0" w:noVBand="1"/>
      </w:tblPr>
      <w:tblGrid>
        <w:gridCol w:w="1374"/>
        <w:gridCol w:w="1373"/>
        <w:gridCol w:w="1506"/>
      </w:tblGrid>
      <w:tr w:rsidR="00341D4D" w:rsidRPr="00341D4D" w:rsidTr="00341D4D">
        <w:trPr>
          <w:trHeight w:val="330"/>
          <w:jc w:val="center"/>
        </w:trPr>
        <w:tc>
          <w:tcPr>
            <w:tcW w:w="4253" w:type="dxa"/>
            <w:gridSpan w:val="3"/>
            <w:tcBorders>
              <w:top w:val="nil"/>
              <w:left w:val="nil"/>
              <w:bottom w:val="nil"/>
              <w:right w:val="nil"/>
            </w:tcBorders>
            <w:shd w:val="clear" w:color="auto" w:fill="auto"/>
            <w:noWrap/>
            <w:vAlign w:val="bottom"/>
            <w:hideMark/>
          </w:tcPr>
          <w:p w:rsidR="00341D4D" w:rsidRPr="00341D4D" w:rsidRDefault="00341D4D" w:rsidP="00341D4D">
            <w:pPr>
              <w:rPr>
                <w:color w:val="000000"/>
              </w:rPr>
            </w:pPr>
            <w:r w:rsidRPr="00341D4D">
              <w:rPr>
                <w:color w:val="000000"/>
              </w:rPr>
              <w:t>Criterios de aceptación CL4-1P para 270°</w:t>
            </w:r>
          </w:p>
        </w:tc>
      </w:tr>
      <w:tr w:rsidR="00341D4D" w:rsidRPr="00341D4D" w:rsidTr="00341D4D">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341D4D" w:rsidRPr="00341D4D" w:rsidRDefault="00341D4D" w:rsidP="00341D4D">
            <w:pPr>
              <w:jc w:val="center"/>
              <w:rPr>
                <w:b/>
                <w:bCs/>
                <w:color w:val="000000"/>
              </w:rPr>
            </w:pPr>
            <w:r w:rsidRPr="00341D4D">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341D4D" w:rsidRPr="00341D4D" w:rsidRDefault="00341D4D" w:rsidP="00341D4D">
            <w:pPr>
              <w:jc w:val="center"/>
              <w:rPr>
                <w:b/>
                <w:bCs/>
                <w:color w:val="000000"/>
              </w:rPr>
            </w:pPr>
            <w:r w:rsidRPr="00341D4D">
              <w:rPr>
                <w:b/>
                <w:bCs/>
                <w:color w:val="000000"/>
              </w:rPr>
              <w:t>LS</w:t>
            </w:r>
          </w:p>
        </w:tc>
        <w:tc>
          <w:tcPr>
            <w:tcW w:w="1506" w:type="dxa"/>
            <w:tcBorders>
              <w:top w:val="single" w:sz="8" w:space="0" w:color="auto"/>
              <w:left w:val="nil"/>
              <w:bottom w:val="single" w:sz="8" w:space="0" w:color="auto"/>
              <w:right w:val="single" w:sz="8" w:space="0" w:color="auto"/>
            </w:tcBorders>
            <w:shd w:val="clear" w:color="000000" w:fill="E7E6E6"/>
            <w:noWrap/>
            <w:vAlign w:val="bottom"/>
            <w:hideMark/>
          </w:tcPr>
          <w:p w:rsidR="00341D4D" w:rsidRPr="00341D4D" w:rsidRDefault="00341D4D" w:rsidP="00341D4D">
            <w:pPr>
              <w:jc w:val="center"/>
              <w:rPr>
                <w:b/>
                <w:bCs/>
                <w:color w:val="000000"/>
              </w:rPr>
            </w:pPr>
            <w:r w:rsidRPr="00341D4D">
              <w:rPr>
                <w:b/>
                <w:bCs/>
                <w:color w:val="000000"/>
              </w:rPr>
              <w:t>CP</w:t>
            </w:r>
          </w:p>
        </w:tc>
      </w:tr>
      <w:tr w:rsidR="00341D4D" w:rsidRPr="00341D4D" w:rsidTr="00341D4D">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0.0256</w:t>
            </w:r>
          </w:p>
        </w:tc>
        <w:tc>
          <w:tcPr>
            <w:tcW w:w="1373" w:type="dxa"/>
            <w:tcBorders>
              <w:top w:val="nil"/>
              <w:left w:val="nil"/>
              <w:bottom w:val="single" w:sz="8" w:space="0" w:color="auto"/>
              <w:right w:val="single" w:sz="4"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0.0714</w:t>
            </w:r>
          </w:p>
        </w:tc>
        <w:tc>
          <w:tcPr>
            <w:tcW w:w="1506" w:type="dxa"/>
            <w:tcBorders>
              <w:top w:val="nil"/>
              <w:left w:val="nil"/>
              <w:bottom w:val="single" w:sz="8" w:space="0" w:color="auto"/>
              <w:right w:val="single" w:sz="8" w:space="0" w:color="auto"/>
            </w:tcBorders>
            <w:shd w:val="clear" w:color="auto" w:fill="auto"/>
            <w:noWrap/>
            <w:vAlign w:val="bottom"/>
            <w:hideMark/>
          </w:tcPr>
          <w:p w:rsidR="00341D4D" w:rsidRPr="00341D4D" w:rsidRDefault="00341D4D" w:rsidP="00341D4D">
            <w:pPr>
              <w:jc w:val="center"/>
              <w:rPr>
                <w:color w:val="000000"/>
              </w:rPr>
            </w:pPr>
            <w:r w:rsidRPr="00341D4D">
              <w:rPr>
                <w:color w:val="000000"/>
              </w:rPr>
              <w:t>0.0942</w:t>
            </w:r>
          </w:p>
        </w:tc>
      </w:tr>
    </w:tbl>
    <w:p w:rsidR="00341D4D" w:rsidRDefault="00341D4D" w:rsidP="00F87276">
      <w:pPr>
        <w:tabs>
          <w:tab w:val="left" w:pos="5295"/>
        </w:tabs>
      </w:pPr>
    </w:p>
    <w:p w:rsidR="00341D4D" w:rsidRPr="00B91B69" w:rsidRDefault="00341D4D" w:rsidP="00F87276">
      <w:pPr>
        <w:tabs>
          <w:tab w:val="left" w:pos="5295"/>
        </w:tabs>
      </w:pPr>
    </w:p>
    <w:p w:rsidR="00341D4D" w:rsidRDefault="00341D4D" w:rsidP="000B527F">
      <w:pPr>
        <w:tabs>
          <w:tab w:val="left" w:pos="3330"/>
        </w:tabs>
        <w:jc w:val="center"/>
        <w:rPr>
          <w:b/>
        </w:rPr>
      </w:pPr>
      <w:r>
        <w:rPr>
          <w:noProof/>
        </w:rPr>
        <w:drawing>
          <wp:inline distT="0" distB="0" distL="0" distR="0" wp14:anchorId="16B1E41D" wp14:editId="475CA2AA">
            <wp:extent cx="5638800" cy="4352925"/>
            <wp:effectExtent l="0" t="0" r="0" b="9525"/>
            <wp:docPr id="451" name="Gráfico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04F25" w:rsidRDefault="00404F25" w:rsidP="000B527F">
      <w:pPr>
        <w:tabs>
          <w:tab w:val="left" w:pos="3330"/>
        </w:tabs>
        <w:jc w:val="center"/>
        <w:rPr>
          <w:b/>
        </w:rPr>
      </w:pPr>
    </w:p>
    <w:p w:rsidR="00BB47F4" w:rsidRDefault="00BB47F4" w:rsidP="000B527F">
      <w:pPr>
        <w:tabs>
          <w:tab w:val="left" w:pos="3330"/>
        </w:tabs>
        <w:jc w:val="center"/>
        <w:rPr>
          <w:b/>
        </w:rPr>
      </w:pPr>
    </w:p>
    <w:p w:rsidR="00BB47F4" w:rsidRDefault="008A5124" w:rsidP="00332F43">
      <w:pPr>
        <w:pStyle w:val="Prrafodelista"/>
        <w:numPr>
          <w:ilvl w:val="1"/>
          <w:numId w:val="51"/>
        </w:numPr>
        <w:tabs>
          <w:tab w:val="left" w:pos="284"/>
        </w:tabs>
        <w:ind w:left="426" w:hanging="426"/>
        <w:rPr>
          <w:b/>
        </w:rPr>
      </w:pPr>
      <w:r>
        <w:rPr>
          <w:b/>
        </w:rPr>
        <w:t>COLUMNA CT</w:t>
      </w:r>
      <w:r w:rsidR="00BB47F4" w:rsidRPr="000F50C5">
        <w:rPr>
          <w:b/>
        </w:rPr>
        <w:t>1-1P</w:t>
      </w:r>
    </w:p>
    <w:p w:rsidR="00BB47F4" w:rsidRDefault="00BB47F4" w:rsidP="00BB47F4">
      <w:pPr>
        <w:pStyle w:val="Prrafodelista"/>
        <w:tabs>
          <w:tab w:val="left" w:pos="284"/>
        </w:tabs>
        <w:ind w:left="426"/>
        <w:rPr>
          <w:b/>
        </w:rPr>
      </w:pPr>
    </w:p>
    <w:p w:rsidR="00BB47F4" w:rsidRPr="00B91B69" w:rsidRDefault="00BB47F4" w:rsidP="00332F43">
      <w:pPr>
        <w:pStyle w:val="Prrafodelista"/>
        <w:numPr>
          <w:ilvl w:val="2"/>
          <w:numId w:val="51"/>
        </w:numPr>
        <w:tabs>
          <w:tab w:val="left" w:pos="284"/>
        </w:tabs>
        <w:ind w:left="709" w:hanging="425"/>
        <w:rPr>
          <w:b/>
        </w:rPr>
      </w:pPr>
      <w:r>
        <w:rPr>
          <w:b/>
          <w:i/>
          <w:color w:val="000000"/>
          <w:u w:val="single"/>
        </w:rPr>
        <w:t>Columna CT1</w:t>
      </w:r>
      <w:r w:rsidRPr="00B91B69">
        <w:rPr>
          <w:b/>
          <w:i/>
          <w:color w:val="000000"/>
          <w:u w:val="single"/>
        </w:rPr>
        <w:t>-1P Análisis con un ángulo de 0°</w:t>
      </w:r>
      <w:r w:rsidR="001D41F8">
        <w:rPr>
          <w:b/>
          <w:i/>
          <w:color w:val="000000"/>
          <w:u w:val="single"/>
        </w:rPr>
        <w:t xml:space="preserve"> y 180°</w:t>
      </w:r>
    </w:p>
    <w:p w:rsidR="00BB47F4" w:rsidRPr="00BB47F4" w:rsidRDefault="00BB47F4" w:rsidP="00BB47F4">
      <w:pPr>
        <w:tabs>
          <w:tab w:val="left" w:pos="284"/>
        </w:tabs>
        <w:rPr>
          <w:b/>
        </w:rPr>
      </w:pPr>
    </w:p>
    <w:tbl>
      <w:tblPr>
        <w:tblW w:w="9860" w:type="dxa"/>
        <w:jc w:val="center"/>
        <w:tblCellMar>
          <w:left w:w="70" w:type="dxa"/>
          <w:right w:w="70" w:type="dxa"/>
        </w:tblCellMar>
        <w:tblLook w:val="04A0" w:firstRow="1" w:lastRow="0" w:firstColumn="1" w:lastColumn="0" w:noHBand="0" w:noVBand="1"/>
      </w:tblPr>
      <w:tblGrid>
        <w:gridCol w:w="2630"/>
        <w:gridCol w:w="980"/>
        <w:gridCol w:w="1700"/>
        <w:gridCol w:w="1500"/>
        <w:gridCol w:w="860"/>
        <w:gridCol w:w="980"/>
        <w:gridCol w:w="1240"/>
      </w:tblGrid>
      <w:tr w:rsidR="00BB47F4" w:rsidRPr="00BB47F4" w:rsidTr="00BB47F4">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BB47F4" w:rsidRPr="00BB47F4" w:rsidRDefault="00BB47F4" w:rsidP="00BB47F4">
            <w:pPr>
              <w:jc w:val="center"/>
              <w:rPr>
                <w:b/>
                <w:bCs/>
                <w:color w:val="000000"/>
              </w:rPr>
            </w:pPr>
            <w:r w:rsidRPr="00BB47F4">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M/MY</w:t>
            </w:r>
          </w:p>
        </w:tc>
      </w:tr>
      <w:tr w:rsidR="00BB47F4" w:rsidRPr="00BB47F4" w:rsidTr="00BB47F4">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BB47F4" w:rsidRPr="00BB47F4" w:rsidRDefault="00BB47F4" w:rsidP="00BB47F4">
            <w:pPr>
              <w:jc w:val="center"/>
              <w:rPr>
                <w:color w:val="000000"/>
              </w:rPr>
            </w:pPr>
            <w:r>
              <w:rPr>
                <w:noProof/>
              </w:rPr>
              <w:drawing>
                <wp:anchor distT="0" distB="0" distL="114300" distR="114300" simplePos="0" relativeHeight="251853824" behindDoc="1" locked="0" layoutInCell="1" allowOverlap="1">
                  <wp:simplePos x="0" y="0"/>
                  <wp:positionH relativeFrom="column">
                    <wp:posOffset>-7620</wp:posOffset>
                  </wp:positionH>
                  <wp:positionV relativeFrom="paragraph">
                    <wp:posOffset>-1536700</wp:posOffset>
                  </wp:positionV>
                  <wp:extent cx="1579245" cy="1572260"/>
                  <wp:effectExtent l="0" t="0" r="1905" b="8890"/>
                  <wp:wrapTight wrapText="bothSides">
                    <wp:wrapPolygon edited="0">
                      <wp:start x="0" y="0"/>
                      <wp:lineTo x="0" y="21460"/>
                      <wp:lineTo x="21366" y="21460"/>
                      <wp:lineTo x="21366" y="0"/>
                      <wp:lineTo x="0" y="0"/>
                    </wp:wrapPolygon>
                  </wp:wrapTight>
                  <wp:docPr id="461" name="Imagen 69"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69" descr="Recorte de pantalla"/>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79245" cy="1572260"/>
                          </a:xfrm>
                          <a:prstGeom prst="rect">
                            <a:avLst/>
                          </a:prstGeom>
                        </pic:spPr>
                      </pic:pic>
                    </a:graphicData>
                  </a:graphic>
                  <wp14:sizeRelH relativeFrom="page">
                    <wp14:pctWidth>0</wp14:pctWidth>
                  </wp14:sizeRelH>
                  <wp14:sizeRelV relativeFrom="page">
                    <wp14:pctHeight>0</wp14:pctHeight>
                  </wp14:sizeRelV>
                </wp:anchor>
              </w:drawing>
            </w:r>
            <w:r w:rsidRPr="00BB47F4">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-0.3593</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-26.5566</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-0.0898</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-0.842</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-0.2613</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-26.5000</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-0.0653</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-0.841</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-0.2321</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-44.1679</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-0.0580</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-1.401</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-0.0086</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-31.5283</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-0.0021</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-1.000</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0.000</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0.0086</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31.5283</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0.0021</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1.000</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0.2321</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44.1679</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0.0580</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1.401</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0.2613</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26.5000</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0.0653</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0.841</w:t>
            </w:r>
          </w:p>
        </w:tc>
      </w:tr>
      <w:tr w:rsidR="00BB47F4" w:rsidRPr="00BB47F4" w:rsidTr="00BB47F4">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0.3593</w:t>
            </w:r>
          </w:p>
        </w:tc>
        <w:tc>
          <w:tcPr>
            <w:tcW w:w="150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26.5566</w:t>
            </w:r>
          </w:p>
        </w:tc>
        <w:tc>
          <w:tcPr>
            <w:tcW w:w="86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0.0898</w:t>
            </w:r>
          </w:p>
        </w:tc>
        <w:tc>
          <w:tcPr>
            <w:tcW w:w="1240" w:type="dxa"/>
            <w:tcBorders>
              <w:top w:val="nil"/>
              <w:left w:val="nil"/>
              <w:bottom w:val="single" w:sz="8"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0.842</w:t>
            </w:r>
          </w:p>
        </w:tc>
      </w:tr>
    </w:tbl>
    <w:p w:rsidR="00BB47F4" w:rsidRDefault="00BB47F4" w:rsidP="00BB47F4">
      <w:pPr>
        <w:tabs>
          <w:tab w:val="left" w:pos="284"/>
        </w:tabs>
        <w:rPr>
          <w:b/>
        </w:rPr>
      </w:pPr>
    </w:p>
    <w:p w:rsidR="00BB47F4" w:rsidRPr="00BB47F4" w:rsidRDefault="00BB47F4" w:rsidP="00BB47F4">
      <w:pPr>
        <w:tabs>
          <w:tab w:val="left" w:pos="284"/>
        </w:tabs>
        <w:rPr>
          <w:b/>
        </w:rPr>
      </w:pPr>
    </w:p>
    <w:tbl>
      <w:tblPr>
        <w:tblW w:w="4678" w:type="dxa"/>
        <w:jc w:val="center"/>
        <w:tblCellMar>
          <w:left w:w="70" w:type="dxa"/>
          <w:right w:w="70" w:type="dxa"/>
        </w:tblCellMar>
        <w:tblLook w:val="04A0" w:firstRow="1" w:lastRow="0" w:firstColumn="1" w:lastColumn="0" w:noHBand="0" w:noVBand="1"/>
      </w:tblPr>
      <w:tblGrid>
        <w:gridCol w:w="1701"/>
        <w:gridCol w:w="1418"/>
        <w:gridCol w:w="1559"/>
      </w:tblGrid>
      <w:tr w:rsidR="00BB47F4" w:rsidRPr="00BB47F4" w:rsidTr="001D41F8">
        <w:trPr>
          <w:trHeight w:val="330"/>
          <w:jc w:val="center"/>
        </w:trPr>
        <w:tc>
          <w:tcPr>
            <w:tcW w:w="4678" w:type="dxa"/>
            <w:gridSpan w:val="3"/>
            <w:tcBorders>
              <w:top w:val="nil"/>
              <w:left w:val="nil"/>
              <w:bottom w:val="nil"/>
              <w:right w:val="nil"/>
            </w:tcBorders>
            <w:shd w:val="clear" w:color="auto" w:fill="auto"/>
            <w:noWrap/>
            <w:vAlign w:val="bottom"/>
            <w:hideMark/>
          </w:tcPr>
          <w:p w:rsidR="00BB47F4" w:rsidRPr="00BB47F4" w:rsidRDefault="00BB47F4" w:rsidP="00BB47F4">
            <w:pPr>
              <w:rPr>
                <w:color w:val="000000"/>
              </w:rPr>
            </w:pPr>
            <w:r w:rsidRPr="00BB47F4">
              <w:rPr>
                <w:color w:val="000000"/>
              </w:rPr>
              <w:t>Criterios de aceptación CT1-1P para 0°</w:t>
            </w:r>
            <w:r w:rsidR="001D41F8">
              <w:rPr>
                <w:color w:val="000000"/>
              </w:rPr>
              <w:t xml:space="preserve"> y 180°</w:t>
            </w:r>
          </w:p>
        </w:tc>
      </w:tr>
      <w:tr w:rsidR="00BB47F4" w:rsidRPr="00BB47F4" w:rsidTr="001D41F8">
        <w:trPr>
          <w:trHeight w:val="315"/>
          <w:jc w:val="center"/>
        </w:trPr>
        <w:tc>
          <w:tcPr>
            <w:tcW w:w="1701"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BB47F4" w:rsidRPr="00BB47F4" w:rsidRDefault="00BB47F4" w:rsidP="00BB47F4">
            <w:pPr>
              <w:jc w:val="center"/>
              <w:rPr>
                <w:b/>
                <w:bCs/>
                <w:color w:val="000000"/>
              </w:rPr>
            </w:pPr>
            <w:r w:rsidRPr="00BB47F4">
              <w:rPr>
                <w:b/>
                <w:bCs/>
                <w:color w:val="000000"/>
              </w:rPr>
              <w:t>IO</w:t>
            </w:r>
          </w:p>
        </w:tc>
        <w:tc>
          <w:tcPr>
            <w:tcW w:w="1418" w:type="dxa"/>
            <w:tcBorders>
              <w:top w:val="single" w:sz="8" w:space="0" w:color="auto"/>
              <w:left w:val="nil"/>
              <w:bottom w:val="single" w:sz="8" w:space="0" w:color="auto"/>
              <w:right w:val="single" w:sz="4" w:space="0" w:color="auto"/>
            </w:tcBorders>
            <w:shd w:val="clear" w:color="000000" w:fill="E7E6E6"/>
            <w:noWrap/>
            <w:vAlign w:val="bottom"/>
            <w:hideMark/>
          </w:tcPr>
          <w:p w:rsidR="00BB47F4" w:rsidRPr="00BB47F4" w:rsidRDefault="00BB47F4" w:rsidP="00BB47F4">
            <w:pPr>
              <w:jc w:val="center"/>
              <w:rPr>
                <w:b/>
                <w:bCs/>
                <w:color w:val="000000"/>
              </w:rPr>
            </w:pPr>
            <w:r w:rsidRPr="00BB47F4">
              <w:rPr>
                <w:b/>
                <w:bCs/>
                <w:color w:val="000000"/>
              </w:rPr>
              <w:t>LS</w:t>
            </w:r>
          </w:p>
        </w:tc>
        <w:tc>
          <w:tcPr>
            <w:tcW w:w="1559" w:type="dxa"/>
            <w:tcBorders>
              <w:top w:val="single" w:sz="8" w:space="0" w:color="auto"/>
              <w:left w:val="nil"/>
              <w:bottom w:val="single" w:sz="8" w:space="0" w:color="auto"/>
              <w:right w:val="single" w:sz="8" w:space="0" w:color="auto"/>
            </w:tcBorders>
            <w:shd w:val="clear" w:color="000000" w:fill="E7E6E6"/>
            <w:noWrap/>
            <w:vAlign w:val="bottom"/>
            <w:hideMark/>
          </w:tcPr>
          <w:p w:rsidR="00BB47F4" w:rsidRPr="00BB47F4" w:rsidRDefault="00BB47F4" w:rsidP="00BB47F4">
            <w:pPr>
              <w:jc w:val="center"/>
              <w:rPr>
                <w:b/>
                <w:bCs/>
                <w:color w:val="000000"/>
              </w:rPr>
            </w:pPr>
            <w:r w:rsidRPr="00BB47F4">
              <w:rPr>
                <w:b/>
                <w:bCs/>
                <w:color w:val="000000"/>
              </w:rPr>
              <w:t>CP</w:t>
            </w:r>
          </w:p>
        </w:tc>
      </w:tr>
      <w:tr w:rsidR="00BB47F4" w:rsidRPr="00BB47F4" w:rsidTr="001D41F8">
        <w:trPr>
          <w:trHeight w:val="31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0.0161</w:t>
            </w:r>
          </w:p>
        </w:tc>
        <w:tc>
          <w:tcPr>
            <w:tcW w:w="1418"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0.0441</w:t>
            </w:r>
          </w:p>
        </w:tc>
        <w:tc>
          <w:tcPr>
            <w:tcW w:w="1559" w:type="dxa"/>
            <w:tcBorders>
              <w:top w:val="nil"/>
              <w:left w:val="nil"/>
              <w:bottom w:val="single" w:sz="8"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0.0580</w:t>
            </w:r>
          </w:p>
        </w:tc>
      </w:tr>
    </w:tbl>
    <w:p w:rsidR="00341D4D" w:rsidRDefault="00341D4D" w:rsidP="00BB47F4">
      <w:pPr>
        <w:tabs>
          <w:tab w:val="left" w:pos="3330"/>
        </w:tabs>
        <w:rPr>
          <w:b/>
        </w:rPr>
      </w:pPr>
    </w:p>
    <w:p w:rsidR="00341D4D" w:rsidRDefault="00341D4D" w:rsidP="000B527F">
      <w:pPr>
        <w:tabs>
          <w:tab w:val="left" w:pos="3330"/>
        </w:tabs>
        <w:jc w:val="center"/>
        <w:rPr>
          <w:b/>
        </w:rPr>
      </w:pPr>
    </w:p>
    <w:p w:rsidR="00404F25" w:rsidRDefault="00404F25" w:rsidP="000B527F">
      <w:pPr>
        <w:tabs>
          <w:tab w:val="left" w:pos="3330"/>
        </w:tabs>
        <w:jc w:val="center"/>
        <w:rPr>
          <w:b/>
        </w:rPr>
      </w:pPr>
    </w:p>
    <w:p w:rsidR="00BB47F4" w:rsidRPr="00B91B69" w:rsidRDefault="00BB47F4" w:rsidP="00332F43">
      <w:pPr>
        <w:pStyle w:val="Prrafodelista"/>
        <w:numPr>
          <w:ilvl w:val="2"/>
          <w:numId w:val="51"/>
        </w:numPr>
        <w:tabs>
          <w:tab w:val="left" w:pos="284"/>
        </w:tabs>
        <w:ind w:left="709" w:hanging="425"/>
        <w:rPr>
          <w:b/>
        </w:rPr>
      </w:pPr>
      <w:r>
        <w:rPr>
          <w:b/>
          <w:i/>
          <w:color w:val="000000"/>
          <w:u w:val="single"/>
        </w:rPr>
        <w:t>Columna CT1</w:t>
      </w:r>
      <w:r w:rsidRPr="00B91B69">
        <w:rPr>
          <w:b/>
          <w:i/>
          <w:color w:val="000000"/>
          <w:u w:val="single"/>
        </w:rPr>
        <w:t xml:space="preserve">-1P Análisis con un ángulo de </w:t>
      </w:r>
      <w:r>
        <w:rPr>
          <w:b/>
          <w:i/>
          <w:color w:val="000000"/>
          <w:u w:val="single"/>
        </w:rPr>
        <w:t>9</w:t>
      </w:r>
      <w:r w:rsidRPr="00B91B69">
        <w:rPr>
          <w:b/>
          <w:i/>
          <w:color w:val="000000"/>
          <w:u w:val="single"/>
        </w:rPr>
        <w:t>0°</w:t>
      </w:r>
    </w:p>
    <w:p w:rsidR="00BB47F4" w:rsidRDefault="00BB47F4" w:rsidP="000B527F">
      <w:pPr>
        <w:tabs>
          <w:tab w:val="left" w:pos="3330"/>
        </w:tabs>
        <w:jc w:val="center"/>
        <w:rPr>
          <w:b/>
        </w:rPr>
      </w:pPr>
    </w:p>
    <w:tbl>
      <w:tblPr>
        <w:tblW w:w="9860" w:type="dxa"/>
        <w:jc w:val="center"/>
        <w:tblCellMar>
          <w:left w:w="70" w:type="dxa"/>
          <w:right w:w="70" w:type="dxa"/>
        </w:tblCellMar>
        <w:tblLook w:val="04A0" w:firstRow="1" w:lastRow="0" w:firstColumn="1" w:lastColumn="0" w:noHBand="0" w:noVBand="1"/>
      </w:tblPr>
      <w:tblGrid>
        <w:gridCol w:w="2630"/>
        <w:gridCol w:w="980"/>
        <w:gridCol w:w="1700"/>
        <w:gridCol w:w="1500"/>
        <w:gridCol w:w="860"/>
        <w:gridCol w:w="980"/>
        <w:gridCol w:w="1240"/>
      </w:tblGrid>
      <w:tr w:rsidR="00BB47F4" w:rsidRPr="00BB47F4" w:rsidTr="00BB47F4">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BB47F4" w:rsidRPr="00BB47F4" w:rsidRDefault="00BB47F4" w:rsidP="00BB47F4">
            <w:pPr>
              <w:jc w:val="center"/>
              <w:rPr>
                <w:b/>
                <w:bCs/>
                <w:color w:val="000000"/>
              </w:rPr>
            </w:pPr>
            <w:r w:rsidRPr="00BB47F4">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BB47F4" w:rsidRPr="00BB47F4" w:rsidRDefault="00BB47F4" w:rsidP="00BB47F4">
            <w:pPr>
              <w:jc w:val="center"/>
              <w:rPr>
                <w:b/>
                <w:bCs/>
                <w:color w:val="000000"/>
              </w:rPr>
            </w:pPr>
            <w:r w:rsidRPr="00BB47F4">
              <w:rPr>
                <w:b/>
                <w:bCs/>
                <w:color w:val="000000"/>
              </w:rPr>
              <w:t>M/MY</w:t>
            </w:r>
          </w:p>
        </w:tc>
      </w:tr>
      <w:tr w:rsidR="00BB47F4" w:rsidRPr="00BB47F4" w:rsidTr="00BB47F4">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BB47F4" w:rsidRPr="00BB47F4" w:rsidRDefault="00BB47F4" w:rsidP="00BB47F4">
            <w:pPr>
              <w:jc w:val="center"/>
              <w:rPr>
                <w:color w:val="000000"/>
              </w:rPr>
            </w:pPr>
            <w:r>
              <w:rPr>
                <w:noProof/>
              </w:rPr>
              <w:drawing>
                <wp:anchor distT="0" distB="0" distL="114300" distR="114300" simplePos="0" relativeHeight="251854848" behindDoc="1" locked="0" layoutInCell="1" allowOverlap="1">
                  <wp:simplePos x="0" y="0"/>
                  <wp:positionH relativeFrom="column">
                    <wp:posOffset>1905</wp:posOffset>
                  </wp:positionH>
                  <wp:positionV relativeFrom="paragraph">
                    <wp:posOffset>-1584325</wp:posOffset>
                  </wp:positionV>
                  <wp:extent cx="1579245" cy="1572260"/>
                  <wp:effectExtent l="0" t="0" r="1905" b="8890"/>
                  <wp:wrapTight wrapText="bothSides">
                    <wp:wrapPolygon edited="0">
                      <wp:start x="0" y="0"/>
                      <wp:lineTo x="0" y="21460"/>
                      <wp:lineTo x="21366" y="21460"/>
                      <wp:lineTo x="21366" y="0"/>
                      <wp:lineTo x="0" y="0"/>
                    </wp:wrapPolygon>
                  </wp:wrapTight>
                  <wp:docPr id="101" name="Imagen 100"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0" descr="Recorte de pantalla"/>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79245" cy="1572260"/>
                          </a:xfrm>
                          <a:prstGeom prst="rect">
                            <a:avLst/>
                          </a:prstGeom>
                        </pic:spPr>
                      </pic:pic>
                    </a:graphicData>
                  </a:graphic>
                  <wp14:sizeRelH relativeFrom="page">
                    <wp14:pctWidth>0</wp14:pctWidth>
                  </wp14:sizeRelH>
                  <wp14:sizeRelV relativeFrom="page">
                    <wp14:pctHeight>0</wp14:pctHeight>
                  </wp14:sizeRelV>
                </wp:anchor>
              </w:drawing>
            </w:r>
            <w:r w:rsidRPr="00BB47F4">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-0.4380</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-18.6872</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-0.1095</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-0.904</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-0.2829</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-17.7259</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-0.0707</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-0.857</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-0.2494</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-35.1828</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-0.0624</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-1.701</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-0.0105</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-20.6776</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-1.000</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0.000</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0.0105</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20.6776</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1.000</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0.2494</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35.1828</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0.0624</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1.701</w:t>
            </w:r>
          </w:p>
        </w:tc>
      </w:tr>
      <w:tr w:rsidR="00BB47F4" w:rsidRPr="00BB47F4" w:rsidTr="00BB47F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0.2829</w:t>
            </w:r>
          </w:p>
        </w:tc>
        <w:tc>
          <w:tcPr>
            <w:tcW w:w="150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17.7259</w:t>
            </w:r>
          </w:p>
        </w:tc>
        <w:tc>
          <w:tcPr>
            <w:tcW w:w="86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0.0707</w:t>
            </w:r>
          </w:p>
        </w:tc>
        <w:tc>
          <w:tcPr>
            <w:tcW w:w="1240" w:type="dxa"/>
            <w:tcBorders>
              <w:top w:val="nil"/>
              <w:left w:val="nil"/>
              <w:bottom w:val="single" w:sz="4"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0.857</w:t>
            </w:r>
          </w:p>
        </w:tc>
      </w:tr>
      <w:tr w:rsidR="00BB47F4" w:rsidRPr="00BB47F4" w:rsidTr="00BB47F4">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BB47F4" w:rsidRPr="00BB47F4" w:rsidRDefault="00BB47F4" w:rsidP="00BB47F4">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b/>
                <w:bCs/>
                <w:color w:val="000000"/>
              </w:rPr>
            </w:pPr>
            <w:r w:rsidRPr="00BB47F4">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0.4380</w:t>
            </w:r>
          </w:p>
        </w:tc>
        <w:tc>
          <w:tcPr>
            <w:tcW w:w="150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18.6872</w:t>
            </w:r>
          </w:p>
        </w:tc>
        <w:tc>
          <w:tcPr>
            <w:tcW w:w="86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0.1095</w:t>
            </w:r>
          </w:p>
        </w:tc>
        <w:tc>
          <w:tcPr>
            <w:tcW w:w="1240" w:type="dxa"/>
            <w:tcBorders>
              <w:top w:val="nil"/>
              <w:left w:val="nil"/>
              <w:bottom w:val="single" w:sz="8" w:space="0" w:color="auto"/>
              <w:right w:val="single" w:sz="8" w:space="0" w:color="auto"/>
            </w:tcBorders>
            <w:shd w:val="clear" w:color="auto" w:fill="auto"/>
            <w:noWrap/>
            <w:vAlign w:val="bottom"/>
            <w:hideMark/>
          </w:tcPr>
          <w:p w:rsidR="00BB47F4" w:rsidRPr="00BB47F4" w:rsidRDefault="00BB47F4" w:rsidP="00BB47F4">
            <w:pPr>
              <w:jc w:val="center"/>
              <w:rPr>
                <w:color w:val="000000"/>
              </w:rPr>
            </w:pPr>
            <w:r w:rsidRPr="00BB47F4">
              <w:rPr>
                <w:color w:val="000000"/>
              </w:rPr>
              <w:t>0.904</w:t>
            </w:r>
          </w:p>
        </w:tc>
      </w:tr>
    </w:tbl>
    <w:p w:rsidR="00BB47F4" w:rsidRDefault="00BB47F4" w:rsidP="000B527F">
      <w:pPr>
        <w:tabs>
          <w:tab w:val="left" w:pos="3330"/>
        </w:tabs>
        <w:jc w:val="center"/>
        <w:rPr>
          <w:b/>
        </w:rPr>
      </w:pPr>
    </w:p>
    <w:p w:rsidR="001D41F8" w:rsidRDefault="001D41F8" w:rsidP="000B527F">
      <w:pPr>
        <w:tabs>
          <w:tab w:val="left" w:pos="3330"/>
        </w:tabs>
        <w:jc w:val="center"/>
        <w:rPr>
          <w:b/>
        </w:rPr>
      </w:pPr>
    </w:p>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1D41F8" w:rsidRPr="001D41F8" w:rsidTr="001D41F8">
        <w:trPr>
          <w:trHeight w:val="330"/>
          <w:jc w:val="center"/>
        </w:trPr>
        <w:tc>
          <w:tcPr>
            <w:tcW w:w="4120" w:type="dxa"/>
            <w:gridSpan w:val="3"/>
            <w:tcBorders>
              <w:top w:val="nil"/>
              <w:left w:val="nil"/>
              <w:bottom w:val="nil"/>
              <w:right w:val="nil"/>
            </w:tcBorders>
            <w:shd w:val="clear" w:color="auto" w:fill="auto"/>
            <w:noWrap/>
            <w:vAlign w:val="bottom"/>
            <w:hideMark/>
          </w:tcPr>
          <w:p w:rsidR="001D41F8" w:rsidRPr="001D41F8" w:rsidRDefault="001D41F8" w:rsidP="001D41F8">
            <w:pPr>
              <w:rPr>
                <w:color w:val="000000"/>
              </w:rPr>
            </w:pPr>
            <w:r w:rsidRPr="001D41F8">
              <w:rPr>
                <w:color w:val="000000"/>
              </w:rPr>
              <w:t>Criterios de aceptación CT1-1P para 90°</w:t>
            </w:r>
          </w:p>
        </w:tc>
      </w:tr>
      <w:tr w:rsidR="001D41F8" w:rsidRPr="001D41F8" w:rsidTr="001D41F8">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1D41F8" w:rsidRPr="001D41F8" w:rsidRDefault="001D41F8" w:rsidP="001D41F8">
            <w:pPr>
              <w:jc w:val="center"/>
              <w:rPr>
                <w:b/>
                <w:bCs/>
                <w:color w:val="000000"/>
              </w:rPr>
            </w:pPr>
            <w:r w:rsidRPr="001D41F8">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1D41F8" w:rsidRPr="001D41F8" w:rsidRDefault="001D41F8" w:rsidP="001D41F8">
            <w:pPr>
              <w:jc w:val="center"/>
              <w:rPr>
                <w:b/>
                <w:bCs/>
                <w:color w:val="000000"/>
              </w:rPr>
            </w:pPr>
            <w:r w:rsidRPr="001D41F8">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1D41F8" w:rsidRPr="001D41F8" w:rsidRDefault="001D41F8" w:rsidP="001D41F8">
            <w:pPr>
              <w:jc w:val="center"/>
              <w:rPr>
                <w:b/>
                <w:bCs/>
                <w:color w:val="000000"/>
              </w:rPr>
            </w:pPr>
            <w:r w:rsidRPr="001D41F8">
              <w:rPr>
                <w:b/>
                <w:bCs/>
                <w:color w:val="000000"/>
              </w:rPr>
              <w:t>CP</w:t>
            </w:r>
          </w:p>
        </w:tc>
      </w:tr>
      <w:tr w:rsidR="001D41F8" w:rsidRPr="001D41F8" w:rsidTr="001D41F8">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0.0176</w:t>
            </w:r>
          </w:p>
        </w:tc>
        <w:tc>
          <w:tcPr>
            <w:tcW w:w="1373" w:type="dxa"/>
            <w:tcBorders>
              <w:top w:val="nil"/>
              <w:left w:val="nil"/>
              <w:bottom w:val="single" w:sz="8"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0.0474</w:t>
            </w:r>
          </w:p>
        </w:tc>
        <w:tc>
          <w:tcPr>
            <w:tcW w:w="1373" w:type="dxa"/>
            <w:tcBorders>
              <w:top w:val="nil"/>
              <w:left w:val="nil"/>
              <w:bottom w:val="single" w:sz="8"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0.0624</w:t>
            </w:r>
          </w:p>
        </w:tc>
      </w:tr>
    </w:tbl>
    <w:p w:rsidR="001D41F8" w:rsidRDefault="001D41F8" w:rsidP="000B527F">
      <w:pPr>
        <w:tabs>
          <w:tab w:val="left" w:pos="3330"/>
        </w:tabs>
        <w:jc w:val="center"/>
        <w:rPr>
          <w:b/>
        </w:rPr>
      </w:pPr>
    </w:p>
    <w:p w:rsidR="00404F25" w:rsidRDefault="00404F25" w:rsidP="000B527F">
      <w:pPr>
        <w:tabs>
          <w:tab w:val="left" w:pos="3330"/>
        </w:tabs>
        <w:jc w:val="center"/>
        <w:rPr>
          <w:b/>
        </w:rPr>
      </w:pPr>
    </w:p>
    <w:p w:rsidR="001D41F8" w:rsidRPr="001D41F8" w:rsidRDefault="001D41F8" w:rsidP="00332F43">
      <w:pPr>
        <w:pStyle w:val="Prrafodelista"/>
        <w:numPr>
          <w:ilvl w:val="2"/>
          <w:numId w:val="51"/>
        </w:numPr>
        <w:tabs>
          <w:tab w:val="left" w:pos="284"/>
        </w:tabs>
        <w:ind w:left="709" w:hanging="425"/>
        <w:rPr>
          <w:b/>
          <w:i/>
          <w:color w:val="000000"/>
          <w:u w:val="single"/>
        </w:rPr>
      </w:pPr>
      <w:r>
        <w:rPr>
          <w:b/>
          <w:i/>
          <w:color w:val="000000"/>
          <w:u w:val="single"/>
        </w:rPr>
        <w:t>Columna CT1</w:t>
      </w:r>
      <w:r w:rsidRPr="00B91B69">
        <w:rPr>
          <w:b/>
          <w:i/>
          <w:color w:val="000000"/>
          <w:u w:val="single"/>
        </w:rPr>
        <w:t xml:space="preserve">-1P Análisis con un ángulo de </w:t>
      </w:r>
      <w:r>
        <w:rPr>
          <w:b/>
          <w:i/>
          <w:color w:val="000000"/>
          <w:u w:val="single"/>
        </w:rPr>
        <w:t>27</w:t>
      </w:r>
      <w:r w:rsidRPr="00B91B69">
        <w:rPr>
          <w:b/>
          <w:i/>
          <w:color w:val="000000"/>
          <w:u w:val="single"/>
        </w:rPr>
        <w:t>0°</w:t>
      </w:r>
    </w:p>
    <w:p w:rsidR="001D41F8" w:rsidRDefault="001D41F8" w:rsidP="001D41F8">
      <w:pPr>
        <w:tabs>
          <w:tab w:val="left" w:pos="3330"/>
        </w:tabs>
        <w:rPr>
          <w:b/>
        </w:rPr>
      </w:pPr>
    </w:p>
    <w:tbl>
      <w:tblPr>
        <w:tblW w:w="9860" w:type="dxa"/>
        <w:jc w:val="center"/>
        <w:tblCellMar>
          <w:left w:w="70" w:type="dxa"/>
          <w:right w:w="70" w:type="dxa"/>
        </w:tblCellMar>
        <w:tblLook w:val="04A0" w:firstRow="1" w:lastRow="0" w:firstColumn="1" w:lastColumn="0" w:noHBand="0" w:noVBand="1"/>
      </w:tblPr>
      <w:tblGrid>
        <w:gridCol w:w="2630"/>
        <w:gridCol w:w="980"/>
        <w:gridCol w:w="1700"/>
        <w:gridCol w:w="1500"/>
        <w:gridCol w:w="860"/>
        <w:gridCol w:w="980"/>
        <w:gridCol w:w="1240"/>
      </w:tblGrid>
      <w:tr w:rsidR="001D41F8" w:rsidRPr="001D41F8" w:rsidTr="001D41F8">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1D41F8" w:rsidRPr="001D41F8" w:rsidRDefault="001D41F8" w:rsidP="001D41F8">
            <w:pPr>
              <w:jc w:val="center"/>
              <w:rPr>
                <w:b/>
                <w:bCs/>
                <w:color w:val="000000"/>
              </w:rPr>
            </w:pPr>
            <w:r w:rsidRPr="001D41F8">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1D41F8" w:rsidRPr="001D41F8" w:rsidRDefault="001D41F8" w:rsidP="001D41F8">
            <w:pPr>
              <w:jc w:val="center"/>
              <w:rPr>
                <w:b/>
                <w:bCs/>
                <w:color w:val="000000"/>
              </w:rPr>
            </w:pPr>
            <w:r w:rsidRPr="001D41F8">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1D41F8" w:rsidRPr="001D41F8" w:rsidRDefault="001D41F8" w:rsidP="001D41F8">
            <w:pPr>
              <w:jc w:val="center"/>
              <w:rPr>
                <w:b/>
                <w:bCs/>
                <w:color w:val="000000"/>
              </w:rPr>
            </w:pPr>
            <w:r w:rsidRPr="001D41F8">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1D41F8" w:rsidRPr="001D41F8" w:rsidRDefault="001D41F8" w:rsidP="001D41F8">
            <w:pPr>
              <w:jc w:val="center"/>
              <w:rPr>
                <w:b/>
                <w:bCs/>
                <w:color w:val="000000"/>
              </w:rPr>
            </w:pPr>
            <w:r w:rsidRPr="001D41F8">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1D41F8" w:rsidRPr="001D41F8" w:rsidRDefault="001D41F8" w:rsidP="001D41F8">
            <w:pPr>
              <w:jc w:val="center"/>
              <w:rPr>
                <w:b/>
                <w:bCs/>
                <w:color w:val="000000"/>
              </w:rPr>
            </w:pPr>
            <w:r w:rsidRPr="001D41F8">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1D41F8" w:rsidRPr="001D41F8" w:rsidRDefault="001D41F8" w:rsidP="001D41F8">
            <w:pPr>
              <w:jc w:val="center"/>
              <w:rPr>
                <w:b/>
                <w:bCs/>
                <w:color w:val="000000"/>
              </w:rPr>
            </w:pPr>
            <w:r w:rsidRPr="001D41F8">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1D41F8" w:rsidRPr="001D41F8" w:rsidRDefault="001D41F8" w:rsidP="001D41F8">
            <w:pPr>
              <w:jc w:val="center"/>
              <w:rPr>
                <w:b/>
                <w:bCs/>
                <w:color w:val="000000"/>
              </w:rPr>
            </w:pPr>
            <w:r w:rsidRPr="001D41F8">
              <w:rPr>
                <w:b/>
                <w:bCs/>
                <w:color w:val="000000"/>
              </w:rPr>
              <w:t>M/MY</w:t>
            </w:r>
          </w:p>
        </w:tc>
      </w:tr>
      <w:tr w:rsidR="001D41F8" w:rsidRPr="001D41F8" w:rsidTr="001D41F8">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1D41F8" w:rsidRPr="001D41F8" w:rsidRDefault="001D41F8" w:rsidP="001D41F8">
            <w:pPr>
              <w:jc w:val="center"/>
              <w:rPr>
                <w:color w:val="000000"/>
              </w:rPr>
            </w:pPr>
            <w:r>
              <w:rPr>
                <w:noProof/>
              </w:rPr>
              <w:drawing>
                <wp:anchor distT="0" distB="0" distL="114300" distR="114300" simplePos="0" relativeHeight="251855872" behindDoc="1" locked="0" layoutInCell="1" allowOverlap="1">
                  <wp:simplePos x="0" y="0"/>
                  <wp:positionH relativeFrom="column">
                    <wp:posOffset>11430</wp:posOffset>
                  </wp:positionH>
                  <wp:positionV relativeFrom="paragraph">
                    <wp:posOffset>-1584325</wp:posOffset>
                  </wp:positionV>
                  <wp:extent cx="1579245" cy="1572260"/>
                  <wp:effectExtent l="0" t="0" r="1905" b="8890"/>
                  <wp:wrapTight wrapText="bothSides">
                    <wp:wrapPolygon edited="0">
                      <wp:start x="0" y="0"/>
                      <wp:lineTo x="0" y="21460"/>
                      <wp:lineTo x="21366" y="21460"/>
                      <wp:lineTo x="21366" y="0"/>
                      <wp:lineTo x="0" y="0"/>
                    </wp:wrapPolygon>
                  </wp:wrapTight>
                  <wp:docPr id="473" name="Imagen 128"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8" descr="Recorte de pantalla"/>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79245" cy="1572260"/>
                          </a:xfrm>
                          <a:prstGeom prst="rect">
                            <a:avLst/>
                          </a:prstGeom>
                        </pic:spPr>
                      </pic:pic>
                    </a:graphicData>
                  </a:graphic>
                  <wp14:sizeRelH relativeFrom="page">
                    <wp14:pctWidth>0</wp14:pctWidth>
                  </wp14:sizeRelH>
                  <wp14:sizeRelV relativeFrom="page">
                    <wp14:pctHeight>0</wp14:pctHeight>
                  </wp14:sizeRelV>
                </wp:anchor>
              </w:drawing>
            </w:r>
            <w:r w:rsidRPr="001D41F8">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b/>
                <w:bCs/>
                <w:color w:val="000000"/>
              </w:rPr>
            </w:pPr>
            <w:r w:rsidRPr="001D41F8">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-0.4380</w:t>
            </w:r>
          </w:p>
        </w:tc>
        <w:tc>
          <w:tcPr>
            <w:tcW w:w="15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-30.0358</w:t>
            </w:r>
          </w:p>
        </w:tc>
        <w:tc>
          <w:tcPr>
            <w:tcW w:w="86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-0.1095</w:t>
            </w:r>
          </w:p>
        </w:tc>
        <w:tc>
          <w:tcPr>
            <w:tcW w:w="1240" w:type="dxa"/>
            <w:tcBorders>
              <w:top w:val="nil"/>
              <w:left w:val="nil"/>
              <w:bottom w:val="single" w:sz="4"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-1.187</w:t>
            </w:r>
          </w:p>
        </w:tc>
      </w:tr>
      <w:tr w:rsidR="001D41F8" w:rsidRPr="001D41F8" w:rsidTr="001D41F8">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1D41F8" w:rsidRPr="001D41F8" w:rsidRDefault="001D41F8" w:rsidP="001D41F8">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b/>
                <w:bCs/>
                <w:color w:val="000000"/>
              </w:rPr>
            </w:pPr>
            <w:r w:rsidRPr="001D41F8">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-0.4380</w:t>
            </w:r>
          </w:p>
        </w:tc>
        <w:tc>
          <w:tcPr>
            <w:tcW w:w="15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-30.0358</w:t>
            </w:r>
          </w:p>
        </w:tc>
        <w:tc>
          <w:tcPr>
            <w:tcW w:w="86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-0.1095</w:t>
            </w:r>
          </w:p>
        </w:tc>
        <w:tc>
          <w:tcPr>
            <w:tcW w:w="1240" w:type="dxa"/>
            <w:tcBorders>
              <w:top w:val="nil"/>
              <w:left w:val="nil"/>
              <w:bottom w:val="single" w:sz="4"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-1.187</w:t>
            </w:r>
          </w:p>
        </w:tc>
      </w:tr>
      <w:tr w:rsidR="001D41F8" w:rsidRPr="001D41F8" w:rsidTr="001D41F8">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1D41F8" w:rsidRPr="001D41F8" w:rsidRDefault="001D41F8" w:rsidP="001D41F8">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b/>
                <w:bCs/>
                <w:color w:val="000000"/>
              </w:rPr>
            </w:pPr>
            <w:r w:rsidRPr="001D41F8">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-0.3960</w:t>
            </w:r>
          </w:p>
        </w:tc>
        <w:tc>
          <w:tcPr>
            <w:tcW w:w="15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-33.6278</w:t>
            </w:r>
          </w:p>
        </w:tc>
        <w:tc>
          <w:tcPr>
            <w:tcW w:w="86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-0.0990</w:t>
            </w:r>
          </w:p>
        </w:tc>
        <w:tc>
          <w:tcPr>
            <w:tcW w:w="1240" w:type="dxa"/>
            <w:tcBorders>
              <w:top w:val="nil"/>
              <w:left w:val="nil"/>
              <w:bottom w:val="single" w:sz="4"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-1.329</w:t>
            </w:r>
          </w:p>
        </w:tc>
      </w:tr>
      <w:tr w:rsidR="001D41F8" w:rsidRPr="001D41F8" w:rsidTr="001D41F8">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1D41F8" w:rsidRPr="001D41F8" w:rsidRDefault="001D41F8" w:rsidP="001D41F8">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b/>
                <w:bCs/>
                <w:color w:val="000000"/>
              </w:rPr>
            </w:pPr>
            <w:r w:rsidRPr="001D41F8">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-0.0105</w:t>
            </w:r>
          </w:p>
        </w:tc>
        <w:tc>
          <w:tcPr>
            <w:tcW w:w="15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-25.3046</w:t>
            </w:r>
          </w:p>
        </w:tc>
        <w:tc>
          <w:tcPr>
            <w:tcW w:w="86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-1.000</w:t>
            </w:r>
          </w:p>
        </w:tc>
      </w:tr>
      <w:tr w:rsidR="001D41F8" w:rsidRPr="001D41F8" w:rsidTr="001D41F8">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1D41F8" w:rsidRPr="001D41F8" w:rsidRDefault="001D41F8" w:rsidP="001D41F8">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b/>
                <w:bCs/>
                <w:color w:val="000000"/>
              </w:rPr>
            </w:pPr>
            <w:r w:rsidRPr="001D41F8">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0.000</w:t>
            </w:r>
          </w:p>
        </w:tc>
      </w:tr>
      <w:tr w:rsidR="001D41F8" w:rsidRPr="001D41F8" w:rsidTr="001D41F8">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1D41F8" w:rsidRPr="001D41F8" w:rsidRDefault="001D41F8" w:rsidP="001D41F8">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b/>
                <w:bCs/>
                <w:color w:val="000000"/>
              </w:rPr>
            </w:pPr>
            <w:r w:rsidRPr="001D41F8">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0.0105</w:t>
            </w:r>
          </w:p>
        </w:tc>
        <w:tc>
          <w:tcPr>
            <w:tcW w:w="15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25.3046</w:t>
            </w:r>
          </w:p>
        </w:tc>
        <w:tc>
          <w:tcPr>
            <w:tcW w:w="86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1.000</w:t>
            </w:r>
          </w:p>
        </w:tc>
      </w:tr>
      <w:tr w:rsidR="001D41F8" w:rsidRPr="001D41F8" w:rsidTr="001D41F8">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1D41F8" w:rsidRPr="001D41F8" w:rsidRDefault="001D41F8" w:rsidP="001D41F8">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b/>
                <w:bCs/>
                <w:color w:val="000000"/>
              </w:rPr>
            </w:pPr>
            <w:r w:rsidRPr="001D41F8">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0.3960</w:t>
            </w:r>
          </w:p>
        </w:tc>
        <w:tc>
          <w:tcPr>
            <w:tcW w:w="15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33.6278</w:t>
            </w:r>
          </w:p>
        </w:tc>
        <w:tc>
          <w:tcPr>
            <w:tcW w:w="86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0.0990</w:t>
            </w:r>
          </w:p>
        </w:tc>
        <w:tc>
          <w:tcPr>
            <w:tcW w:w="1240" w:type="dxa"/>
            <w:tcBorders>
              <w:top w:val="nil"/>
              <w:left w:val="nil"/>
              <w:bottom w:val="single" w:sz="4"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1.329</w:t>
            </w:r>
          </w:p>
        </w:tc>
      </w:tr>
      <w:tr w:rsidR="001D41F8" w:rsidRPr="001D41F8" w:rsidTr="001D41F8">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1D41F8" w:rsidRPr="001D41F8" w:rsidRDefault="001D41F8" w:rsidP="001D41F8">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b/>
                <w:bCs/>
                <w:color w:val="000000"/>
              </w:rPr>
            </w:pPr>
            <w:r w:rsidRPr="001D41F8">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0.4380</w:t>
            </w:r>
          </w:p>
        </w:tc>
        <w:tc>
          <w:tcPr>
            <w:tcW w:w="150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30.0358</w:t>
            </w:r>
          </w:p>
        </w:tc>
        <w:tc>
          <w:tcPr>
            <w:tcW w:w="86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0.1095</w:t>
            </w:r>
          </w:p>
        </w:tc>
        <w:tc>
          <w:tcPr>
            <w:tcW w:w="1240" w:type="dxa"/>
            <w:tcBorders>
              <w:top w:val="nil"/>
              <w:left w:val="nil"/>
              <w:bottom w:val="single" w:sz="4"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1.187</w:t>
            </w:r>
          </w:p>
        </w:tc>
      </w:tr>
      <w:tr w:rsidR="001D41F8" w:rsidRPr="001D41F8" w:rsidTr="001D41F8">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1D41F8" w:rsidRPr="001D41F8" w:rsidRDefault="001D41F8" w:rsidP="001D41F8">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1D41F8" w:rsidRPr="001D41F8" w:rsidRDefault="001D41F8" w:rsidP="001D41F8">
            <w:pPr>
              <w:jc w:val="center"/>
              <w:rPr>
                <w:b/>
                <w:bCs/>
                <w:color w:val="000000"/>
              </w:rPr>
            </w:pPr>
            <w:r w:rsidRPr="001D41F8">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0.4380</w:t>
            </w:r>
          </w:p>
        </w:tc>
        <w:tc>
          <w:tcPr>
            <w:tcW w:w="1500" w:type="dxa"/>
            <w:tcBorders>
              <w:top w:val="nil"/>
              <w:left w:val="nil"/>
              <w:bottom w:val="single" w:sz="8"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30.0358</w:t>
            </w:r>
          </w:p>
        </w:tc>
        <w:tc>
          <w:tcPr>
            <w:tcW w:w="860" w:type="dxa"/>
            <w:tcBorders>
              <w:top w:val="nil"/>
              <w:left w:val="nil"/>
              <w:bottom w:val="single" w:sz="8"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0.1095</w:t>
            </w:r>
          </w:p>
        </w:tc>
        <w:tc>
          <w:tcPr>
            <w:tcW w:w="1240" w:type="dxa"/>
            <w:tcBorders>
              <w:top w:val="nil"/>
              <w:left w:val="nil"/>
              <w:bottom w:val="single" w:sz="8"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1.187</w:t>
            </w:r>
          </w:p>
        </w:tc>
      </w:tr>
    </w:tbl>
    <w:p w:rsidR="001D41F8" w:rsidRDefault="001D41F8" w:rsidP="000B527F">
      <w:pPr>
        <w:tabs>
          <w:tab w:val="left" w:pos="3330"/>
        </w:tabs>
        <w:jc w:val="center"/>
        <w:rPr>
          <w:b/>
        </w:rPr>
      </w:pPr>
    </w:p>
    <w:p w:rsidR="001D41F8" w:rsidRDefault="001D41F8" w:rsidP="000B527F">
      <w:pPr>
        <w:tabs>
          <w:tab w:val="left" w:pos="3330"/>
        </w:tabs>
        <w:jc w:val="center"/>
        <w:rPr>
          <w:b/>
        </w:rPr>
      </w:pPr>
    </w:p>
    <w:tbl>
      <w:tblPr>
        <w:tblW w:w="4253" w:type="dxa"/>
        <w:jc w:val="center"/>
        <w:tblCellMar>
          <w:left w:w="70" w:type="dxa"/>
          <w:right w:w="70" w:type="dxa"/>
        </w:tblCellMar>
        <w:tblLook w:val="04A0" w:firstRow="1" w:lastRow="0" w:firstColumn="1" w:lastColumn="0" w:noHBand="0" w:noVBand="1"/>
      </w:tblPr>
      <w:tblGrid>
        <w:gridCol w:w="1374"/>
        <w:gridCol w:w="1373"/>
        <w:gridCol w:w="1506"/>
      </w:tblGrid>
      <w:tr w:rsidR="001D41F8" w:rsidRPr="001D41F8" w:rsidTr="001D41F8">
        <w:trPr>
          <w:trHeight w:val="330"/>
          <w:jc w:val="center"/>
        </w:trPr>
        <w:tc>
          <w:tcPr>
            <w:tcW w:w="4253" w:type="dxa"/>
            <w:gridSpan w:val="3"/>
            <w:tcBorders>
              <w:top w:val="nil"/>
              <w:left w:val="nil"/>
              <w:bottom w:val="nil"/>
              <w:right w:val="nil"/>
            </w:tcBorders>
            <w:shd w:val="clear" w:color="auto" w:fill="auto"/>
            <w:noWrap/>
            <w:vAlign w:val="bottom"/>
            <w:hideMark/>
          </w:tcPr>
          <w:p w:rsidR="001D41F8" w:rsidRPr="001D41F8" w:rsidRDefault="001D41F8" w:rsidP="001D41F8">
            <w:pPr>
              <w:rPr>
                <w:color w:val="000000"/>
              </w:rPr>
            </w:pPr>
            <w:r w:rsidRPr="001D41F8">
              <w:rPr>
                <w:color w:val="000000"/>
              </w:rPr>
              <w:t>Criterios de aceptación CT1-1P para 270°</w:t>
            </w:r>
          </w:p>
        </w:tc>
      </w:tr>
      <w:tr w:rsidR="001D41F8" w:rsidRPr="001D41F8" w:rsidTr="001D41F8">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1D41F8" w:rsidRPr="001D41F8" w:rsidRDefault="001D41F8" w:rsidP="001D41F8">
            <w:pPr>
              <w:jc w:val="center"/>
              <w:rPr>
                <w:b/>
                <w:bCs/>
                <w:color w:val="000000"/>
              </w:rPr>
            </w:pPr>
            <w:r w:rsidRPr="001D41F8">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1D41F8" w:rsidRPr="001D41F8" w:rsidRDefault="001D41F8" w:rsidP="001D41F8">
            <w:pPr>
              <w:jc w:val="center"/>
              <w:rPr>
                <w:b/>
                <w:bCs/>
                <w:color w:val="000000"/>
              </w:rPr>
            </w:pPr>
            <w:r w:rsidRPr="001D41F8">
              <w:rPr>
                <w:b/>
                <w:bCs/>
                <w:color w:val="000000"/>
              </w:rPr>
              <w:t>LS</w:t>
            </w:r>
          </w:p>
        </w:tc>
        <w:tc>
          <w:tcPr>
            <w:tcW w:w="1506" w:type="dxa"/>
            <w:tcBorders>
              <w:top w:val="single" w:sz="8" w:space="0" w:color="auto"/>
              <w:left w:val="nil"/>
              <w:bottom w:val="single" w:sz="8" w:space="0" w:color="auto"/>
              <w:right w:val="single" w:sz="8" w:space="0" w:color="auto"/>
            </w:tcBorders>
            <w:shd w:val="clear" w:color="000000" w:fill="E7E6E6"/>
            <w:noWrap/>
            <w:vAlign w:val="bottom"/>
            <w:hideMark/>
          </w:tcPr>
          <w:p w:rsidR="001D41F8" w:rsidRPr="001D41F8" w:rsidRDefault="001D41F8" w:rsidP="001D41F8">
            <w:pPr>
              <w:jc w:val="center"/>
              <w:rPr>
                <w:b/>
                <w:bCs/>
                <w:color w:val="000000"/>
              </w:rPr>
            </w:pPr>
            <w:r w:rsidRPr="001D41F8">
              <w:rPr>
                <w:b/>
                <w:bCs/>
                <w:color w:val="000000"/>
              </w:rPr>
              <w:t>CP</w:t>
            </w:r>
          </w:p>
        </w:tc>
      </w:tr>
      <w:tr w:rsidR="001D41F8" w:rsidRPr="001D41F8" w:rsidTr="001D41F8">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0.0267</w:t>
            </w:r>
          </w:p>
        </w:tc>
        <w:tc>
          <w:tcPr>
            <w:tcW w:w="1373" w:type="dxa"/>
            <w:tcBorders>
              <w:top w:val="nil"/>
              <w:left w:val="nil"/>
              <w:bottom w:val="single" w:sz="8" w:space="0" w:color="auto"/>
              <w:right w:val="single" w:sz="4"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0.0749</w:t>
            </w:r>
          </w:p>
        </w:tc>
        <w:tc>
          <w:tcPr>
            <w:tcW w:w="1506" w:type="dxa"/>
            <w:tcBorders>
              <w:top w:val="nil"/>
              <w:left w:val="nil"/>
              <w:bottom w:val="single" w:sz="8" w:space="0" w:color="auto"/>
              <w:right w:val="single" w:sz="8" w:space="0" w:color="auto"/>
            </w:tcBorders>
            <w:shd w:val="clear" w:color="auto" w:fill="auto"/>
            <w:noWrap/>
            <w:vAlign w:val="bottom"/>
            <w:hideMark/>
          </w:tcPr>
          <w:p w:rsidR="001D41F8" w:rsidRPr="001D41F8" w:rsidRDefault="001D41F8" w:rsidP="001D41F8">
            <w:pPr>
              <w:jc w:val="center"/>
              <w:rPr>
                <w:color w:val="000000"/>
              </w:rPr>
            </w:pPr>
            <w:r w:rsidRPr="001D41F8">
              <w:rPr>
                <w:color w:val="000000"/>
              </w:rPr>
              <w:t>0.0990</w:t>
            </w:r>
          </w:p>
        </w:tc>
      </w:tr>
    </w:tbl>
    <w:p w:rsidR="001D41F8" w:rsidRDefault="001D41F8" w:rsidP="000B527F">
      <w:pPr>
        <w:tabs>
          <w:tab w:val="left" w:pos="3330"/>
        </w:tabs>
        <w:jc w:val="center"/>
        <w:rPr>
          <w:b/>
        </w:rPr>
      </w:pPr>
    </w:p>
    <w:p w:rsidR="001D41F8" w:rsidRDefault="001D41F8" w:rsidP="000B527F">
      <w:pPr>
        <w:tabs>
          <w:tab w:val="left" w:pos="3330"/>
        </w:tabs>
        <w:jc w:val="center"/>
        <w:rPr>
          <w:b/>
        </w:rPr>
      </w:pPr>
    </w:p>
    <w:p w:rsidR="001D41F8" w:rsidRDefault="001D41F8" w:rsidP="000B527F">
      <w:pPr>
        <w:tabs>
          <w:tab w:val="left" w:pos="3330"/>
        </w:tabs>
        <w:jc w:val="center"/>
        <w:rPr>
          <w:b/>
        </w:rPr>
      </w:pPr>
      <w:r>
        <w:rPr>
          <w:noProof/>
        </w:rPr>
        <w:drawing>
          <wp:inline distT="0" distB="0" distL="0" distR="0" wp14:anchorId="6D3E3255" wp14:editId="4E134609">
            <wp:extent cx="5619750" cy="4229100"/>
            <wp:effectExtent l="0" t="0" r="0" b="0"/>
            <wp:docPr id="474" name="Gráfico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D41F8" w:rsidRDefault="001D41F8" w:rsidP="000B527F">
      <w:pPr>
        <w:tabs>
          <w:tab w:val="left" w:pos="3330"/>
        </w:tabs>
        <w:jc w:val="center"/>
        <w:rPr>
          <w:b/>
        </w:rPr>
      </w:pPr>
    </w:p>
    <w:p w:rsidR="001D41F8" w:rsidRDefault="008A5124" w:rsidP="00332F43">
      <w:pPr>
        <w:pStyle w:val="Prrafodelista"/>
        <w:numPr>
          <w:ilvl w:val="1"/>
          <w:numId w:val="51"/>
        </w:numPr>
        <w:tabs>
          <w:tab w:val="left" w:pos="284"/>
        </w:tabs>
        <w:ind w:left="426" w:hanging="426"/>
        <w:rPr>
          <w:b/>
        </w:rPr>
      </w:pPr>
      <w:r>
        <w:rPr>
          <w:b/>
        </w:rPr>
        <w:lastRenderedPageBreak/>
        <w:t>COLUMNA CT2</w:t>
      </w:r>
      <w:r w:rsidR="001D41F8" w:rsidRPr="000F50C5">
        <w:rPr>
          <w:b/>
        </w:rPr>
        <w:t>-1P</w:t>
      </w:r>
    </w:p>
    <w:p w:rsidR="001D41F8" w:rsidRDefault="001D41F8" w:rsidP="001D41F8">
      <w:pPr>
        <w:pStyle w:val="Prrafodelista"/>
        <w:tabs>
          <w:tab w:val="left" w:pos="284"/>
        </w:tabs>
        <w:ind w:left="426"/>
        <w:rPr>
          <w:b/>
        </w:rPr>
      </w:pPr>
    </w:p>
    <w:p w:rsidR="001D41F8" w:rsidRPr="00B91B69" w:rsidRDefault="001D41F8" w:rsidP="00332F43">
      <w:pPr>
        <w:pStyle w:val="Prrafodelista"/>
        <w:numPr>
          <w:ilvl w:val="2"/>
          <w:numId w:val="51"/>
        </w:numPr>
        <w:tabs>
          <w:tab w:val="left" w:pos="284"/>
        </w:tabs>
        <w:ind w:left="709" w:hanging="425"/>
        <w:rPr>
          <w:b/>
        </w:rPr>
      </w:pPr>
      <w:r>
        <w:rPr>
          <w:b/>
          <w:i/>
          <w:color w:val="000000"/>
          <w:u w:val="single"/>
        </w:rPr>
        <w:t>Columna CT</w:t>
      </w:r>
      <w:r w:rsidR="008A5124">
        <w:rPr>
          <w:b/>
          <w:i/>
          <w:color w:val="000000"/>
          <w:u w:val="single"/>
        </w:rPr>
        <w:t>2</w:t>
      </w:r>
      <w:r w:rsidRPr="00B91B69">
        <w:rPr>
          <w:b/>
          <w:i/>
          <w:color w:val="000000"/>
          <w:u w:val="single"/>
        </w:rPr>
        <w:t>-1P Análisis con un ángulo de 0°</w:t>
      </w:r>
      <w:r>
        <w:rPr>
          <w:b/>
          <w:i/>
          <w:color w:val="000000"/>
          <w:u w:val="single"/>
        </w:rPr>
        <w:t xml:space="preserve"> y 180°</w:t>
      </w:r>
    </w:p>
    <w:p w:rsidR="001D41F8" w:rsidRDefault="001D41F8" w:rsidP="001D41F8">
      <w:pPr>
        <w:tabs>
          <w:tab w:val="left" w:pos="3330"/>
        </w:tabs>
        <w:rPr>
          <w:b/>
        </w:rPr>
      </w:pPr>
    </w:p>
    <w:tbl>
      <w:tblPr>
        <w:tblW w:w="9860" w:type="dxa"/>
        <w:jc w:val="center"/>
        <w:tblCellMar>
          <w:left w:w="70" w:type="dxa"/>
          <w:right w:w="70" w:type="dxa"/>
        </w:tblCellMar>
        <w:tblLook w:val="04A0" w:firstRow="1" w:lastRow="0" w:firstColumn="1" w:lastColumn="0" w:noHBand="0" w:noVBand="1"/>
      </w:tblPr>
      <w:tblGrid>
        <w:gridCol w:w="2600"/>
        <w:gridCol w:w="980"/>
        <w:gridCol w:w="1700"/>
        <w:gridCol w:w="1500"/>
        <w:gridCol w:w="860"/>
        <w:gridCol w:w="980"/>
        <w:gridCol w:w="1240"/>
      </w:tblGrid>
      <w:tr w:rsidR="008A5124" w:rsidRPr="008A5124" w:rsidTr="008A5124">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8A5124" w:rsidRPr="008A5124" w:rsidRDefault="008A5124" w:rsidP="008A5124">
            <w:pPr>
              <w:jc w:val="center"/>
              <w:rPr>
                <w:b/>
                <w:bCs/>
                <w:color w:val="000000"/>
              </w:rPr>
            </w:pPr>
            <w:r w:rsidRPr="008A5124">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M/MY</w:t>
            </w:r>
          </w:p>
        </w:tc>
      </w:tr>
      <w:tr w:rsidR="008A5124" w:rsidRPr="008A5124" w:rsidTr="008A5124">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A5124" w:rsidRPr="008A5124" w:rsidRDefault="008A5124" w:rsidP="008A5124">
            <w:pPr>
              <w:jc w:val="center"/>
              <w:rPr>
                <w:color w:val="000000"/>
              </w:rPr>
            </w:pPr>
            <w:r>
              <w:rPr>
                <w:noProof/>
              </w:rPr>
              <w:drawing>
                <wp:anchor distT="0" distB="0" distL="114300" distR="114300" simplePos="0" relativeHeight="251856896" behindDoc="1" locked="0" layoutInCell="1" allowOverlap="1">
                  <wp:simplePos x="0" y="0"/>
                  <wp:positionH relativeFrom="column">
                    <wp:posOffset>6350</wp:posOffset>
                  </wp:positionH>
                  <wp:positionV relativeFrom="paragraph">
                    <wp:posOffset>-869950</wp:posOffset>
                  </wp:positionV>
                  <wp:extent cx="1551940" cy="1440815"/>
                  <wp:effectExtent l="0" t="0" r="0" b="6985"/>
                  <wp:wrapTight wrapText="bothSides">
                    <wp:wrapPolygon edited="0">
                      <wp:start x="0" y="0"/>
                      <wp:lineTo x="0" y="21419"/>
                      <wp:lineTo x="21211" y="21419"/>
                      <wp:lineTo x="21211" y="0"/>
                      <wp:lineTo x="0" y="0"/>
                    </wp:wrapPolygon>
                  </wp:wrapTight>
                  <wp:docPr id="224" name="Imagen 6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1" descr="Recorte de pantalla"/>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1940" cy="1440815"/>
                          </a:xfrm>
                          <a:prstGeom prst="rect">
                            <a:avLst/>
                          </a:prstGeom>
                        </pic:spPr>
                      </pic:pic>
                    </a:graphicData>
                  </a:graphic>
                  <wp14:sizeRelH relativeFrom="page">
                    <wp14:pctWidth>0</wp14:pctWidth>
                  </wp14:sizeRelH>
                  <wp14:sizeRelV relativeFrom="page">
                    <wp14:pctHeight>0</wp14:pctHeight>
                  </wp14:sizeRelV>
                </wp:anchor>
              </w:drawing>
            </w:r>
            <w:r w:rsidRPr="008A5124">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-0.3593</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-26.5566</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-0.0898</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-0.842</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-0.2613</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-26.5000</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-0.0653</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-0.841</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-0.2321</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-44.1679</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-0.0580</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-1.401</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-0.0086</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-31.5283</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-0.0021</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-1.000</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0.0086</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31.5283</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0.0021</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1.000</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0.2321</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44.1679</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0.0580</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1.401</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0.2613</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26.5000</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0.0653</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0.841</w:t>
            </w:r>
          </w:p>
        </w:tc>
      </w:tr>
      <w:tr w:rsidR="008A5124" w:rsidRPr="008A5124" w:rsidTr="008A5124">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0.3593</w:t>
            </w:r>
          </w:p>
        </w:tc>
        <w:tc>
          <w:tcPr>
            <w:tcW w:w="150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26.5566</w:t>
            </w:r>
          </w:p>
        </w:tc>
        <w:tc>
          <w:tcPr>
            <w:tcW w:w="86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0.0898</w:t>
            </w:r>
          </w:p>
        </w:tc>
        <w:tc>
          <w:tcPr>
            <w:tcW w:w="1240" w:type="dxa"/>
            <w:tcBorders>
              <w:top w:val="nil"/>
              <w:left w:val="nil"/>
              <w:bottom w:val="single" w:sz="8"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0.842</w:t>
            </w:r>
          </w:p>
        </w:tc>
      </w:tr>
    </w:tbl>
    <w:p w:rsidR="001D41F8" w:rsidRDefault="001D41F8" w:rsidP="000B527F">
      <w:pPr>
        <w:tabs>
          <w:tab w:val="left" w:pos="3330"/>
        </w:tabs>
        <w:jc w:val="center"/>
        <w:rPr>
          <w:b/>
        </w:rPr>
      </w:pPr>
    </w:p>
    <w:p w:rsidR="001D41F8" w:rsidRDefault="001D41F8" w:rsidP="000B527F">
      <w:pPr>
        <w:tabs>
          <w:tab w:val="left" w:pos="3330"/>
        </w:tabs>
        <w:jc w:val="center"/>
        <w:rPr>
          <w:b/>
        </w:rPr>
      </w:pPr>
    </w:p>
    <w:tbl>
      <w:tblPr>
        <w:tblW w:w="4678" w:type="dxa"/>
        <w:jc w:val="center"/>
        <w:tblCellMar>
          <w:left w:w="70" w:type="dxa"/>
          <w:right w:w="70" w:type="dxa"/>
        </w:tblCellMar>
        <w:tblLook w:val="04A0" w:firstRow="1" w:lastRow="0" w:firstColumn="1" w:lastColumn="0" w:noHBand="0" w:noVBand="1"/>
      </w:tblPr>
      <w:tblGrid>
        <w:gridCol w:w="1701"/>
        <w:gridCol w:w="1560"/>
        <w:gridCol w:w="1417"/>
      </w:tblGrid>
      <w:tr w:rsidR="008A5124" w:rsidRPr="008A5124" w:rsidTr="008A5124">
        <w:trPr>
          <w:trHeight w:val="330"/>
          <w:jc w:val="center"/>
        </w:trPr>
        <w:tc>
          <w:tcPr>
            <w:tcW w:w="4678" w:type="dxa"/>
            <w:gridSpan w:val="3"/>
            <w:tcBorders>
              <w:top w:val="nil"/>
              <w:left w:val="nil"/>
              <w:bottom w:val="nil"/>
              <w:right w:val="nil"/>
            </w:tcBorders>
            <w:shd w:val="clear" w:color="auto" w:fill="auto"/>
            <w:noWrap/>
            <w:vAlign w:val="bottom"/>
            <w:hideMark/>
          </w:tcPr>
          <w:p w:rsidR="008A5124" w:rsidRPr="008A5124" w:rsidRDefault="008A5124" w:rsidP="008A5124">
            <w:pPr>
              <w:rPr>
                <w:color w:val="000000"/>
              </w:rPr>
            </w:pPr>
            <w:r w:rsidRPr="008A5124">
              <w:rPr>
                <w:color w:val="000000"/>
              </w:rPr>
              <w:t>Criterios de aceptación CT2-1P para 0°</w:t>
            </w:r>
            <w:r>
              <w:rPr>
                <w:color w:val="000000"/>
              </w:rPr>
              <w:t xml:space="preserve"> y 180°</w:t>
            </w:r>
          </w:p>
        </w:tc>
      </w:tr>
      <w:tr w:rsidR="008A5124" w:rsidRPr="008A5124" w:rsidTr="008A5124">
        <w:trPr>
          <w:trHeight w:val="315"/>
          <w:jc w:val="center"/>
        </w:trPr>
        <w:tc>
          <w:tcPr>
            <w:tcW w:w="1701"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8A5124" w:rsidRPr="008A5124" w:rsidRDefault="008A5124" w:rsidP="008A5124">
            <w:pPr>
              <w:jc w:val="center"/>
              <w:rPr>
                <w:b/>
                <w:bCs/>
                <w:color w:val="000000"/>
              </w:rPr>
            </w:pPr>
            <w:r w:rsidRPr="008A5124">
              <w:rPr>
                <w:b/>
                <w:bCs/>
                <w:color w:val="000000"/>
              </w:rPr>
              <w:t>IO</w:t>
            </w:r>
          </w:p>
        </w:tc>
        <w:tc>
          <w:tcPr>
            <w:tcW w:w="1560" w:type="dxa"/>
            <w:tcBorders>
              <w:top w:val="single" w:sz="8" w:space="0" w:color="auto"/>
              <w:left w:val="nil"/>
              <w:bottom w:val="single" w:sz="8" w:space="0" w:color="auto"/>
              <w:right w:val="single" w:sz="4" w:space="0" w:color="auto"/>
            </w:tcBorders>
            <w:shd w:val="clear" w:color="000000" w:fill="E7E6E6"/>
            <w:noWrap/>
            <w:vAlign w:val="bottom"/>
            <w:hideMark/>
          </w:tcPr>
          <w:p w:rsidR="008A5124" w:rsidRPr="008A5124" w:rsidRDefault="008A5124" w:rsidP="008A5124">
            <w:pPr>
              <w:jc w:val="center"/>
              <w:rPr>
                <w:b/>
                <w:bCs/>
                <w:color w:val="000000"/>
              </w:rPr>
            </w:pPr>
            <w:r w:rsidRPr="008A5124">
              <w:rPr>
                <w:b/>
                <w:bCs/>
                <w:color w:val="000000"/>
              </w:rPr>
              <w:t>LS</w:t>
            </w:r>
          </w:p>
        </w:tc>
        <w:tc>
          <w:tcPr>
            <w:tcW w:w="1417" w:type="dxa"/>
            <w:tcBorders>
              <w:top w:val="single" w:sz="8" w:space="0" w:color="auto"/>
              <w:left w:val="nil"/>
              <w:bottom w:val="single" w:sz="8" w:space="0" w:color="auto"/>
              <w:right w:val="single" w:sz="8" w:space="0" w:color="auto"/>
            </w:tcBorders>
            <w:shd w:val="clear" w:color="000000" w:fill="E7E6E6"/>
            <w:noWrap/>
            <w:vAlign w:val="bottom"/>
            <w:hideMark/>
          </w:tcPr>
          <w:p w:rsidR="008A5124" w:rsidRPr="008A5124" w:rsidRDefault="008A5124" w:rsidP="008A5124">
            <w:pPr>
              <w:jc w:val="center"/>
              <w:rPr>
                <w:b/>
                <w:bCs/>
                <w:color w:val="000000"/>
              </w:rPr>
            </w:pPr>
            <w:r w:rsidRPr="008A5124">
              <w:rPr>
                <w:b/>
                <w:bCs/>
                <w:color w:val="000000"/>
              </w:rPr>
              <w:t>CP</w:t>
            </w:r>
          </w:p>
        </w:tc>
      </w:tr>
      <w:tr w:rsidR="008A5124" w:rsidRPr="008A5124" w:rsidTr="008A5124">
        <w:trPr>
          <w:trHeight w:val="31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0.0161</w:t>
            </w:r>
          </w:p>
        </w:tc>
        <w:tc>
          <w:tcPr>
            <w:tcW w:w="156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0.0441</w:t>
            </w:r>
          </w:p>
        </w:tc>
        <w:tc>
          <w:tcPr>
            <w:tcW w:w="1417" w:type="dxa"/>
            <w:tcBorders>
              <w:top w:val="nil"/>
              <w:left w:val="nil"/>
              <w:bottom w:val="single" w:sz="8"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0.0580</w:t>
            </w:r>
          </w:p>
        </w:tc>
      </w:tr>
    </w:tbl>
    <w:p w:rsidR="001D41F8" w:rsidRDefault="001D41F8" w:rsidP="000B527F">
      <w:pPr>
        <w:tabs>
          <w:tab w:val="left" w:pos="3330"/>
        </w:tabs>
        <w:jc w:val="center"/>
        <w:rPr>
          <w:b/>
        </w:rPr>
      </w:pPr>
    </w:p>
    <w:p w:rsidR="001D41F8" w:rsidRDefault="001D41F8" w:rsidP="000B527F">
      <w:pPr>
        <w:tabs>
          <w:tab w:val="left" w:pos="3330"/>
        </w:tabs>
        <w:jc w:val="center"/>
        <w:rPr>
          <w:b/>
        </w:rPr>
      </w:pPr>
    </w:p>
    <w:p w:rsidR="008A5124" w:rsidRPr="008A5124" w:rsidRDefault="008A5124" w:rsidP="00332F43">
      <w:pPr>
        <w:pStyle w:val="Prrafodelista"/>
        <w:numPr>
          <w:ilvl w:val="2"/>
          <w:numId w:val="51"/>
        </w:numPr>
        <w:tabs>
          <w:tab w:val="left" w:pos="284"/>
        </w:tabs>
        <w:ind w:left="709" w:hanging="425"/>
        <w:rPr>
          <w:b/>
          <w:i/>
          <w:color w:val="000000"/>
          <w:u w:val="single"/>
        </w:rPr>
      </w:pPr>
      <w:r>
        <w:rPr>
          <w:b/>
          <w:i/>
          <w:color w:val="000000"/>
          <w:u w:val="single"/>
        </w:rPr>
        <w:t>Columna CT2-1P Análisis con un ángulo de 90°</w:t>
      </w:r>
    </w:p>
    <w:p w:rsidR="001D41F8" w:rsidRDefault="001D41F8" w:rsidP="008A5124">
      <w:pPr>
        <w:tabs>
          <w:tab w:val="left" w:pos="3330"/>
        </w:tabs>
        <w:rPr>
          <w:b/>
        </w:rPr>
      </w:pPr>
    </w:p>
    <w:tbl>
      <w:tblPr>
        <w:tblW w:w="9860" w:type="dxa"/>
        <w:jc w:val="center"/>
        <w:tblCellMar>
          <w:left w:w="70" w:type="dxa"/>
          <w:right w:w="70" w:type="dxa"/>
        </w:tblCellMar>
        <w:tblLook w:val="04A0" w:firstRow="1" w:lastRow="0" w:firstColumn="1" w:lastColumn="0" w:noHBand="0" w:noVBand="1"/>
      </w:tblPr>
      <w:tblGrid>
        <w:gridCol w:w="2600"/>
        <w:gridCol w:w="980"/>
        <w:gridCol w:w="1700"/>
        <w:gridCol w:w="1500"/>
        <w:gridCol w:w="860"/>
        <w:gridCol w:w="980"/>
        <w:gridCol w:w="1240"/>
      </w:tblGrid>
      <w:tr w:rsidR="008A5124" w:rsidRPr="008A5124" w:rsidTr="008A5124">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8A5124" w:rsidRPr="008A5124" w:rsidRDefault="008A5124" w:rsidP="008A5124">
            <w:pPr>
              <w:jc w:val="center"/>
              <w:rPr>
                <w:b/>
                <w:bCs/>
                <w:color w:val="000000"/>
              </w:rPr>
            </w:pPr>
            <w:r w:rsidRPr="008A5124">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M/MY</w:t>
            </w:r>
          </w:p>
        </w:tc>
      </w:tr>
      <w:tr w:rsidR="008A5124" w:rsidRPr="008A5124" w:rsidTr="008A5124">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A5124" w:rsidRPr="008A5124" w:rsidRDefault="008A5124" w:rsidP="008A5124">
            <w:pPr>
              <w:jc w:val="center"/>
              <w:rPr>
                <w:color w:val="000000"/>
              </w:rPr>
            </w:pPr>
            <w:r>
              <w:rPr>
                <w:noProof/>
              </w:rPr>
              <w:drawing>
                <wp:anchor distT="0" distB="0" distL="114300" distR="114300" simplePos="0" relativeHeight="251857920" behindDoc="1" locked="0" layoutInCell="1" allowOverlap="1">
                  <wp:simplePos x="0" y="0"/>
                  <wp:positionH relativeFrom="column">
                    <wp:posOffset>-3175</wp:posOffset>
                  </wp:positionH>
                  <wp:positionV relativeFrom="paragraph">
                    <wp:posOffset>-1355725</wp:posOffset>
                  </wp:positionV>
                  <wp:extent cx="1551940" cy="1440815"/>
                  <wp:effectExtent l="0" t="0" r="0" b="6985"/>
                  <wp:wrapTight wrapText="bothSides">
                    <wp:wrapPolygon edited="0">
                      <wp:start x="0" y="0"/>
                      <wp:lineTo x="0" y="21419"/>
                      <wp:lineTo x="21211" y="21419"/>
                      <wp:lineTo x="21211" y="0"/>
                      <wp:lineTo x="0" y="0"/>
                    </wp:wrapPolygon>
                  </wp:wrapTight>
                  <wp:docPr id="225" name="Imagen 62"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descr="Recorte de pantalla"/>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1940" cy="1440815"/>
                          </a:xfrm>
                          <a:prstGeom prst="rect">
                            <a:avLst/>
                          </a:prstGeom>
                        </pic:spPr>
                      </pic:pic>
                    </a:graphicData>
                  </a:graphic>
                  <wp14:sizeRelH relativeFrom="page">
                    <wp14:pctWidth>0</wp14:pctWidth>
                  </wp14:sizeRelH>
                  <wp14:sizeRelV relativeFrom="page">
                    <wp14:pctHeight>0</wp14:pctHeight>
                  </wp14:sizeRelV>
                </wp:anchor>
              </w:drawing>
            </w:r>
            <w:r w:rsidRPr="008A5124">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-0.4380</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-30.0358</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-0.1095</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-1.187</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-0.4380</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-30.0358</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-0.1095</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-1.187</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-0.3960</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-33.6278</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-0.0990</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-1.329</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-0.0105</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-25.3046</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-1.000</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0.0105</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25.3046</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1.000</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0.3960</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33.6278</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0.0990</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1.329</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0.4380</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30.0358</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0.1095</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1.187</w:t>
            </w:r>
          </w:p>
        </w:tc>
      </w:tr>
      <w:tr w:rsidR="008A5124" w:rsidRPr="008A5124" w:rsidTr="008A5124">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0.4380</w:t>
            </w:r>
          </w:p>
        </w:tc>
        <w:tc>
          <w:tcPr>
            <w:tcW w:w="150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30.0358</w:t>
            </w:r>
          </w:p>
        </w:tc>
        <w:tc>
          <w:tcPr>
            <w:tcW w:w="86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0.1095</w:t>
            </w:r>
          </w:p>
        </w:tc>
        <w:tc>
          <w:tcPr>
            <w:tcW w:w="1240" w:type="dxa"/>
            <w:tcBorders>
              <w:top w:val="nil"/>
              <w:left w:val="nil"/>
              <w:bottom w:val="single" w:sz="8"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1.187</w:t>
            </w:r>
          </w:p>
        </w:tc>
      </w:tr>
    </w:tbl>
    <w:p w:rsidR="001D41F8" w:rsidRDefault="001D41F8" w:rsidP="000B527F">
      <w:pPr>
        <w:tabs>
          <w:tab w:val="left" w:pos="3330"/>
        </w:tabs>
        <w:jc w:val="center"/>
        <w:rPr>
          <w:b/>
        </w:rPr>
      </w:pPr>
    </w:p>
    <w:p w:rsidR="001D41F8" w:rsidRDefault="001D41F8" w:rsidP="000B527F">
      <w:pPr>
        <w:tabs>
          <w:tab w:val="left" w:pos="3330"/>
        </w:tabs>
        <w:jc w:val="center"/>
        <w:rPr>
          <w:b/>
        </w:rPr>
      </w:pPr>
    </w:p>
    <w:tbl>
      <w:tblPr>
        <w:tblW w:w="4120" w:type="dxa"/>
        <w:jc w:val="center"/>
        <w:tblCellMar>
          <w:left w:w="70" w:type="dxa"/>
          <w:right w:w="70" w:type="dxa"/>
        </w:tblCellMar>
        <w:tblLook w:val="04A0" w:firstRow="1" w:lastRow="0" w:firstColumn="1" w:lastColumn="0" w:noHBand="0" w:noVBand="1"/>
      </w:tblPr>
      <w:tblGrid>
        <w:gridCol w:w="1374"/>
        <w:gridCol w:w="1373"/>
        <w:gridCol w:w="1373"/>
      </w:tblGrid>
      <w:tr w:rsidR="008A5124" w:rsidRPr="008A5124" w:rsidTr="008A5124">
        <w:trPr>
          <w:trHeight w:val="330"/>
          <w:jc w:val="center"/>
        </w:trPr>
        <w:tc>
          <w:tcPr>
            <w:tcW w:w="4120" w:type="dxa"/>
            <w:gridSpan w:val="3"/>
            <w:tcBorders>
              <w:top w:val="nil"/>
              <w:left w:val="nil"/>
              <w:bottom w:val="nil"/>
              <w:right w:val="nil"/>
            </w:tcBorders>
            <w:shd w:val="clear" w:color="auto" w:fill="auto"/>
            <w:noWrap/>
            <w:vAlign w:val="bottom"/>
            <w:hideMark/>
          </w:tcPr>
          <w:p w:rsidR="008A5124" w:rsidRPr="008A5124" w:rsidRDefault="008A5124" w:rsidP="008A5124">
            <w:pPr>
              <w:rPr>
                <w:color w:val="000000"/>
              </w:rPr>
            </w:pPr>
            <w:r w:rsidRPr="008A5124">
              <w:rPr>
                <w:color w:val="000000"/>
              </w:rPr>
              <w:t>Criterios de aceptación CT2-1P para 90°</w:t>
            </w:r>
          </w:p>
        </w:tc>
      </w:tr>
      <w:tr w:rsidR="008A5124" w:rsidRPr="008A5124" w:rsidTr="008A5124">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8A5124" w:rsidRPr="008A5124" w:rsidRDefault="008A5124" w:rsidP="008A5124">
            <w:pPr>
              <w:jc w:val="center"/>
              <w:rPr>
                <w:b/>
                <w:bCs/>
                <w:color w:val="000000"/>
              </w:rPr>
            </w:pPr>
            <w:r w:rsidRPr="008A5124">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8A5124" w:rsidRPr="008A5124" w:rsidRDefault="008A5124" w:rsidP="008A5124">
            <w:pPr>
              <w:jc w:val="center"/>
              <w:rPr>
                <w:b/>
                <w:bCs/>
                <w:color w:val="000000"/>
              </w:rPr>
            </w:pPr>
            <w:r w:rsidRPr="008A5124">
              <w:rPr>
                <w:b/>
                <w:bCs/>
                <w:color w:val="000000"/>
              </w:rPr>
              <w:t>LS</w:t>
            </w:r>
          </w:p>
        </w:tc>
        <w:tc>
          <w:tcPr>
            <w:tcW w:w="1373" w:type="dxa"/>
            <w:tcBorders>
              <w:top w:val="single" w:sz="8" w:space="0" w:color="auto"/>
              <w:left w:val="nil"/>
              <w:bottom w:val="single" w:sz="8" w:space="0" w:color="auto"/>
              <w:right w:val="single" w:sz="8" w:space="0" w:color="auto"/>
            </w:tcBorders>
            <w:shd w:val="clear" w:color="000000" w:fill="E7E6E6"/>
            <w:noWrap/>
            <w:vAlign w:val="bottom"/>
            <w:hideMark/>
          </w:tcPr>
          <w:p w:rsidR="008A5124" w:rsidRPr="008A5124" w:rsidRDefault="008A5124" w:rsidP="008A5124">
            <w:pPr>
              <w:jc w:val="center"/>
              <w:rPr>
                <w:b/>
                <w:bCs/>
                <w:color w:val="000000"/>
              </w:rPr>
            </w:pPr>
            <w:r w:rsidRPr="008A5124">
              <w:rPr>
                <w:b/>
                <w:bCs/>
                <w:color w:val="000000"/>
              </w:rPr>
              <w:t>CP</w:t>
            </w:r>
          </w:p>
        </w:tc>
      </w:tr>
      <w:tr w:rsidR="008A5124" w:rsidRPr="008A5124" w:rsidTr="008A5124">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0.0267</w:t>
            </w:r>
          </w:p>
        </w:tc>
        <w:tc>
          <w:tcPr>
            <w:tcW w:w="1373"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0.0749</w:t>
            </w:r>
          </w:p>
        </w:tc>
        <w:tc>
          <w:tcPr>
            <w:tcW w:w="1373" w:type="dxa"/>
            <w:tcBorders>
              <w:top w:val="nil"/>
              <w:left w:val="nil"/>
              <w:bottom w:val="single" w:sz="8"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0.0990</w:t>
            </w:r>
          </w:p>
        </w:tc>
      </w:tr>
    </w:tbl>
    <w:p w:rsidR="008A5124" w:rsidRDefault="008A5124" w:rsidP="000B527F">
      <w:pPr>
        <w:tabs>
          <w:tab w:val="left" w:pos="3330"/>
        </w:tabs>
        <w:jc w:val="center"/>
        <w:rPr>
          <w:b/>
        </w:rPr>
      </w:pPr>
    </w:p>
    <w:p w:rsidR="00E23BAD" w:rsidRDefault="00E23BAD" w:rsidP="000B527F">
      <w:pPr>
        <w:tabs>
          <w:tab w:val="left" w:pos="3330"/>
        </w:tabs>
        <w:jc w:val="center"/>
        <w:rPr>
          <w:b/>
        </w:rPr>
      </w:pPr>
    </w:p>
    <w:p w:rsidR="00E23BAD" w:rsidRDefault="00E23BAD" w:rsidP="000B527F">
      <w:pPr>
        <w:tabs>
          <w:tab w:val="left" w:pos="3330"/>
        </w:tabs>
        <w:jc w:val="center"/>
        <w:rPr>
          <w:b/>
        </w:rPr>
      </w:pPr>
    </w:p>
    <w:p w:rsidR="008A5124" w:rsidRDefault="008A5124" w:rsidP="00332F43">
      <w:pPr>
        <w:pStyle w:val="Prrafodelista"/>
        <w:numPr>
          <w:ilvl w:val="2"/>
          <w:numId w:val="51"/>
        </w:numPr>
        <w:tabs>
          <w:tab w:val="left" w:pos="284"/>
        </w:tabs>
        <w:ind w:left="709" w:hanging="425"/>
        <w:rPr>
          <w:b/>
          <w:i/>
          <w:color w:val="000000"/>
          <w:u w:val="single"/>
        </w:rPr>
      </w:pPr>
      <w:r>
        <w:rPr>
          <w:b/>
          <w:i/>
          <w:color w:val="000000"/>
          <w:u w:val="single"/>
        </w:rPr>
        <w:lastRenderedPageBreak/>
        <w:t>Columna CT2-1P Análisis con un ángulo de 270°</w:t>
      </w:r>
    </w:p>
    <w:p w:rsidR="00E23BAD" w:rsidRPr="008A5124" w:rsidRDefault="00E23BAD" w:rsidP="00E23BAD">
      <w:pPr>
        <w:pStyle w:val="Prrafodelista"/>
        <w:tabs>
          <w:tab w:val="left" w:pos="284"/>
        </w:tabs>
        <w:ind w:left="709"/>
        <w:rPr>
          <w:b/>
          <w:i/>
          <w:color w:val="000000"/>
          <w:u w:val="single"/>
        </w:rPr>
      </w:pPr>
    </w:p>
    <w:tbl>
      <w:tblPr>
        <w:tblW w:w="9860" w:type="dxa"/>
        <w:jc w:val="center"/>
        <w:tblCellMar>
          <w:left w:w="70" w:type="dxa"/>
          <w:right w:w="70" w:type="dxa"/>
        </w:tblCellMar>
        <w:tblLook w:val="04A0" w:firstRow="1" w:lastRow="0" w:firstColumn="1" w:lastColumn="0" w:noHBand="0" w:noVBand="1"/>
      </w:tblPr>
      <w:tblGrid>
        <w:gridCol w:w="2600"/>
        <w:gridCol w:w="980"/>
        <w:gridCol w:w="1700"/>
        <w:gridCol w:w="1500"/>
        <w:gridCol w:w="860"/>
        <w:gridCol w:w="980"/>
        <w:gridCol w:w="1240"/>
      </w:tblGrid>
      <w:tr w:rsidR="008A5124" w:rsidRPr="008A5124" w:rsidTr="008A5124">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8A5124" w:rsidRPr="008A5124" w:rsidRDefault="008A5124" w:rsidP="008A5124">
            <w:pPr>
              <w:jc w:val="center"/>
              <w:rPr>
                <w:b/>
                <w:bCs/>
                <w:color w:val="000000"/>
              </w:rPr>
            </w:pPr>
            <w:r w:rsidRPr="008A5124">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8A5124" w:rsidRPr="008A5124" w:rsidRDefault="008A5124" w:rsidP="008A5124">
            <w:pPr>
              <w:jc w:val="center"/>
              <w:rPr>
                <w:b/>
                <w:bCs/>
                <w:color w:val="000000"/>
              </w:rPr>
            </w:pPr>
            <w:r w:rsidRPr="008A5124">
              <w:rPr>
                <w:b/>
                <w:bCs/>
                <w:color w:val="000000"/>
              </w:rPr>
              <w:t>M/MY</w:t>
            </w:r>
          </w:p>
        </w:tc>
      </w:tr>
      <w:tr w:rsidR="008A5124" w:rsidRPr="008A5124" w:rsidTr="008A5124">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A5124" w:rsidRPr="008A5124" w:rsidRDefault="008A5124" w:rsidP="008A5124">
            <w:pPr>
              <w:jc w:val="center"/>
              <w:rPr>
                <w:color w:val="000000"/>
              </w:rPr>
            </w:pPr>
            <w:r>
              <w:rPr>
                <w:noProof/>
              </w:rPr>
              <w:drawing>
                <wp:anchor distT="0" distB="0" distL="114300" distR="114300" simplePos="0" relativeHeight="251858944" behindDoc="1" locked="0" layoutInCell="1" allowOverlap="1">
                  <wp:simplePos x="0" y="0"/>
                  <wp:positionH relativeFrom="column">
                    <wp:posOffset>-3175</wp:posOffset>
                  </wp:positionH>
                  <wp:positionV relativeFrom="paragraph">
                    <wp:posOffset>-1441450</wp:posOffset>
                  </wp:positionV>
                  <wp:extent cx="1551940" cy="1440815"/>
                  <wp:effectExtent l="0" t="0" r="0" b="6985"/>
                  <wp:wrapTight wrapText="bothSides">
                    <wp:wrapPolygon edited="0">
                      <wp:start x="0" y="0"/>
                      <wp:lineTo x="0" y="21419"/>
                      <wp:lineTo x="21211" y="21419"/>
                      <wp:lineTo x="21211" y="0"/>
                      <wp:lineTo x="0" y="0"/>
                    </wp:wrapPolygon>
                  </wp:wrapTight>
                  <wp:docPr id="226" name="Imagen 6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4" descr="Recorte de pantalla"/>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1940" cy="1440815"/>
                          </a:xfrm>
                          <a:prstGeom prst="rect">
                            <a:avLst/>
                          </a:prstGeom>
                        </pic:spPr>
                      </pic:pic>
                    </a:graphicData>
                  </a:graphic>
                  <wp14:sizeRelH relativeFrom="page">
                    <wp14:pctWidth>0</wp14:pctWidth>
                  </wp14:sizeRelH>
                  <wp14:sizeRelV relativeFrom="page">
                    <wp14:pctHeight>0</wp14:pctHeight>
                  </wp14:sizeRelV>
                </wp:anchor>
              </w:drawing>
            </w:r>
            <w:r w:rsidRPr="008A5124">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-0.4380</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-18.6872</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-0.1095</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-0.904</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-0.2829</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-17.7259</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-0.0707</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-0.857</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-0.2494</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-35.1828</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-0.0624</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-1.701</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-0.0105</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-20.6776</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-1.000</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0.000</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0.0105</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20.6776</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1.000</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0.2494</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35.1828</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0.0624</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1.701</w:t>
            </w:r>
          </w:p>
        </w:tc>
      </w:tr>
      <w:tr w:rsidR="008A5124" w:rsidRPr="008A5124" w:rsidTr="008A5124">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0.2829</w:t>
            </w:r>
          </w:p>
        </w:tc>
        <w:tc>
          <w:tcPr>
            <w:tcW w:w="150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17.7259</w:t>
            </w:r>
          </w:p>
        </w:tc>
        <w:tc>
          <w:tcPr>
            <w:tcW w:w="86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0.0707</w:t>
            </w:r>
          </w:p>
        </w:tc>
        <w:tc>
          <w:tcPr>
            <w:tcW w:w="1240" w:type="dxa"/>
            <w:tcBorders>
              <w:top w:val="nil"/>
              <w:left w:val="nil"/>
              <w:bottom w:val="single" w:sz="4"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0.857</w:t>
            </w:r>
          </w:p>
        </w:tc>
      </w:tr>
      <w:tr w:rsidR="008A5124" w:rsidRPr="008A5124" w:rsidTr="008A5124">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8A5124" w:rsidRPr="008A5124" w:rsidRDefault="008A5124" w:rsidP="008A5124">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b/>
                <w:bCs/>
                <w:color w:val="000000"/>
              </w:rPr>
            </w:pPr>
            <w:r w:rsidRPr="008A5124">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0.4380</w:t>
            </w:r>
          </w:p>
        </w:tc>
        <w:tc>
          <w:tcPr>
            <w:tcW w:w="150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18.6872</w:t>
            </w:r>
          </w:p>
        </w:tc>
        <w:tc>
          <w:tcPr>
            <w:tcW w:w="86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0.1095</w:t>
            </w:r>
          </w:p>
        </w:tc>
        <w:tc>
          <w:tcPr>
            <w:tcW w:w="1240" w:type="dxa"/>
            <w:tcBorders>
              <w:top w:val="nil"/>
              <w:left w:val="nil"/>
              <w:bottom w:val="single" w:sz="8"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0.904</w:t>
            </w:r>
          </w:p>
        </w:tc>
      </w:tr>
    </w:tbl>
    <w:p w:rsidR="008A5124" w:rsidRDefault="008A5124" w:rsidP="000B527F">
      <w:pPr>
        <w:tabs>
          <w:tab w:val="left" w:pos="3330"/>
        </w:tabs>
        <w:jc w:val="center"/>
        <w:rPr>
          <w:b/>
        </w:rPr>
      </w:pPr>
    </w:p>
    <w:tbl>
      <w:tblPr>
        <w:tblW w:w="4253" w:type="dxa"/>
        <w:jc w:val="center"/>
        <w:tblCellMar>
          <w:left w:w="70" w:type="dxa"/>
          <w:right w:w="70" w:type="dxa"/>
        </w:tblCellMar>
        <w:tblLook w:val="04A0" w:firstRow="1" w:lastRow="0" w:firstColumn="1" w:lastColumn="0" w:noHBand="0" w:noVBand="1"/>
      </w:tblPr>
      <w:tblGrid>
        <w:gridCol w:w="1374"/>
        <w:gridCol w:w="1373"/>
        <w:gridCol w:w="1506"/>
      </w:tblGrid>
      <w:tr w:rsidR="008A5124" w:rsidRPr="008A5124" w:rsidTr="008A5124">
        <w:trPr>
          <w:trHeight w:val="330"/>
          <w:jc w:val="center"/>
        </w:trPr>
        <w:tc>
          <w:tcPr>
            <w:tcW w:w="4253" w:type="dxa"/>
            <w:gridSpan w:val="3"/>
            <w:tcBorders>
              <w:top w:val="nil"/>
              <w:left w:val="nil"/>
              <w:bottom w:val="nil"/>
              <w:right w:val="nil"/>
            </w:tcBorders>
            <w:shd w:val="clear" w:color="auto" w:fill="auto"/>
            <w:noWrap/>
            <w:vAlign w:val="bottom"/>
            <w:hideMark/>
          </w:tcPr>
          <w:p w:rsidR="008A5124" w:rsidRPr="008A5124" w:rsidRDefault="008A5124" w:rsidP="008A5124">
            <w:pPr>
              <w:rPr>
                <w:color w:val="000000"/>
              </w:rPr>
            </w:pPr>
            <w:r w:rsidRPr="008A5124">
              <w:rPr>
                <w:color w:val="000000"/>
              </w:rPr>
              <w:t>Criterios de aceptación CT2-1P para 270°</w:t>
            </w:r>
          </w:p>
        </w:tc>
      </w:tr>
      <w:tr w:rsidR="008A5124" w:rsidRPr="008A5124" w:rsidTr="008A5124">
        <w:trPr>
          <w:trHeight w:val="315"/>
          <w:jc w:val="center"/>
        </w:trPr>
        <w:tc>
          <w:tcPr>
            <w:tcW w:w="1374"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8A5124" w:rsidRPr="008A5124" w:rsidRDefault="008A5124" w:rsidP="008A5124">
            <w:pPr>
              <w:jc w:val="center"/>
              <w:rPr>
                <w:b/>
                <w:bCs/>
                <w:color w:val="000000"/>
              </w:rPr>
            </w:pPr>
            <w:r w:rsidRPr="008A5124">
              <w:rPr>
                <w:b/>
                <w:bCs/>
                <w:color w:val="000000"/>
              </w:rPr>
              <w:t>IO</w:t>
            </w:r>
          </w:p>
        </w:tc>
        <w:tc>
          <w:tcPr>
            <w:tcW w:w="1373" w:type="dxa"/>
            <w:tcBorders>
              <w:top w:val="single" w:sz="8" w:space="0" w:color="auto"/>
              <w:left w:val="nil"/>
              <w:bottom w:val="single" w:sz="8" w:space="0" w:color="auto"/>
              <w:right w:val="single" w:sz="4" w:space="0" w:color="auto"/>
            </w:tcBorders>
            <w:shd w:val="clear" w:color="000000" w:fill="E7E6E6"/>
            <w:noWrap/>
            <w:vAlign w:val="bottom"/>
            <w:hideMark/>
          </w:tcPr>
          <w:p w:rsidR="008A5124" w:rsidRPr="008A5124" w:rsidRDefault="008A5124" w:rsidP="008A5124">
            <w:pPr>
              <w:jc w:val="center"/>
              <w:rPr>
                <w:b/>
                <w:bCs/>
                <w:color w:val="000000"/>
              </w:rPr>
            </w:pPr>
            <w:r w:rsidRPr="008A5124">
              <w:rPr>
                <w:b/>
                <w:bCs/>
                <w:color w:val="000000"/>
              </w:rPr>
              <w:t>LS</w:t>
            </w:r>
          </w:p>
        </w:tc>
        <w:tc>
          <w:tcPr>
            <w:tcW w:w="1506" w:type="dxa"/>
            <w:tcBorders>
              <w:top w:val="single" w:sz="8" w:space="0" w:color="auto"/>
              <w:left w:val="nil"/>
              <w:bottom w:val="single" w:sz="8" w:space="0" w:color="auto"/>
              <w:right w:val="single" w:sz="8" w:space="0" w:color="auto"/>
            </w:tcBorders>
            <w:shd w:val="clear" w:color="000000" w:fill="E7E6E6"/>
            <w:noWrap/>
            <w:vAlign w:val="bottom"/>
            <w:hideMark/>
          </w:tcPr>
          <w:p w:rsidR="008A5124" w:rsidRPr="008A5124" w:rsidRDefault="008A5124" w:rsidP="008A5124">
            <w:pPr>
              <w:jc w:val="center"/>
              <w:rPr>
                <w:b/>
                <w:bCs/>
                <w:color w:val="000000"/>
              </w:rPr>
            </w:pPr>
            <w:r w:rsidRPr="008A5124">
              <w:rPr>
                <w:b/>
                <w:bCs/>
                <w:color w:val="000000"/>
              </w:rPr>
              <w:t>CP</w:t>
            </w:r>
          </w:p>
        </w:tc>
      </w:tr>
      <w:tr w:rsidR="008A5124" w:rsidRPr="008A5124" w:rsidTr="008A5124">
        <w:trPr>
          <w:trHeight w:val="315"/>
          <w:jc w:val="center"/>
        </w:trPr>
        <w:tc>
          <w:tcPr>
            <w:tcW w:w="1374" w:type="dxa"/>
            <w:tcBorders>
              <w:top w:val="nil"/>
              <w:left w:val="single" w:sz="8" w:space="0" w:color="auto"/>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0.0176</w:t>
            </w:r>
          </w:p>
        </w:tc>
        <w:tc>
          <w:tcPr>
            <w:tcW w:w="1373" w:type="dxa"/>
            <w:tcBorders>
              <w:top w:val="nil"/>
              <w:left w:val="nil"/>
              <w:bottom w:val="single" w:sz="8" w:space="0" w:color="auto"/>
              <w:right w:val="single" w:sz="4"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0.0474</w:t>
            </w:r>
          </w:p>
        </w:tc>
        <w:tc>
          <w:tcPr>
            <w:tcW w:w="1506" w:type="dxa"/>
            <w:tcBorders>
              <w:top w:val="nil"/>
              <w:left w:val="nil"/>
              <w:bottom w:val="single" w:sz="8" w:space="0" w:color="auto"/>
              <w:right w:val="single" w:sz="8" w:space="0" w:color="auto"/>
            </w:tcBorders>
            <w:shd w:val="clear" w:color="auto" w:fill="auto"/>
            <w:noWrap/>
            <w:vAlign w:val="bottom"/>
            <w:hideMark/>
          </w:tcPr>
          <w:p w:rsidR="008A5124" w:rsidRPr="008A5124" w:rsidRDefault="008A5124" w:rsidP="008A5124">
            <w:pPr>
              <w:jc w:val="center"/>
              <w:rPr>
                <w:color w:val="000000"/>
              </w:rPr>
            </w:pPr>
            <w:r w:rsidRPr="008A5124">
              <w:rPr>
                <w:color w:val="000000"/>
              </w:rPr>
              <w:t>0.0624</w:t>
            </w:r>
          </w:p>
        </w:tc>
      </w:tr>
    </w:tbl>
    <w:p w:rsidR="008A5124" w:rsidRDefault="008A5124" w:rsidP="000B527F">
      <w:pPr>
        <w:tabs>
          <w:tab w:val="left" w:pos="3330"/>
        </w:tabs>
        <w:jc w:val="center"/>
        <w:rPr>
          <w:b/>
        </w:rPr>
      </w:pPr>
    </w:p>
    <w:p w:rsidR="00CE08D9" w:rsidRDefault="00CE08D9" w:rsidP="000B527F">
      <w:pPr>
        <w:tabs>
          <w:tab w:val="left" w:pos="3330"/>
        </w:tabs>
        <w:jc w:val="center"/>
        <w:rPr>
          <w:b/>
        </w:rPr>
      </w:pPr>
    </w:p>
    <w:p w:rsidR="008A5124" w:rsidRDefault="008A5124" w:rsidP="000B527F">
      <w:pPr>
        <w:tabs>
          <w:tab w:val="left" w:pos="3330"/>
        </w:tabs>
        <w:jc w:val="center"/>
        <w:rPr>
          <w:b/>
        </w:rPr>
      </w:pPr>
      <w:r>
        <w:rPr>
          <w:noProof/>
        </w:rPr>
        <w:drawing>
          <wp:inline distT="0" distB="0" distL="0" distR="0" wp14:anchorId="2EB80FB2" wp14:editId="1E834CFB">
            <wp:extent cx="5629275" cy="4657725"/>
            <wp:effectExtent l="0" t="0" r="9525" b="9525"/>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404F25" w:rsidRDefault="00404F25" w:rsidP="000B527F">
      <w:pPr>
        <w:tabs>
          <w:tab w:val="left" w:pos="3330"/>
        </w:tabs>
        <w:jc w:val="center"/>
        <w:rPr>
          <w:b/>
        </w:rPr>
      </w:pPr>
    </w:p>
    <w:p w:rsidR="00CE08D9" w:rsidRDefault="00CE08D9" w:rsidP="00332F43">
      <w:pPr>
        <w:pStyle w:val="Prrafodelista"/>
        <w:numPr>
          <w:ilvl w:val="1"/>
          <w:numId w:val="51"/>
        </w:numPr>
        <w:tabs>
          <w:tab w:val="left" w:pos="284"/>
        </w:tabs>
        <w:ind w:left="426" w:hanging="426"/>
        <w:rPr>
          <w:b/>
        </w:rPr>
      </w:pPr>
      <w:r>
        <w:rPr>
          <w:b/>
        </w:rPr>
        <w:lastRenderedPageBreak/>
        <w:t>COLUMNA CC</w:t>
      </w:r>
      <w:r w:rsidRPr="000F50C5">
        <w:rPr>
          <w:b/>
        </w:rPr>
        <w:t>-1</w:t>
      </w:r>
    </w:p>
    <w:p w:rsidR="00404F25" w:rsidRDefault="00404F25" w:rsidP="00404F25">
      <w:pPr>
        <w:pStyle w:val="Prrafodelista"/>
        <w:tabs>
          <w:tab w:val="left" w:pos="284"/>
        </w:tabs>
        <w:ind w:left="426"/>
        <w:rPr>
          <w:b/>
        </w:rPr>
      </w:pPr>
    </w:p>
    <w:p w:rsidR="00CE08D9" w:rsidRPr="00CE08D9" w:rsidRDefault="00CE08D9" w:rsidP="00332F43">
      <w:pPr>
        <w:pStyle w:val="Prrafodelista"/>
        <w:numPr>
          <w:ilvl w:val="2"/>
          <w:numId w:val="51"/>
        </w:numPr>
        <w:tabs>
          <w:tab w:val="left" w:pos="284"/>
        </w:tabs>
        <w:ind w:left="709" w:hanging="425"/>
        <w:rPr>
          <w:b/>
        </w:rPr>
      </w:pPr>
      <w:r w:rsidRPr="00CE08D9">
        <w:rPr>
          <w:b/>
          <w:i/>
          <w:color w:val="000000"/>
          <w:u w:val="single"/>
        </w:rPr>
        <w:t>Columna CL1-2P Análisis con un ángulo de 0° y 180°</w:t>
      </w:r>
    </w:p>
    <w:p w:rsidR="00CE08D9" w:rsidRPr="00CE08D9" w:rsidRDefault="00CE08D9" w:rsidP="00CE08D9">
      <w:pPr>
        <w:tabs>
          <w:tab w:val="left" w:pos="284"/>
        </w:tabs>
        <w:rPr>
          <w:b/>
        </w:rPr>
      </w:pPr>
    </w:p>
    <w:tbl>
      <w:tblPr>
        <w:tblW w:w="9860" w:type="dxa"/>
        <w:jc w:val="center"/>
        <w:tblCellMar>
          <w:left w:w="70" w:type="dxa"/>
          <w:right w:w="70" w:type="dxa"/>
        </w:tblCellMar>
        <w:tblLook w:val="04A0" w:firstRow="1" w:lastRow="0" w:firstColumn="1" w:lastColumn="0" w:noHBand="0" w:noVBand="1"/>
      </w:tblPr>
      <w:tblGrid>
        <w:gridCol w:w="2630"/>
        <w:gridCol w:w="980"/>
        <w:gridCol w:w="1700"/>
        <w:gridCol w:w="1500"/>
        <w:gridCol w:w="860"/>
        <w:gridCol w:w="980"/>
        <w:gridCol w:w="1240"/>
      </w:tblGrid>
      <w:tr w:rsidR="00CE08D9" w:rsidRPr="00CE08D9" w:rsidTr="00CE08D9">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CE08D9" w:rsidRPr="00CE08D9" w:rsidRDefault="00CE08D9" w:rsidP="00CE08D9">
            <w:pPr>
              <w:jc w:val="center"/>
              <w:rPr>
                <w:b/>
                <w:bCs/>
                <w:color w:val="000000"/>
              </w:rPr>
            </w:pPr>
            <w:r w:rsidRPr="00CE08D9">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CE08D9" w:rsidRPr="00CE08D9" w:rsidRDefault="00CE08D9" w:rsidP="00CE08D9">
            <w:pPr>
              <w:jc w:val="center"/>
              <w:rPr>
                <w:b/>
                <w:bCs/>
                <w:color w:val="000000"/>
              </w:rPr>
            </w:pPr>
            <w:r w:rsidRPr="00CE08D9">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CE08D9" w:rsidRPr="00CE08D9" w:rsidRDefault="00CE08D9" w:rsidP="00CE08D9">
            <w:pPr>
              <w:jc w:val="center"/>
              <w:rPr>
                <w:b/>
                <w:bCs/>
                <w:color w:val="000000"/>
              </w:rPr>
            </w:pPr>
            <w:r w:rsidRPr="00CE08D9">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CE08D9" w:rsidRPr="00CE08D9" w:rsidRDefault="00CE08D9" w:rsidP="00CE08D9">
            <w:pPr>
              <w:jc w:val="center"/>
              <w:rPr>
                <w:b/>
                <w:bCs/>
                <w:color w:val="000000"/>
              </w:rPr>
            </w:pPr>
            <w:r w:rsidRPr="00CE08D9">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CE08D9" w:rsidRPr="00CE08D9" w:rsidRDefault="00CE08D9" w:rsidP="00CE08D9">
            <w:pPr>
              <w:jc w:val="center"/>
              <w:rPr>
                <w:b/>
                <w:bCs/>
                <w:color w:val="000000"/>
              </w:rPr>
            </w:pPr>
            <w:r w:rsidRPr="00CE08D9">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CE08D9" w:rsidRPr="00CE08D9" w:rsidRDefault="00CE08D9" w:rsidP="00CE08D9">
            <w:pPr>
              <w:jc w:val="center"/>
              <w:rPr>
                <w:b/>
                <w:bCs/>
                <w:color w:val="000000"/>
              </w:rPr>
            </w:pPr>
            <w:r w:rsidRPr="00CE08D9">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CE08D9" w:rsidRPr="00CE08D9" w:rsidRDefault="00CE08D9" w:rsidP="00CE08D9">
            <w:pPr>
              <w:jc w:val="center"/>
              <w:rPr>
                <w:b/>
                <w:bCs/>
                <w:color w:val="000000"/>
              </w:rPr>
            </w:pPr>
            <w:r w:rsidRPr="00CE08D9">
              <w:rPr>
                <w:b/>
                <w:bCs/>
                <w:color w:val="000000"/>
              </w:rPr>
              <w:t>M/MY</w:t>
            </w:r>
          </w:p>
        </w:tc>
      </w:tr>
      <w:tr w:rsidR="00CE08D9" w:rsidRPr="00CE08D9" w:rsidTr="00CE08D9">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CE08D9" w:rsidRPr="00CE08D9" w:rsidRDefault="00CE08D9" w:rsidP="00CE08D9">
            <w:pPr>
              <w:jc w:val="center"/>
              <w:rPr>
                <w:color w:val="000000"/>
              </w:rPr>
            </w:pPr>
            <w:r>
              <w:rPr>
                <w:noProof/>
              </w:rPr>
              <w:drawing>
                <wp:anchor distT="0" distB="0" distL="114300" distR="114300" simplePos="0" relativeHeight="251859968" behindDoc="1" locked="0" layoutInCell="1" allowOverlap="1">
                  <wp:simplePos x="0" y="0"/>
                  <wp:positionH relativeFrom="column">
                    <wp:posOffset>7620</wp:posOffset>
                  </wp:positionH>
                  <wp:positionV relativeFrom="paragraph">
                    <wp:posOffset>-1427480</wp:posOffset>
                  </wp:positionV>
                  <wp:extent cx="1573530" cy="1308100"/>
                  <wp:effectExtent l="0" t="0" r="7620" b="6350"/>
                  <wp:wrapTight wrapText="bothSides">
                    <wp:wrapPolygon edited="0">
                      <wp:start x="0" y="0"/>
                      <wp:lineTo x="0" y="21390"/>
                      <wp:lineTo x="21443" y="21390"/>
                      <wp:lineTo x="21443" y="0"/>
                      <wp:lineTo x="0" y="0"/>
                    </wp:wrapPolygon>
                  </wp:wrapTight>
                  <wp:docPr id="43" name="Imagen 42"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descr="Recorte de pantalla"/>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1573530" cy="1308100"/>
                          </a:xfrm>
                          <a:prstGeom prst="rect">
                            <a:avLst/>
                          </a:prstGeom>
                        </pic:spPr>
                      </pic:pic>
                    </a:graphicData>
                  </a:graphic>
                  <wp14:sizeRelH relativeFrom="page">
                    <wp14:pctWidth>0</wp14:pctWidth>
                  </wp14:sizeRelH>
                  <wp14:sizeRelV relativeFrom="page">
                    <wp14:pctHeight>0</wp14:pctHeight>
                  </wp14:sizeRelV>
                </wp:anchor>
              </w:drawing>
            </w:r>
            <w:r w:rsidRPr="00CE08D9">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b/>
                <w:bCs/>
                <w:color w:val="000000"/>
              </w:rPr>
            </w:pPr>
            <w:r w:rsidRPr="00CE08D9">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-0.9415</w:t>
            </w:r>
          </w:p>
        </w:tc>
        <w:tc>
          <w:tcPr>
            <w:tcW w:w="15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-0.5474</w:t>
            </w:r>
          </w:p>
        </w:tc>
        <w:tc>
          <w:tcPr>
            <w:tcW w:w="86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-0.2354</w:t>
            </w:r>
          </w:p>
        </w:tc>
        <w:tc>
          <w:tcPr>
            <w:tcW w:w="1240" w:type="dxa"/>
            <w:tcBorders>
              <w:top w:val="nil"/>
              <w:left w:val="nil"/>
              <w:bottom w:val="single" w:sz="4"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-0.098</w:t>
            </w:r>
          </w:p>
        </w:tc>
      </w:tr>
      <w:tr w:rsidR="00CE08D9" w:rsidRPr="00CE08D9" w:rsidTr="00CE08D9">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08D9" w:rsidRPr="00CE08D9" w:rsidRDefault="00CE08D9" w:rsidP="00CE08D9">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b/>
                <w:bCs/>
                <w:color w:val="000000"/>
              </w:rPr>
            </w:pPr>
            <w:r w:rsidRPr="00CE08D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-0.5995</w:t>
            </w:r>
          </w:p>
        </w:tc>
        <w:tc>
          <w:tcPr>
            <w:tcW w:w="15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-0.7806</w:t>
            </w:r>
          </w:p>
        </w:tc>
        <w:tc>
          <w:tcPr>
            <w:tcW w:w="86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-0.1499</w:t>
            </w:r>
          </w:p>
        </w:tc>
        <w:tc>
          <w:tcPr>
            <w:tcW w:w="1240" w:type="dxa"/>
            <w:tcBorders>
              <w:top w:val="nil"/>
              <w:left w:val="nil"/>
              <w:bottom w:val="single" w:sz="4"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-0.140</w:t>
            </w:r>
          </w:p>
        </w:tc>
      </w:tr>
      <w:tr w:rsidR="00CE08D9" w:rsidRPr="00CE08D9" w:rsidTr="00CE08D9">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08D9" w:rsidRPr="00CE08D9" w:rsidRDefault="00CE08D9" w:rsidP="00CE08D9">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b/>
                <w:bCs/>
                <w:color w:val="000000"/>
              </w:rPr>
            </w:pPr>
            <w:r w:rsidRPr="00CE08D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-0.5240</w:t>
            </w:r>
          </w:p>
        </w:tc>
        <w:tc>
          <w:tcPr>
            <w:tcW w:w="15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-8.3082</w:t>
            </w:r>
          </w:p>
        </w:tc>
        <w:tc>
          <w:tcPr>
            <w:tcW w:w="86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-0.1310</w:t>
            </w:r>
          </w:p>
        </w:tc>
        <w:tc>
          <w:tcPr>
            <w:tcW w:w="1240" w:type="dxa"/>
            <w:tcBorders>
              <w:top w:val="nil"/>
              <w:left w:val="nil"/>
              <w:bottom w:val="single" w:sz="4"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-1.493</w:t>
            </w:r>
          </w:p>
        </w:tc>
      </w:tr>
      <w:tr w:rsidR="00CE08D9" w:rsidRPr="00CE08D9" w:rsidTr="00CE08D9">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08D9" w:rsidRPr="00CE08D9" w:rsidRDefault="00CE08D9" w:rsidP="00CE08D9">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b/>
                <w:bCs/>
                <w:color w:val="000000"/>
              </w:rPr>
            </w:pPr>
            <w:r w:rsidRPr="00CE08D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-0.0252</w:t>
            </w:r>
          </w:p>
        </w:tc>
        <w:tc>
          <w:tcPr>
            <w:tcW w:w="15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-5.5631</w:t>
            </w:r>
          </w:p>
        </w:tc>
        <w:tc>
          <w:tcPr>
            <w:tcW w:w="86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-0.0063</w:t>
            </w:r>
          </w:p>
        </w:tc>
        <w:tc>
          <w:tcPr>
            <w:tcW w:w="1240" w:type="dxa"/>
            <w:tcBorders>
              <w:top w:val="nil"/>
              <w:left w:val="nil"/>
              <w:bottom w:val="single" w:sz="4"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-1.000</w:t>
            </w:r>
          </w:p>
        </w:tc>
      </w:tr>
      <w:tr w:rsidR="00CE08D9" w:rsidRPr="00CE08D9" w:rsidTr="00CE08D9">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08D9" w:rsidRPr="00CE08D9" w:rsidRDefault="00CE08D9" w:rsidP="00CE08D9">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b/>
                <w:bCs/>
                <w:color w:val="000000"/>
              </w:rPr>
            </w:pPr>
            <w:r w:rsidRPr="00CE08D9">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0.000</w:t>
            </w:r>
          </w:p>
        </w:tc>
      </w:tr>
      <w:tr w:rsidR="00CE08D9" w:rsidRPr="00CE08D9" w:rsidTr="00CE08D9">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08D9" w:rsidRPr="00CE08D9" w:rsidRDefault="00CE08D9" w:rsidP="00CE08D9">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b/>
                <w:bCs/>
                <w:color w:val="000000"/>
              </w:rPr>
            </w:pPr>
            <w:r w:rsidRPr="00CE08D9">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0.0252</w:t>
            </w:r>
          </w:p>
        </w:tc>
        <w:tc>
          <w:tcPr>
            <w:tcW w:w="15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5.5631</w:t>
            </w:r>
          </w:p>
        </w:tc>
        <w:tc>
          <w:tcPr>
            <w:tcW w:w="86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0.0063</w:t>
            </w:r>
          </w:p>
        </w:tc>
        <w:tc>
          <w:tcPr>
            <w:tcW w:w="1240" w:type="dxa"/>
            <w:tcBorders>
              <w:top w:val="nil"/>
              <w:left w:val="nil"/>
              <w:bottom w:val="single" w:sz="4"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1.000</w:t>
            </w:r>
          </w:p>
        </w:tc>
      </w:tr>
      <w:tr w:rsidR="00CE08D9" w:rsidRPr="00CE08D9" w:rsidTr="00CE08D9">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08D9" w:rsidRPr="00CE08D9" w:rsidRDefault="00CE08D9" w:rsidP="00CE08D9">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b/>
                <w:bCs/>
                <w:color w:val="000000"/>
              </w:rPr>
            </w:pPr>
            <w:r w:rsidRPr="00CE08D9">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0.5240</w:t>
            </w:r>
          </w:p>
        </w:tc>
        <w:tc>
          <w:tcPr>
            <w:tcW w:w="15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8.3082</w:t>
            </w:r>
          </w:p>
        </w:tc>
        <w:tc>
          <w:tcPr>
            <w:tcW w:w="86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0.1310</w:t>
            </w:r>
          </w:p>
        </w:tc>
        <w:tc>
          <w:tcPr>
            <w:tcW w:w="1240" w:type="dxa"/>
            <w:tcBorders>
              <w:top w:val="nil"/>
              <w:left w:val="nil"/>
              <w:bottom w:val="single" w:sz="4"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1.493</w:t>
            </w:r>
          </w:p>
        </w:tc>
      </w:tr>
      <w:tr w:rsidR="00CE08D9" w:rsidRPr="00CE08D9" w:rsidTr="00CE08D9">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08D9" w:rsidRPr="00CE08D9" w:rsidRDefault="00CE08D9" w:rsidP="00CE08D9">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b/>
                <w:bCs/>
                <w:color w:val="000000"/>
              </w:rPr>
            </w:pPr>
            <w:r w:rsidRPr="00CE08D9">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0.5995</w:t>
            </w:r>
          </w:p>
        </w:tc>
        <w:tc>
          <w:tcPr>
            <w:tcW w:w="150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0.7806</w:t>
            </w:r>
          </w:p>
        </w:tc>
        <w:tc>
          <w:tcPr>
            <w:tcW w:w="86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0.1499</w:t>
            </w:r>
          </w:p>
        </w:tc>
        <w:tc>
          <w:tcPr>
            <w:tcW w:w="1240" w:type="dxa"/>
            <w:tcBorders>
              <w:top w:val="nil"/>
              <w:left w:val="nil"/>
              <w:bottom w:val="single" w:sz="4"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0.140</w:t>
            </w:r>
          </w:p>
        </w:tc>
      </w:tr>
      <w:tr w:rsidR="00CE08D9" w:rsidRPr="00CE08D9" w:rsidTr="00CE08D9">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CE08D9" w:rsidRPr="00CE08D9" w:rsidRDefault="00CE08D9" w:rsidP="00CE08D9">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CE08D9" w:rsidRPr="00CE08D9" w:rsidRDefault="00CE08D9" w:rsidP="00CE08D9">
            <w:pPr>
              <w:jc w:val="center"/>
              <w:rPr>
                <w:b/>
                <w:bCs/>
                <w:color w:val="000000"/>
              </w:rPr>
            </w:pPr>
            <w:r w:rsidRPr="00CE08D9">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0.9415</w:t>
            </w:r>
          </w:p>
        </w:tc>
        <w:tc>
          <w:tcPr>
            <w:tcW w:w="1500" w:type="dxa"/>
            <w:tcBorders>
              <w:top w:val="nil"/>
              <w:left w:val="nil"/>
              <w:bottom w:val="single" w:sz="8"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0.5474</w:t>
            </w:r>
          </w:p>
        </w:tc>
        <w:tc>
          <w:tcPr>
            <w:tcW w:w="860" w:type="dxa"/>
            <w:tcBorders>
              <w:top w:val="nil"/>
              <w:left w:val="nil"/>
              <w:bottom w:val="single" w:sz="8"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0.2354</w:t>
            </w:r>
          </w:p>
        </w:tc>
        <w:tc>
          <w:tcPr>
            <w:tcW w:w="1240" w:type="dxa"/>
            <w:tcBorders>
              <w:top w:val="nil"/>
              <w:left w:val="nil"/>
              <w:bottom w:val="single" w:sz="8"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0.098</w:t>
            </w:r>
          </w:p>
        </w:tc>
      </w:tr>
    </w:tbl>
    <w:p w:rsidR="00CE08D9" w:rsidRDefault="00CE08D9" w:rsidP="00CE08D9">
      <w:pPr>
        <w:pStyle w:val="Prrafodelista"/>
        <w:tabs>
          <w:tab w:val="left" w:pos="284"/>
        </w:tabs>
        <w:ind w:left="426"/>
        <w:rPr>
          <w:b/>
        </w:rPr>
      </w:pPr>
    </w:p>
    <w:tbl>
      <w:tblPr>
        <w:tblW w:w="4536" w:type="dxa"/>
        <w:jc w:val="center"/>
        <w:tblCellMar>
          <w:left w:w="70" w:type="dxa"/>
          <w:right w:w="70" w:type="dxa"/>
        </w:tblCellMar>
        <w:tblLook w:val="04A0" w:firstRow="1" w:lastRow="0" w:firstColumn="1" w:lastColumn="0" w:noHBand="0" w:noVBand="1"/>
      </w:tblPr>
      <w:tblGrid>
        <w:gridCol w:w="1560"/>
        <w:gridCol w:w="1417"/>
        <w:gridCol w:w="1559"/>
      </w:tblGrid>
      <w:tr w:rsidR="00CE08D9" w:rsidRPr="00CE08D9" w:rsidTr="00CE08D9">
        <w:trPr>
          <w:trHeight w:val="330"/>
          <w:jc w:val="center"/>
        </w:trPr>
        <w:tc>
          <w:tcPr>
            <w:tcW w:w="4536" w:type="dxa"/>
            <w:gridSpan w:val="3"/>
            <w:tcBorders>
              <w:top w:val="nil"/>
              <w:left w:val="nil"/>
              <w:bottom w:val="nil"/>
              <w:right w:val="nil"/>
            </w:tcBorders>
            <w:shd w:val="clear" w:color="auto" w:fill="auto"/>
            <w:noWrap/>
            <w:vAlign w:val="bottom"/>
            <w:hideMark/>
          </w:tcPr>
          <w:p w:rsidR="00CE08D9" w:rsidRPr="00CE08D9" w:rsidRDefault="00CE08D9" w:rsidP="00CE08D9">
            <w:pPr>
              <w:rPr>
                <w:color w:val="000000"/>
              </w:rPr>
            </w:pPr>
            <w:r>
              <w:rPr>
                <w:color w:val="000000"/>
              </w:rPr>
              <w:t>Criterios de aceptación CC-1, para 0° y 180°</w:t>
            </w:r>
          </w:p>
        </w:tc>
      </w:tr>
      <w:tr w:rsidR="00CE08D9" w:rsidRPr="00CE08D9" w:rsidTr="00CE08D9">
        <w:trPr>
          <w:trHeight w:val="315"/>
          <w:jc w:val="center"/>
        </w:trPr>
        <w:tc>
          <w:tcPr>
            <w:tcW w:w="15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CE08D9" w:rsidRPr="00CE08D9" w:rsidRDefault="00CE08D9" w:rsidP="00CE08D9">
            <w:pPr>
              <w:jc w:val="center"/>
              <w:rPr>
                <w:b/>
                <w:bCs/>
                <w:color w:val="000000"/>
              </w:rPr>
            </w:pPr>
            <w:r w:rsidRPr="00CE08D9">
              <w:rPr>
                <w:b/>
                <w:bCs/>
                <w:color w:val="000000"/>
              </w:rPr>
              <w:t>IO</w:t>
            </w:r>
          </w:p>
        </w:tc>
        <w:tc>
          <w:tcPr>
            <w:tcW w:w="1417" w:type="dxa"/>
            <w:tcBorders>
              <w:top w:val="single" w:sz="8" w:space="0" w:color="auto"/>
              <w:left w:val="nil"/>
              <w:bottom w:val="single" w:sz="8" w:space="0" w:color="auto"/>
              <w:right w:val="single" w:sz="4" w:space="0" w:color="auto"/>
            </w:tcBorders>
            <w:shd w:val="clear" w:color="000000" w:fill="E7E6E6"/>
            <w:noWrap/>
            <w:vAlign w:val="bottom"/>
            <w:hideMark/>
          </w:tcPr>
          <w:p w:rsidR="00CE08D9" w:rsidRPr="00CE08D9" w:rsidRDefault="00CE08D9" w:rsidP="00CE08D9">
            <w:pPr>
              <w:jc w:val="center"/>
              <w:rPr>
                <w:b/>
                <w:bCs/>
                <w:color w:val="000000"/>
              </w:rPr>
            </w:pPr>
            <w:r w:rsidRPr="00CE08D9">
              <w:rPr>
                <w:b/>
                <w:bCs/>
                <w:color w:val="000000"/>
              </w:rPr>
              <w:t>LS</w:t>
            </w:r>
          </w:p>
        </w:tc>
        <w:tc>
          <w:tcPr>
            <w:tcW w:w="1559" w:type="dxa"/>
            <w:tcBorders>
              <w:top w:val="single" w:sz="8" w:space="0" w:color="auto"/>
              <w:left w:val="nil"/>
              <w:bottom w:val="single" w:sz="8" w:space="0" w:color="auto"/>
              <w:right w:val="single" w:sz="8" w:space="0" w:color="auto"/>
            </w:tcBorders>
            <w:shd w:val="clear" w:color="000000" w:fill="E7E6E6"/>
            <w:noWrap/>
            <w:vAlign w:val="bottom"/>
            <w:hideMark/>
          </w:tcPr>
          <w:p w:rsidR="00CE08D9" w:rsidRPr="00CE08D9" w:rsidRDefault="00CE08D9" w:rsidP="00CE08D9">
            <w:pPr>
              <w:jc w:val="center"/>
              <w:rPr>
                <w:b/>
                <w:bCs/>
                <w:color w:val="000000"/>
              </w:rPr>
            </w:pPr>
            <w:r w:rsidRPr="00CE08D9">
              <w:rPr>
                <w:b/>
                <w:bCs/>
                <w:color w:val="000000"/>
              </w:rPr>
              <w:t>CP</w:t>
            </w:r>
          </w:p>
        </w:tc>
      </w:tr>
      <w:tr w:rsidR="00CE08D9" w:rsidRPr="00CE08D9" w:rsidTr="00CE08D9">
        <w:trPr>
          <w:trHeight w:val="315"/>
          <w:jc w:val="center"/>
        </w:trPr>
        <w:tc>
          <w:tcPr>
            <w:tcW w:w="1560" w:type="dxa"/>
            <w:tcBorders>
              <w:top w:val="nil"/>
              <w:left w:val="single" w:sz="8" w:space="0" w:color="auto"/>
              <w:bottom w:val="single" w:sz="8"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0.0375</w:t>
            </w:r>
          </w:p>
        </w:tc>
        <w:tc>
          <w:tcPr>
            <w:tcW w:w="1417" w:type="dxa"/>
            <w:tcBorders>
              <w:top w:val="nil"/>
              <w:left w:val="nil"/>
              <w:bottom w:val="single" w:sz="8" w:space="0" w:color="auto"/>
              <w:right w:val="single" w:sz="4"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0.0998</w:t>
            </w:r>
          </w:p>
        </w:tc>
        <w:tc>
          <w:tcPr>
            <w:tcW w:w="1559" w:type="dxa"/>
            <w:tcBorders>
              <w:top w:val="nil"/>
              <w:left w:val="nil"/>
              <w:bottom w:val="single" w:sz="8" w:space="0" w:color="auto"/>
              <w:right w:val="single" w:sz="8" w:space="0" w:color="auto"/>
            </w:tcBorders>
            <w:shd w:val="clear" w:color="auto" w:fill="auto"/>
            <w:noWrap/>
            <w:vAlign w:val="bottom"/>
            <w:hideMark/>
          </w:tcPr>
          <w:p w:rsidR="00CE08D9" w:rsidRPr="00CE08D9" w:rsidRDefault="00CE08D9" w:rsidP="00CE08D9">
            <w:pPr>
              <w:jc w:val="center"/>
              <w:rPr>
                <w:color w:val="000000"/>
              </w:rPr>
            </w:pPr>
            <w:r w:rsidRPr="00CE08D9">
              <w:rPr>
                <w:color w:val="000000"/>
              </w:rPr>
              <w:t>0.1310</w:t>
            </w:r>
          </w:p>
        </w:tc>
      </w:tr>
    </w:tbl>
    <w:p w:rsidR="00CE08D9" w:rsidRDefault="00CE08D9" w:rsidP="00CE08D9">
      <w:pPr>
        <w:pStyle w:val="Prrafodelista"/>
        <w:tabs>
          <w:tab w:val="left" w:pos="284"/>
        </w:tabs>
        <w:ind w:left="426"/>
        <w:rPr>
          <w:b/>
        </w:rPr>
      </w:pPr>
    </w:p>
    <w:p w:rsidR="00404F25" w:rsidRDefault="00404F25" w:rsidP="00CE08D9">
      <w:pPr>
        <w:pStyle w:val="Prrafodelista"/>
        <w:tabs>
          <w:tab w:val="left" w:pos="284"/>
        </w:tabs>
        <w:ind w:left="426"/>
        <w:rPr>
          <w:b/>
        </w:rPr>
      </w:pPr>
    </w:p>
    <w:p w:rsidR="00404F25" w:rsidRDefault="00404F25" w:rsidP="00CE08D9">
      <w:pPr>
        <w:pStyle w:val="Prrafodelista"/>
        <w:tabs>
          <w:tab w:val="left" w:pos="284"/>
        </w:tabs>
        <w:ind w:left="426"/>
        <w:rPr>
          <w:b/>
        </w:rPr>
      </w:pPr>
    </w:p>
    <w:p w:rsidR="00404F25" w:rsidRPr="00404F25" w:rsidRDefault="00404F25" w:rsidP="00332F43">
      <w:pPr>
        <w:pStyle w:val="Prrafodelista"/>
        <w:numPr>
          <w:ilvl w:val="2"/>
          <w:numId w:val="51"/>
        </w:numPr>
        <w:tabs>
          <w:tab w:val="left" w:pos="284"/>
        </w:tabs>
        <w:ind w:left="709" w:hanging="425"/>
        <w:rPr>
          <w:b/>
          <w:i/>
          <w:color w:val="000000"/>
          <w:u w:val="single"/>
        </w:rPr>
      </w:pPr>
      <w:r w:rsidRPr="00CE08D9">
        <w:rPr>
          <w:b/>
          <w:i/>
          <w:color w:val="000000"/>
          <w:u w:val="single"/>
        </w:rPr>
        <w:t xml:space="preserve">Columna CL1-2P Análisis con un ángulo de </w:t>
      </w:r>
      <w:r>
        <w:rPr>
          <w:b/>
          <w:i/>
          <w:color w:val="000000"/>
          <w:u w:val="single"/>
        </w:rPr>
        <w:t>9</w:t>
      </w:r>
      <w:r w:rsidRPr="00CE08D9">
        <w:rPr>
          <w:b/>
          <w:i/>
          <w:color w:val="000000"/>
          <w:u w:val="single"/>
        </w:rPr>
        <w:t>0°</w:t>
      </w:r>
      <w:r>
        <w:rPr>
          <w:b/>
          <w:i/>
          <w:color w:val="000000"/>
          <w:u w:val="single"/>
        </w:rPr>
        <w:t xml:space="preserve"> y 270</w:t>
      </w:r>
      <w:r w:rsidRPr="00CE08D9">
        <w:rPr>
          <w:b/>
          <w:i/>
          <w:color w:val="000000"/>
          <w:u w:val="single"/>
        </w:rPr>
        <w:t>°</w:t>
      </w:r>
    </w:p>
    <w:p w:rsidR="00404F25" w:rsidRDefault="00404F25" w:rsidP="00CE08D9">
      <w:pPr>
        <w:pStyle w:val="Prrafodelista"/>
        <w:tabs>
          <w:tab w:val="left" w:pos="284"/>
        </w:tabs>
        <w:ind w:left="426"/>
        <w:rPr>
          <w:b/>
        </w:rPr>
      </w:pPr>
    </w:p>
    <w:p w:rsidR="00404F25" w:rsidRDefault="00404F25" w:rsidP="00CE08D9">
      <w:pPr>
        <w:pStyle w:val="Prrafodelista"/>
        <w:tabs>
          <w:tab w:val="left" w:pos="284"/>
        </w:tabs>
        <w:ind w:left="426"/>
        <w:rPr>
          <w:b/>
        </w:rPr>
      </w:pPr>
    </w:p>
    <w:tbl>
      <w:tblPr>
        <w:tblW w:w="9860" w:type="dxa"/>
        <w:jc w:val="center"/>
        <w:tblCellMar>
          <w:left w:w="70" w:type="dxa"/>
          <w:right w:w="70" w:type="dxa"/>
        </w:tblCellMar>
        <w:tblLook w:val="04A0" w:firstRow="1" w:lastRow="0" w:firstColumn="1" w:lastColumn="0" w:noHBand="0" w:noVBand="1"/>
      </w:tblPr>
      <w:tblGrid>
        <w:gridCol w:w="2630"/>
        <w:gridCol w:w="980"/>
        <w:gridCol w:w="1700"/>
        <w:gridCol w:w="1500"/>
        <w:gridCol w:w="860"/>
        <w:gridCol w:w="980"/>
        <w:gridCol w:w="1240"/>
      </w:tblGrid>
      <w:tr w:rsidR="00A04362" w:rsidRPr="00A04362" w:rsidTr="00A04362">
        <w:trPr>
          <w:trHeight w:val="765"/>
          <w:jc w:val="center"/>
        </w:trPr>
        <w:tc>
          <w:tcPr>
            <w:tcW w:w="26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A04362" w:rsidRPr="00A04362" w:rsidRDefault="00A04362" w:rsidP="00A04362">
            <w:pPr>
              <w:jc w:val="center"/>
              <w:rPr>
                <w:b/>
                <w:bCs/>
                <w:color w:val="000000"/>
              </w:rPr>
            </w:pPr>
            <w:r w:rsidRPr="00A04362">
              <w:rPr>
                <w:b/>
                <w:bCs/>
                <w:color w:val="000000"/>
              </w:rPr>
              <w:t>SECCIÓN TRANSVERSAL</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A04362" w:rsidRPr="00A04362" w:rsidRDefault="00A04362" w:rsidP="00A04362">
            <w:pPr>
              <w:jc w:val="center"/>
              <w:rPr>
                <w:b/>
                <w:bCs/>
                <w:color w:val="000000"/>
              </w:rPr>
            </w:pPr>
            <w:r w:rsidRPr="00A04362">
              <w:rPr>
                <w:b/>
                <w:bCs/>
                <w:color w:val="000000"/>
              </w:rPr>
              <w:t>PUNTO</w:t>
            </w:r>
          </w:p>
        </w:tc>
        <w:tc>
          <w:tcPr>
            <w:tcW w:w="1700" w:type="dxa"/>
            <w:tcBorders>
              <w:top w:val="single" w:sz="8" w:space="0" w:color="auto"/>
              <w:left w:val="nil"/>
              <w:bottom w:val="single" w:sz="8" w:space="0" w:color="auto"/>
              <w:right w:val="single" w:sz="4" w:space="0" w:color="auto"/>
            </w:tcBorders>
            <w:shd w:val="clear" w:color="000000" w:fill="E7E6E6"/>
            <w:vAlign w:val="center"/>
            <w:hideMark/>
          </w:tcPr>
          <w:p w:rsidR="00A04362" w:rsidRPr="00A04362" w:rsidRDefault="00A04362" w:rsidP="00A04362">
            <w:pPr>
              <w:jc w:val="center"/>
              <w:rPr>
                <w:b/>
                <w:bCs/>
                <w:color w:val="000000"/>
              </w:rPr>
            </w:pPr>
            <w:r w:rsidRPr="00A04362">
              <w:rPr>
                <w:b/>
                <w:bCs/>
                <w:color w:val="000000"/>
              </w:rPr>
              <w:t>CURVATURA   (1/m)</w:t>
            </w:r>
          </w:p>
        </w:tc>
        <w:tc>
          <w:tcPr>
            <w:tcW w:w="1500" w:type="dxa"/>
            <w:tcBorders>
              <w:top w:val="single" w:sz="8" w:space="0" w:color="auto"/>
              <w:left w:val="nil"/>
              <w:bottom w:val="single" w:sz="8" w:space="0" w:color="auto"/>
              <w:right w:val="single" w:sz="4" w:space="0" w:color="auto"/>
            </w:tcBorders>
            <w:shd w:val="clear" w:color="000000" w:fill="E7E6E6"/>
            <w:vAlign w:val="center"/>
            <w:hideMark/>
          </w:tcPr>
          <w:p w:rsidR="00A04362" w:rsidRPr="00A04362" w:rsidRDefault="00A04362" w:rsidP="00A04362">
            <w:pPr>
              <w:jc w:val="center"/>
              <w:rPr>
                <w:b/>
                <w:bCs/>
                <w:color w:val="000000"/>
              </w:rPr>
            </w:pPr>
            <w:r w:rsidRPr="00A04362">
              <w:rPr>
                <w:b/>
                <w:bCs/>
                <w:color w:val="000000"/>
              </w:rPr>
              <w:t>MOMENTO  (Tn - m)</w:t>
            </w:r>
          </w:p>
        </w:tc>
        <w:tc>
          <w:tcPr>
            <w:tcW w:w="860" w:type="dxa"/>
            <w:tcBorders>
              <w:top w:val="single" w:sz="8" w:space="0" w:color="auto"/>
              <w:left w:val="nil"/>
              <w:bottom w:val="single" w:sz="8" w:space="0" w:color="auto"/>
              <w:right w:val="single" w:sz="4" w:space="0" w:color="auto"/>
            </w:tcBorders>
            <w:shd w:val="clear" w:color="000000" w:fill="E7E6E6"/>
            <w:vAlign w:val="center"/>
            <w:hideMark/>
          </w:tcPr>
          <w:p w:rsidR="00A04362" w:rsidRPr="00A04362" w:rsidRDefault="00A04362" w:rsidP="00A04362">
            <w:pPr>
              <w:jc w:val="center"/>
              <w:rPr>
                <w:b/>
                <w:bCs/>
                <w:color w:val="000000"/>
              </w:rPr>
            </w:pPr>
            <w:r w:rsidRPr="00A04362">
              <w:rPr>
                <w:b/>
                <w:bCs/>
                <w:color w:val="000000"/>
              </w:rPr>
              <w:t>Lp  (m)</w:t>
            </w:r>
          </w:p>
        </w:tc>
        <w:tc>
          <w:tcPr>
            <w:tcW w:w="980" w:type="dxa"/>
            <w:tcBorders>
              <w:top w:val="single" w:sz="8" w:space="0" w:color="auto"/>
              <w:left w:val="nil"/>
              <w:bottom w:val="single" w:sz="8" w:space="0" w:color="auto"/>
              <w:right w:val="single" w:sz="4" w:space="0" w:color="auto"/>
            </w:tcBorders>
            <w:shd w:val="clear" w:color="000000" w:fill="E7E6E6"/>
            <w:vAlign w:val="center"/>
            <w:hideMark/>
          </w:tcPr>
          <w:p w:rsidR="00A04362" w:rsidRPr="00A04362" w:rsidRDefault="00A04362" w:rsidP="00A04362">
            <w:pPr>
              <w:jc w:val="center"/>
              <w:rPr>
                <w:b/>
                <w:bCs/>
                <w:color w:val="000000"/>
              </w:rPr>
            </w:pPr>
            <w:r w:rsidRPr="00A04362">
              <w:rPr>
                <w:b/>
                <w:bCs/>
                <w:color w:val="000000"/>
              </w:rPr>
              <w:t>GIRO (Rad)</w:t>
            </w:r>
          </w:p>
        </w:tc>
        <w:tc>
          <w:tcPr>
            <w:tcW w:w="1240" w:type="dxa"/>
            <w:tcBorders>
              <w:top w:val="single" w:sz="8" w:space="0" w:color="auto"/>
              <w:left w:val="nil"/>
              <w:bottom w:val="single" w:sz="8" w:space="0" w:color="auto"/>
              <w:right w:val="single" w:sz="8" w:space="0" w:color="auto"/>
            </w:tcBorders>
            <w:shd w:val="clear" w:color="000000" w:fill="E7E6E6"/>
            <w:vAlign w:val="center"/>
            <w:hideMark/>
          </w:tcPr>
          <w:p w:rsidR="00A04362" w:rsidRPr="00A04362" w:rsidRDefault="00A04362" w:rsidP="00A04362">
            <w:pPr>
              <w:jc w:val="center"/>
              <w:rPr>
                <w:b/>
                <w:bCs/>
                <w:color w:val="000000"/>
              </w:rPr>
            </w:pPr>
            <w:r w:rsidRPr="00A04362">
              <w:rPr>
                <w:b/>
                <w:bCs/>
                <w:color w:val="000000"/>
              </w:rPr>
              <w:t>M/MY</w:t>
            </w:r>
          </w:p>
        </w:tc>
      </w:tr>
      <w:tr w:rsidR="00A04362" w:rsidRPr="00A04362" w:rsidTr="00A04362">
        <w:trPr>
          <w:trHeight w:val="315"/>
          <w:jc w:val="center"/>
        </w:trPr>
        <w:tc>
          <w:tcPr>
            <w:tcW w:w="26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04362" w:rsidRPr="00A04362" w:rsidRDefault="00A04362" w:rsidP="00A04362">
            <w:pPr>
              <w:jc w:val="center"/>
              <w:rPr>
                <w:color w:val="000000"/>
              </w:rPr>
            </w:pPr>
            <w:r>
              <w:rPr>
                <w:noProof/>
              </w:rPr>
              <w:drawing>
                <wp:anchor distT="0" distB="0" distL="114300" distR="114300" simplePos="0" relativeHeight="251860992" behindDoc="1" locked="0" layoutInCell="1" allowOverlap="1">
                  <wp:simplePos x="0" y="0"/>
                  <wp:positionH relativeFrom="column">
                    <wp:posOffset>30480</wp:posOffset>
                  </wp:positionH>
                  <wp:positionV relativeFrom="paragraph">
                    <wp:posOffset>-1553845</wp:posOffset>
                  </wp:positionV>
                  <wp:extent cx="1573530" cy="1460500"/>
                  <wp:effectExtent l="0" t="0" r="7620" b="6350"/>
                  <wp:wrapTight wrapText="bothSides">
                    <wp:wrapPolygon edited="0">
                      <wp:start x="0" y="0"/>
                      <wp:lineTo x="0" y="21412"/>
                      <wp:lineTo x="21443" y="21412"/>
                      <wp:lineTo x="21443" y="0"/>
                      <wp:lineTo x="0" y="0"/>
                    </wp:wrapPolygon>
                  </wp:wrapTight>
                  <wp:docPr id="228" name="Imagen 90"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0" descr="Recorte de pantalla"/>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1573530" cy="1460500"/>
                          </a:xfrm>
                          <a:prstGeom prst="rect">
                            <a:avLst/>
                          </a:prstGeom>
                        </pic:spPr>
                      </pic:pic>
                    </a:graphicData>
                  </a:graphic>
                  <wp14:sizeRelH relativeFrom="page">
                    <wp14:pctWidth>0</wp14:pctWidth>
                  </wp14:sizeRelH>
                  <wp14:sizeRelV relativeFrom="page">
                    <wp14:pctHeight>0</wp14:pctHeight>
                  </wp14:sizeRelV>
                </wp:anchor>
              </w:drawing>
            </w:r>
            <w:r w:rsidRPr="00A04362">
              <w:rPr>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b/>
                <w:bCs/>
                <w:color w:val="000000"/>
              </w:rPr>
            </w:pPr>
            <w:r w:rsidRPr="00A04362">
              <w:rPr>
                <w:b/>
                <w:bCs/>
                <w:color w:val="000000"/>
              </w:rPr>
              <w:t>-E</w:t>
            </w:r>
          </w:p>
        </w:tc>
        <w:tc>
          <w:tcPr>
            <w:tcW w:w="17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-0.4276</w:t>
            </w:r>
          </w:p>
        </w:tc>
        <w:tc>
          <w:tcPr>
            <w:tcW w:w="15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-0.4423</w:t>
            </w:r>
          </w:p>
        </w:tc>
        <w:tc>
          <w:tcPr>
            <w:tcW w:w="86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-0.1069</w:t>
            </w:r>
          </w:p>
        </w:tc>
        <w:tc>
          <w:tcPr>
            <w:tcW w:w="1240" w:type="dxa"/>
            <w:tcBorders>
              <w:top w:val="nil"/>
              <w:left w:val="nil"/>
              <w:bottom w:val="single" w:sz="4"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-0.038</w:t>
            </w:r>
          </w:p>
        </w:tc>
      </w:tr>
      <w:tr w:rsidR="00A04362" w:rsidRPr="00A04362" w:rsidTr="00A0436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A04362" w:rsidRPr="00A04362" w:rsidRDefault="00A04362" w:rsidP="00A0436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b/>
                <w:bCs/>
                <w:color w:val="000000"/>
              </w:rPr>
            </w:pPr>
            <w:r w:rsidRPr="00A04362">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-0.2434</w:t>
            </w:r>
          </w:p>
        </w:tc>
        <w:tc>
          <w:tcPr>
            <w:tcW w:w="15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-3.5799</w:t>
            </w:r>
          </w:p>
        </w:tc>
        <w:tc>
          <w:tcPr>
            <w:tcW w:w="86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-0.0609</w:t>
            </w:r>
          </w:p>
        </w:tc>
        <w:tc>
          <w:tcPr>
            <w:tcW w:w="1240" w:type="dxa"/>
            <w:tcBorders>
              <w:top w:val="nil"/>
              <w:left w:val="nil"/>
              <w:bottom w:val="single" w:sz="4"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-0.306</w:t>
            </w:r>
          </w:p>
        </w:tc>
      </w:tr>
      <w:tr w:rsidR="00A04362" w:rsidRPr="00A04362" w:rsidTr="00A0436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A04362" w:rsidRPr="00A04362" w:rsidRDefault="00A04362" w:rsidP="00A0436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b/>
                <w:bCs/>
                <w:color w:val="000000"/>
              </w:rPr>
            </w:pPr>
            <w:r w:rsidRPr="00A04362">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-0.2128</w:t>
            </w:r>
          </w:p>
        </w:tc>
        <w:tc>
          <w:tcPr>
            <w:tcW w:w="15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-18.5165</w:t>
            </w:r>
          </w:p>
        </w:tc>
        <w:tc>
          <w:tcPr>
            <w:tcW w:w="86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-0.0532</w:t>
            </w:r>
          </w:p>
        </w:tc>
        <w:tc>
          <w:tcPr>
            <w:tcW w:w="1240" w:type="dxa"/>
            <w:tcBorders>
              <w:top w:val="nil"/>
              <w:left w:val="nil"/>
              <w:bottom w:val="single" w:sz="4"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-1.582</w:t>
            </w:r>
          </w:p>
        </w:tc>
      </w:tr>
      <w:tr w:rsidR="00A04362" w:rsidRPr="00A04362" w:rsidTr="00A0436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A04362" w:rsidRPr="00A04362" w:rsidRDefault="00A04362" w:rsidP="00A0436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b/>
                <w:bCs/>
                <w:color w:val="000000"/>
              </w:rPr>
            </w:pPr>
            <w:r w:rsidRPr="00A04362">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-0.0102</w:t>
            </w:r>
          </w:p>
        </w:tc>
        <w:tc>
          <w:tcPr>
            <w:tcW w:w="15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-11.7076</w:t>
            </w:r>
          </w:p>
        </w:tc>
        <w:tc>
          <w:tcPr>
            <w:tcW w:w="86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-1.000</w:t>
            </w:r>
          </w:p>
        </w:tc>
      </w:tr>
      <w:tr w:rsidR="00A04362" w:rsidRPr="00A04362" w:rsidTr="00A0436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A04362" w:rsidRPr="00A04362" w:rsidRDefault="00A04362" w:rsidP="00A0436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b/>
                <w:bCs/>
                <w:color w:val="000000"/>
              </w:rPr>
            </w:pPr>
            <w:r w:rsidRPr="00A04362">
              <w:rPr>
                <w:b/>
                <w:bCs/>
                <w:color w:val="000000"/>
              </w:rPr>
              <w:t>A</w:t>
            </w:r>
          </w:p>
        </w:tc>
        <w:tc>
          <w:tcPr>
            <w:tcW w:w="17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0.0000</w:t>
            </w:r>
          </w:p>
        </w:tc>
        <w:tc>
          <w:tcPr>
            <w:tcW w:w="15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0.0000</w:t>
            </w:r>
          </w:p>
        </w:tc>
        <w:tc>
          <w:tcPr>
            <w:tcW w:w="86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0.0000</w:t>
            </w:r>
          </w:p>
        </w:tc>
        <w:tc>
          <w:tcPr>
            <w:tcW w:w="1240" w:type="dxa"/>
            <w:tcBorders>
              <w:top w:val="nil"/>
              <w:left w:val="nil"/>
              <w:bottom w:val="single" w:sz="4"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0.000</w:t>
            </w:r>
          </w:p>
        </w:tc>
      </w:tr>
      <w:tr w:rsidR="00A04362" w:rsidRPr="00A04362" w:rsidTr="00A0436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A04362" w:rsidRPr="00A04362" w:rsidRDefault="00A04362" w:rsidP="00A0436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b/>
                <w:bCs/>
                <w:color w:val="000000"/>
              </w:rPr>
            </w:pPr>
            <w:r w:rsidRPr="00A04362">
              <w:rPr>
                <w:b/>
                <w:bCs/>
                <w:color w:val="000000"/>
              </w:rPr>
              <w:t>B</w:t>
            </w:r>
          </w:p>
        </w:tc>
        <w:tc>
          <w:tcPr>
            <w:tcW w:w="17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0.0102</w:t>
            </w:r>
          </w:p>
        </w:tc>
        <w:tc>
          <w:tcPr>
            <w:tcW w:w="15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11.7076</w:t>
            </w:r>
          </w:p>
        </w:tc>
        <w:tc>
          <w:tcPr>
            <w:tcW w:w="86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0.0026</w:t>
            </w:r>
          </w:p>
        </w:tc>
        <w:tc>
          <w:tcPr>
            <w:tcW w:w="1240" w:type="dxa"/>
            <w:tcBorders>
              <w:top w:val="nil"/>
              <w:left w:val="nil"/>
              <w:bottom w:val="single" w:sz="4"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1.000</w:t>
            </w:r>
          </w:p>
        </w:tc>
      </w:tr>
      <w:tr w:rsidR="00A04362" w:rsidRPr="00A04362" w:rsidTr="00A0436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A04362" w:rsidRPr="00A04362" w:rsidRDefault="00A04362" w:rsidP="00A0436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b/>
                <w:bCs/>
                <w:color w:val="000000"/>
              </w:rPr>
            </w:pPr>
            <w:r w:rsidRPr="00A04362">
              <w:rPr>
                <w:b/>
                <w:bCs/>
                <w:color w:val="000000"/>
              </w:rPr>
              <w:t>C</w:t>
            </w:r>
          </w:p>
        </w:tc>
        <w:tc>
          <w:tcPr>
            <w:tcW w:w="17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0.2128</w:t>
            </w:r>
          </w:p>
        </w:tc>
        <w:tc>
          <w:tcPr>
            <w:tcW w:w="15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18.5165</w:t>
            </w:r>
          </w:p>
        </w:tc>
        <w:tc>
          <w:tcPr>
            <w:tcW w:w="86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0.0532</w:t>
            </w:r>
          </w:p>
        </w:tc>
        <w:tc>
          <w:tcPr>
            <w:tcW w:w="1240" w:type="dxa"/>
            <w:tcBorders>
              <w:top w:val="nil"/>
              <w:left w:val="nil"/>
              <w:bottom w:val="single" w:sz="4"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1.582</w:t>
            </w:r>
          </w:p>
        </w:tc>
      </w:tr>
      <w:tr w:rsidR="00A04362" w:rsidRPr="00A04362" w:rsidTr="00A04362">
        <w:trPr>
          <w:trHeight w:val="315"/>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A04362" w:rsidRPr="00A04362" w:rsidRDefault="00A04362" w:rsidP="00A04362">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b/>
                <w:bCs/>
                <w:color w:val="000000"/>
              </w:rPr>
            </w:pPr>
            <w:r w:rsidRPr="00A04362">
              <w:rPr>
                <w:b/>
                <w:bCs/>
                <w:color w:val="000000"/>
              </w:rPr>
              <w:t>D</w:t>
            </w:r>
          </w:p>
        </w:tc>
        <w:tc>
          <w:tcPr>
            <w:tcW w:w="17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0.2434</w:t>
            </w:r>
          </w:p>
        </w:tc>
        <w:tc>
          <w:tcPr>
            <w:tcW w:w="150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3.5799</w:t>
            </w:r>
          </w:p>
        </w:tc>
        <w:tc>
          <w:tcPr>
            <w:tcW w:w="86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0.2500</w:t>
            </w:r>
          </w:p>
        </w:tc>
        <w:tc>
          <w:tcPr>
            <w:tcW w:w="980" w:type="dxa"/>
            <w:tcBorders>
              <w:top w:val="nil"/>
              <w:left w:val="nil"/>
              <w:bottom w:val="single" w:sz="4"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0.0609</w:t>
            </w:r>
          </w:p>
        </w:tc>
        <w:tc>
          <w:tcPr>
            <w:tcW w:w="1240" w:type="dxa"/>
            <w:tcBorders>
              <w:top w:val="nil"/>
              <w:left w:val="nil"/>
              <w:bottom w:val="single" w:sz="4"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0.306</w:t>
            </w:r>
          </w:p>
        </w:tc>
      </w:tr>
      <w:tr w:rsidR="00A04362" w:rsidRPr="00A04362" w:rsidTr="00A04362">
        <w:trPr>
          <w:trHeight w:val="330"/>
          <w:jc w:val="center"/>
        </w:trPr>
        <w:tc>
          <w:tcPr>
            <w:tcW w:w="2600" w:type="dxa"/>
            <w:vMerge/>
            <w:tcBorders>
              <w:top w:val="single" w:sz="8" w:space="0" w:color="auto"/>
              <w:left w:val="single" w:sz="8" w:space="0" w:color="auto"/>
              <w:bottom w:val="single" w:sz="8" w:space="0" w:color="000000"/>
              <w:right w:val="single" w:sz="8" w:space="0" w:color="000000"/>
            </w:tcBorders>
            <w:vAlign w:val="center"/>
            <w:hideMark/>
          </w:tcPr>
          <w:p w:rsidR="00A04362" w:rsidRPr="00A04362" w:rsidRDefault="00A04362" w:rsidP="00A04362">
            <w:pPr>
              <w:rPr>
                <w:color w:val="000000"/>
              </w:rPr>
            </w:pPr>
          </w:p>
        </w:tc>
        <w:tc>
          <w:tcPr>
            <w:tcW w:w="980" w:type="dxa"/>
            <w:tcBorders>
              <w:top w:val="nil"/>
              <w:left w:val="nil"/>
              <w:bottom w:val="single" w:sz="8" w:space="0" w:color="auto"/>
              <w:right w:val="single" w:sz="4" w:space="0" w:color="auto"/>
            </w:tcBorders>
            <w:shd w:val="clear" w:color="auto" w:fill="auto"/>
            <w:noWrap/>
            <w:vAlign w:val="bottom"/>
            <w:hideMark/>
          </w:tcPr>
          <w:p w:rsidR="00A04362" w:rsidRPr="00A04362" w:rsidRDefault="00A04362" w:rsidP="00A04362">
            <w:pPr>
              <w:jc w:val="center"/>
              <w:rPr>
                <w:b/>
                <w:bCs/>
                <w:color w:val="000000"/>
              </w:rPr>
            </w:pPr>
            <w:r w:rsidRPr="00A04362">
              <w:rPr>
                <w:b/>
                <w:bCs/>
                <w:color w:val="000000"/>
              </w:rPr>
              <w:t>E</w:t>
            </w:r>
          </w:p>
        </w:tc>
        <w:tc>
          <w:tcPr>
            <w:tcW w:w="1700" w:type="dxa"/>
            <w:tcBorders>
              <w:top w:val="nil"/>
              <w:left w:val="nil"/>
              <w:bottom w:val="single" w:sz="8"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0.4276</w:t>
            </w:r>
          </w:p>
        </w:tc>
        <w:tc>
          <w:tcPr>
            <w:tcW w:w="1500" w:type="dxa"/>
            <w:tcBorders>
              <w:top w:val="nil"/>
              <w:left w:val="nil"/>
              <w:bottom w:val="single" w:sz="8"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0.4423</w:t>
            </w:r>
          </w:p>
        </w:tc>
        <w:tc>
          <w:tcPr>
            <w:tcW w:w="860" w:type="dxa"/>
            <w:tcBorders>
              <w:top w:val="nil"/>
              <w:left w:val="nil"/>
              <w:bottom w:val="single" w:sz="8"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0.2500</w:t>
            </w:r>
          </w:p>
        </w:tc>
        <w:tc>
          <w:tcPr>
            <w:tcW w:w="980" w:type="dxa"/>
            <w:tcBorders>
              <w:top w:val="nil"/>
              <w:left w:val="nil"/>
              <w:bottom w:val="single" w:sz="8"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0.1069</w:t>
            </w:r>
          </w:p>
        </w:tc>
        <w:tc>
          <w:tcPr>
            <w:tcW w:w="1240" w:type="dxa"/>
            <w:tcBorders>
              <w:top w:val="nil"/>
              <w:left w:val="nil"/>
              <w:bottom w:val="single" w:sz="8"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0.038</w:t>
            </w:r>
          </w:p>
        </w:tc>
      </w:tr>
    </w:tbl>
    <w:p w:rsidR="00A04362" w:rsidRDefault="00A04362" w:rsidP="00CE08D9">
      <w:pPr>
        <w:pStyle w:val="Prrafodelista"/>
        <w:tabs>
          <w:tab w:val="left" w:pos="284"/>
        </w:tabs>
        <w:ind w:left="426"/>
        <w:rPr>
          <w:b/>
        </w:rPr>
      </w:pPr>
    </w:p>
    <w:tbl>
      <w:tblPr>
        <w:tblW w:w="4678" w:type="dxa"/>
        <w:jc w:val="center"/>
        <w:tblCellMar>
          <w:left w:w="70" w:type="dxa"/>
          <w:right w:w="70" w:type="dxa"/>
        </w:tblCellMar>
        <w:tblLook w:val="04A0" w:firstRow="1" w:lastRow="0" w:firstColumn="1" w:lastColumn="0" w:noHBand="0" w:noVBand="1"/>
      </w:tblPr>
      <w:tblGrid>
        <w:gridCol w:w="1560"/>
        <w:gridCol w:w="1559"/>
        <w:gridCol w:w="1559"/>
      </w:tblGrid>
      <w:tr w:rsidR="00A04362" w:rsidRPr="00A04362" w:rsidTr="00A04362">
        <w:trPr>
          <w:trHeight w:val="330"/>
          <w:jc w:val="center"/>
        </w:trPr>
        <w:tc>
          <w:tcPr>
            <w:tcW w:w="4678" w:type="dxa"/>
            <w:gridSpan w:val="3"/>
            <w:tcBorders>
              <w:top w:val="nil"/>
              <w:left w:val="nil"/>
              <w:bottom w:val="nil"/>
              <w:right w:val="nil"/>
            </w:tcBorders>
            <w:shd w:val="clear" w:color="auto" w:fill="auto"/>
            <w:noWrap/>
            <w:vAlign w:val="bottom"/>
            <w:hideMark/>
          </w:tcPr>
          <w:p w:rsidR="00A04362" w:rsidRPr="00A04362" w:rsidRDefault="00A04362" w:rsidP="00A04362">
            <w:pPr>
              <w:rPr>
                <w:color w:val="000000"/>
              </w:rPr>
            </w:pPr>
            <w:r w:rsidRPr="00A04362">
              <w:rPr>
                <w:color w:val="000000"/>
              </w:rPr>
              <w:t>Criterios de aceptación CC-1, para 90° y 270°</w:t>
            </w:r>
          </w:p>
        </w:tc>
      </w:tr>
      <w:tr w:rsidR="00A04362" w:rsidRPr="00A04362" w:rsidTr="00A04362">
        <w:trPr>
          <w:trHeight w:val="315"/>
          <w:jc w:val="center"/>
        </w:trPr>
        <w:tc>
          <w:tcPr>
            <w:tcW w:w="15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A04362" w:rsidRPr="00A04362" w:rsidRDefault="00A04362" w:rsidP="00A04362">
            <w:pPr>
              <w:jc w:val="center"/>
              <w:rPr>
                <w:b/>
                <w:bCs/>
                <w:color w:val="000000"/>
              </w:rPr>
            </w:pPr>
            <w:r w:rsidRPr="00A04362">
              <w:rPr>
                <w:b/>
                <w:bCs/>
                <w:color w:val="000000"/>
              </w:rPr>
              <w:t>IO</w:t>
            </w:r>
          </w:p>
        </w:tc>
        <w:tc>
          <w:tcPr>
            <w:tcW w:w="1559" w:type="dxa"/>
            <w:tcBorders>
              <w:top w:val="single" w:sz="8" w:space="0" w:color="auto"/>
              <w:left w:val="nil"/>
              <w:bottom w:val="single" w:sz="8" w:space="0" w:color="auto"/>
              <w:right w:val="single" w:sz="4" w:space="0" w:color="auto"/>
            </w:tcBorders>
            <w:shd w:val="clear" w:color="000000" w:fill="E7E6E6"/>
            <w:noWrap/>
            <w:vAlign w:val="bottom"/>
            <w:hideMark/>
          </w:tcPr>
          <w:p w:rsidR="00A04362" w:rsidRPr="00A04362" w:rsidRDefault="00A04362" w:rsidP="00A04362">
            <w:pPr>
              <w:jc w:val="center"/>
              <w:rPr>
                <w:b/>
                <w:bCs/>
                <w:color w:val="000000"/>
              </w:rPr>
            </w:pPr>
            <w:r w:rsidRPr="00A04362">
              <w:rPr>
                <w:b/>
                <w:bCs/>
                <w:color w:val="000000"/>
              </w:rPr>
              <w:t>LS</w:t>
            </w:r>
          </w:p>
        </w:tc>
        <w:tc>
          <w:tcPr>
            <w:tcW w:w="1559" w:type="dxa"/>
            <w:tcBorders>
              <w:top w:val="single" w:sz="8" w:space="0" w:color="auto"/>
              <w:left w:val="nil"/>
              <w:bottom w:val="single" w:sz="8" w:space="0" w:color="auto"/>
              <w:right w:val="single" w:sz="8" w:space="0" w:color="auto"/>
            </w:tcBorders>
            <w:shd w:val="clear" w:color="000000" w:fill="E7E6E6"/>
            <w:noWrap/>
            <w:vAlign w:val="bottom"/>
            <w:hideMark/>
          </w:tcPr>
          <w:p w:rsidR="00A04362" w:rsidRPr="00A04362" w:rsidRDefault="00A04362" w:rsidP="00A04362">
            <w:pPr>
              <w:jc w:val="center"/>
              <w:rPr>
                <w:b/>
                <w:bCs/>
                <w:color w:val="000000"/>
              </w:rPr>
            </w:pPr>
            <w:r w:rsidRPr="00A04362">
              <w:rPr>
                <w:b/>
                <w:bCs/>
                <w:color w:val="000000"/>
              </w:rPr>
              <w:t>CP</w:t>
            </w:r>
          </w:p>
        </w:tc>
      </w:tr>
      <w:tr w:rsidR="00A04362" w:rsidRPr="00A04362" w:rsidTr="00A04362">
        <w:trPr>
          <w:trHeight w:val="315"/>
          <w:jc w:val="center"/>
        </w:trPr>
        <w:tc>
          <w:tcPr>
            <w:tcW w:w="1560" w:type="dxa"/>
            <w:tcBorders>
              <w:top w:val="nil"/>
              <w:left w:val="single" w:sz="8" w:space="0" w:color="auto"/>
              <w:bottom w:val="single" w:sz="8"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0.0152</w:t>
            </w:r>
          </w:p>
        </w:tc>
        <w:tc>
          <w:tcPr>
            <w:tcW w:w="1559" w:type="dxa"/>
            <w:tcBorders>
              <w:top w:val="nil"/>
              <w:left w:val="nil"/>
              <w:bottom w:val="single" w:sz="8" w:space="0" w:color="auto"/>
              <w:right w:val="single" w:sz="4"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0.0405</w:t>
            </w:r>
          </w:p>
        </w:tc>
        <w:tc>
          <w:tcPr>
            <w:tcW w:w="1559" w:type="dxa"/>
            <w:tcBorders>
              <w:top w:val="nil"/>
              <w:left w:val="nil"/>
              <w:bottom w:val="single" w:sz="8" w:space="0" w:color="auto"/>
              <w:right w:val="single" w:sz="8" w:space="0" w:color="auto"/>
            </w:tcBorders>
            <w:shd w:val="clear" w:color="auto" w:fill="auto"/>
            <w:noWrap/>
            <w:vAlign w:val="bottom"/>
            <w:hideMark/>
          </w:tcPr>
          <w:p w:rsidR="00A04362" w:rsidRPr="00A04362" w:rsidRDefault="00A04362" w:rsidP="00A04362">
            <w:pPr>
              <w:jc w:val="center"/>
              <w:rPr>
                <w:color w:val="000000"/>
              </w:rPr>
            </w:pPr>
            <w:r w:rsidRPr="00A04362">
              <w:rPr>
                <w:color w:val="000000"/>
              </w:rPr>
              <w:t>0.0532</w:t>
            </w:r>
          </w:p>
        </w:tc>
      </w:tr>
    </w:tbl>
    <w:p w:rsidR="00402A9F" w:rsidRDefault="00402A9F" w:rsidP="000B527F">
      <w:pPr>
        <w:tabs>
          <w:tab w:val="left" w:pos="3330"/>
        </w:tabs>
        <w:jc w:val="center"/>
        <w:rPr>
          <w:b/>
        </w:rPr>
      </w:pPr>
    </w:p>
    <w:p w:rsidR="00402A9F" w:rsidRDefault="00402A9F" w:rsidP="000B527F">
      <w:pPr>
        <w:tabs>
          <w:tab w:val="left" w:pos="3330"/>
        </w:tabs>
        <w:jc w:val="center"/>
        <w:rPr>
          <w:b/>
        </w:rPr>
      </w:pPr>
      <w:r>
        <w:rPr>
          <w:noProof/>
        </w:rPr>
        <w:lastRenderedPageBreak/>
        <w:drawing>
          <wp:inline distT="0" distB="0" distL="0" distR="0" wp14:anchorId="7CEA98F0" wp14:editId="7082D04D">
            <wp:extent cx="5743575" cy="3400425"/>
            <wp:effectExtent l="0" t="0" r="9525" b="9525"/>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04F25" w:rsidRDefault="00404F25" w:rsidP="000B527F">
      <w:pPr>
        <w:tabs>
          <w:tab w:val="left" w:pos="3330"/>
        </w:tabs>
        <w:jc w:val="center"/>
        <w:rPr>
          <w:b/>
        </w:rPr>
      </w:pPr>
    </w:p>
    <w:p w:rsidR="00404F25" w:rsidRDefault="00404F25" w:rsidP="000B527F">
      <w:pPr>
        <w:tabs>
          <w:tab w:val="left" w:pos="3330"/>
        </w:tabs>
        <w:jc w:val="center"/>
        <w:rPr>
          <w:b/>
        </w:rPr>
      </w:pPr>
    </w:p>
    <w:p w:rsidR="00404F25" w:rsidRDefault="00404F25" w:rsidP="000B527F">
      <w:pPr>
        <w:tabs>
          <w:tab w:val="left" w:pos="3330"/>
        </w:tabs>
        <w:jc w:val="center"/>
        <w:rPr>
          <w:b/>
        </w:rPr>
      </w:pPr>
    </w:p>
    <w:p w:rsidR="00CE08D9" w:rsidRPr="00BB47F4" w:rsidRDefault="00CE08D9" w:rsidP="000B13B0">
      <w:pPr>
        <w:pStyle w:val="Prrafodelista"/>
        <w:numPr>
          <w:ilvl w:val="0"/>
          <w:numId w:val="40"/>
        </w:numPr>
        <w:tabs>
          <w:tab w:val="left" w:pos="567"/>
          <w:tab w:val="left" w:pos="3330"/>
        </w:tabs>
        <w:ind w:left="142" w:hanging="142"/>
        <w:rPr>
          <w:b/>
          <w:u w:val="single"/>
        </w:rPr>
      </w:pPr>
      <w:r w:rsidRPr="00BB47F4">
        <w:rPr>
          <w:b/>
          <w:u w:val="single"/>
        </w:rPr>
        <w:t xml:space="preserve">COLUMNAS </w:t>
      </w:r>
      <w:r>
        <w:rPr>
          <w:b/>
          <w:u w:val="single"/>
        </w:rPr>
        <w:t>SEGUNDO</w:t>
      </w:r>
      <w:r w:rsidRPr="00BB47F4">
        <w:rPr>
          <w:b/>
          <w:u w:val="single"/>
        </w:rPr>
        <w:t xml:space="preserve"> PISO</w:t>
      </w:r>
    </w:p>
    <w:p w:rsidR="00CE08D9" w:rsidRPr="00BB47F4" w:rsidRDefault="00CE08D9" w:rsidP="00CE08D9">
      <w:pPr>
        <w:pStyle w:val="Prrafodelista"/>
        <w:tabs>
          <w:tab w:val="left" w:pos="567"/>
          <w:tab w:val="left" w:pos="3330"/>
        </w:tabs>
        <w:ind w:left="142"/>
        <w:rPr>
          <w:b/>
        </w:rPr>
      </w:pPr>
    </w:p>
    <w:p w:rsidR="00CE08D9" w:rsidRDefault="00CE08D9" w:rsidP="000B13B0">
      <w:pPr>
        <w:pStyle w:val="Prrafodelista"/>
        <w:numPr>
          <w:ilvl w:val="0"/>
          <w:numId w:val="41"/>
        </w:numPr>
        <w:tabs>
          <w:tab w:val="left" w:pos="3330"/>
        </w:tabs>
        <w:ind w:left="284" w:hanging="284"/>
        <w:rPr>
          <w:b/>
        </w:rPr>
      </w:pPr>
      <w:r>
        <w:rPr>
          <w:b/>
        </w:rPr>
        <w:t>COLUMNA CL1-2</w:t>
      </w:r>
      <w:r w:rsidRPr="00CE08D9">
        <w:rPr>
          <w:b/>
        </w:rPr>
        <w:t>P</w:t>
      </w:r>
    </w:p>
    <w:p w:rsidR="00404F25" w:rsidRPr="00CE08D9" w:rsidRDefault="00404F25" w:rsidP="00404F25">
      <w:pPr>
        <w:pStyle w:val="Prrafodelista"/>
        <w:tabs>
          <w:tab w:val="left" w:pos="3330"/>
        </w:tabs>
        <w:ind w:left="284"/>
        <w:rPr>
          <w:b/>
        </w:rPr>
      </w:pPr>
    </w:p>
    <w:p w:rsidR="00CE08D9" w:rsidRPr="00404F25" w:rsidRDefault="00CE08D9" w:rsidP="000B13B0">
      <w:pPr>
        <w:pStyle w:val="Prrafodelista"/>
        <w:numPr>
          <w:ilvl w:val="0"/>
          <w:numId w:val="42"/>
        </w:numPr>
        <w:tabs>
          <w:tab w:val="left" w:pos="284"/>
        </w:tabs>
        <w:ind w:left="709" w:hanging="425"/>
        <w:rPr>
          <w:b/>
        </w:rPr>
      </w:pPr>
      <w:r w:rsidRPr="00404F25">
        <w:rPr>
          <w:b/>
          <w:i/>
          <w:color w:val="000000"/>
          <w:u w:val="single"/>
        </w:rPr>
        <w:t>Columna CL1-2P Análisis con un ángulo de 0°</w:t>
      </w:r>
      <w:r w:rsidR="009D218C">
        <w:rPr>
          <w:b/>
          <w:i/>
          <w:color w:val="000000"/>
          <w:u w:val="single"/>
        </w:rPr>
        <w:t xml:space="preserve"> y 9</w:t>
      </w:r>
      <w:r w:rsidRPr="00404F25">
        <w:rPr>
          <w:b/>
          <w:i/>
          <w:color w:val="000000"/>
          <w:u w:val="single"/>
        </w:rPr>
        <w:t>0°</w:t>
      </w:r>
    </w:p>
    <w:p w:rsidR="00CE08D9" w:rsidRDefault="00CE08D9" w:rsidP="00CE08D9">
      <w:pPr>
        <w:tabs>
          <w:tab w:val="left" w:pos="3330"/>
        </w:tabs>
        <w:rPr>
          <w:b/>
        </w:rPr>
      </w:pPr>
    </w:p>
    <w:tbl>
      <w:tblPr>
        <w:tblW w:w="9477" w:type="dxa"/>
        <w:tblCellMar>
          <w:left w:w="70" w:type="dxa"/>
          <w:right w:w="70" w:type="dxa"/>
        </w:tblCellMar>
        <w:tblLook w:val="04A0" w:firstRow="1" w:lastRow="0" w:firstColumn="1" w:lastColumn="0" w:noHBand="0" w:noVBand="1"/>
      </w:tblPr>
      <w:tblGrid>
        <w:gridCol w:w="2570"/>
        <w:gridCol w:w="1020"/>
        <w:gridCol w:w="1687"/>
        <w:gridCol w:w="1460"/>
        <w:gridCol w:w="840"/>
        <w:gridCol w:w="940"/>
        <w:gridCol w:w="960"/>
      </w:tblGrid>
      <w:tr w:rsidR="00404F25" w:rsidRPr="00404F25" w:rsidTr="009D218C">
        <w:trPr>
          <w:trHeight w:val="765"/>
        </w:trPr>
        <w:tc>
          <w:tcPr>
            <w:tcW w:w="257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404F25" w:rsidRPr="00404F25" w:rsidRDefault="00404F25" w:rsidP="00404F25">
            <w:pPr>
              <w:jc w:val="center"/>
              <w:rPr>
                <w:b/>
                <w:bCs/>
                <w:color w:val="000000"/>
              </w:rPr>
            </w:pPr>
            <w:r>
              <w:rPr>
                <w:b/>
              </w:rPr>
              <w:tab/>
            </w:r>
            <w:r w:rsidRPr="00404F25">
              <w:rPr>
                <w:b/>
                <w:bCs/>
                <w:color w:val="000000"/>
              </w:rPr>
              <w:t>SECCIÓN TRANSVERSAL</w:t>
            </w:r>
          </w:p>
        </w:tc>
        <w:tc>
          <w:tcPr>
            <w:tcW w:w="1020" w:type="dxa"/>
            <w:tcBorders>
              <w:top w:val="single" w:sz="8" w:space="0" w:color="auto"/>
              <w:left w:val="nil"/>
              <w:bottom w:val="single" w:sz="8" w:space="0" w:color="auto"/>
              <w:right w:val="single" w:sz="4" w:space="0" w:color="auto"/>
            </w:tcBorders>
            <w:shd w:val="clear" w:color="000000" w:fill="E7E6E6"/>
            <w:vAlign w:val="center"/>
            <w:hideMark/>
          </w:tcPr>
          <w:p w:rsidR="00404F25" w:rsidRPr="00404F25" w:rsidRDefault="00404F25" w:rsidP="00404F25">
            <w:pPr>
              <w:jc w:val="center"/>
              <w:rPr>
                <w:b/>
                <w:bCs/>
                <w:color w:val="000000"/>
              </w:rPr>
            </w:pPr>
            <w:r w:rsidRPr="00404F25">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404F25" w:rsidRPr="00404F25" w:rsidRDefault="00404F25" w:rsidP="00404F25">
            <w:pPr>
              <w:jc w:val="center"/>
              <w:rPr>
                <w:b/>
                <w:bCs/>
                <w:color w:val="000000"/>
              </w:rPr>
            </w:pPr>
            <w:r w:rsidRPr="00404F25">
              <w:rPr>
                <w:b/>
                <w:bCs/>
                <w:color w:val="000000"/>
              </w:rPr>
              <w:t>CURVATURA   (1/m)</w:t>
            </w:r>
          </w:p>
        </w:tc>
        <w:tc>
          <w:tcPr>
            <w:tcW w:w="1460" w:type="dxa"/>
            <w:tcBorders>
              <w:top w:val="single" w:sz="8" w:space="0" w:color="auto"/>
              <w:left w:val="nil"/>
              <w:bottom w:val="single" w:sz="8" w:space="0" w:color="auto"/>
              <w:right w:val="single" w:sz="4" w:space="0" w:color="auto"/>
            </w:tcBorders>
            <w:shd w:val="clear" w:color="000000" w:fill="E7E6E6"/>
            <w:vAlign w:val="center"/>
            <w:hideMark/>
          </w:tcPr>
          <w:p w:rsidR="00404F25" w:rsidRPr="00404F25" w:rsidRDefault="00404F25" w:rsidP="00404F25">
            <w:pPr>
              <w:jc w:val="center"/>
              <w:rPr>
                <w:b/>
                <w:bCs/>
                <w:color w:val="000000"/>
              </w:rPr>
            </w:pPr>
            <w:r w:rsidRPr="00404F25">
              <w:rPr>
                <w:b/>
                <w:bCs/>
                <w:color w:val="000000"/>
              </w:rPr>
              <w:t>MOMENTO  (Tn - m)</w:t>
            </w:r>
          </w:p>
        </w:tc>
        <w:tc>
          <w:tcPr>
            <w:tcW w:w="840" w:type="dxa"/>
            <w:tcBorders>
              <w:top w:val="single" w:sz="8" w:space="0" w:color="auto"/>
              <w:left w:val="nil"/>
              <w:bottom w:val="single" w:sz="8" w:space="0" w:color="auto"/>
              <w:right w:val="single" w:sz="4" w:space="0" w:color="auto"/>
            </w:tcBorders>
            <w:shd w:val="clear" w:color="000000" w:fill="E7E6E6"/>
            <w:vAlign w:val="center"/>
            <w:hideMark/>
          </w:tcPr>
          <w:p w:rsidR="00404F25" w:rsidRPr="00404F25" w:rsidRDefault="00404F25" w:rsidP="00404F25">
            <w:pPr>
              <w:jc w:val="center"/>
              <w:rPr>
                <w:b/>
                <w:bCs/>
                <w:color w:val="000000"/>
              </w:rPr>
            </w:pPr>
            <w:r w:rsidRPr="00404F25">
              <w:rPr>
                <w:b/>
                <w:bCs/>
                <w:color w:val="000000"/>
              </w:rPr>
              <w:t>Lp  (m)</w:t>
            </w:r>
          </w:p>
        </w:tc>
        <w:tc>
          <w:tcPr>
            <w:tcW w:w="940" w:type="dxa"/>
            <w:tcBorders>
              <w:top w:val="single" w:sz="8" w:space="0" w:color="auto"/>
              <w:left w:val="nil"/>
              <w:bottom w:val="single" w:sz="8" w:space="0" w:color="auto"/>
              <w:right w:val="single" w:sz="4" w:space="0" w:color="auto"/>
            </w:tcBorders>
            <w:shd w:val="clear" w:color="000000" w:fill="E7E6E6"/>
            <w:vAlign w:val="center"/>
            <w:hideMark/>
          </w:tcPr>
          <w:p w:rsidR="00404F25" w:rsidRPr="00404F25" w:rsidRDefault="00404F25" w:rsidP="00404F25">
            <w:pPr>
              <w:jc w:val="center"/>
              <w:rPr>
                <w:b/>
                <w:bCs/>
                <w:color w:val="000000"/>
              </w:rPr>
            </w:pPr>
            <w:r w:rsidRPr="00404F25">
              <w:rPr>
                <w:b/>
                <w:bCs/>
                <w:color w:val="000000"/>
              </w:rPr>
              <w:t>GIRO (Rad)</w:t>
            </w:r>
          </w:p>
        </w:tc>
        <w:tc>
          <w:tcPr>
            <w:tcW w:w="960" w:type="dxa"/>
            <w:tcBorders>
              <w:top w:val="single" w:sz="8" w:space="0" w:color="auto"/>
              <w:left w:val="nil"/>
              <w:bottom w:val="single" w:sz="8" w:space="0" w:color="auto"/>
              <w:right w:val="single" w:sz="8" w:space="0" w:color="auto"/>
            </w:tcBorders>
            <w:shd w:val="clear" w:color="000000" w:fill="E7E6E6"/>
            <w:vAlign w:val="center"/>
            <w:hideMark/>
          </w:tcPr>
          <w:p w:rsidR="00404F25" w:rsidRPr="00404F25" w:rsidRDefault="00404F25" w:rsidP="00404F25">
            <w:pPr>
              <w:jc w:val="center"/>
              <w:rPr>
                <w:b/>
                <w:bCs/>
                <w:color w:val="000000"/>
              </w:rPr>
            </w:pPr>
            <w:r w:rsidRPr="00404F25">
              <w:rPr>
                <w:b/>
                <w:bCs/>
                <w:color w:val="000000"/>
              </w:rPr>
              <w:t>M/MY</w:t>
            </w:r>
          </w:p>
        </w:tc>
      </w:tr>
      <w:tr w:rsidR="00404F25" w:rsidRPr="00404F25" w:rsidTr="009D218C">
        <w:trPr>
          <w:trHeight w:val="315"/>
        </w:trPr>
        <w:tc>
          <w:tcPr>
            <w:tcW w:w="257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404F25" w:rsidRPr="00404F25" w:rsidRDefault="009D218C" w:rsidP="00404F25">
            <w:pPr>
              <w:jc w:val="center"/>
              <w:rPr>
                <w:color w:val="000000"/>
              </w:rPr>
            </w:pPr>
            <w:r>
              <w:rPr>
                <w:noProof/>
              </w:rPr>
              <w:drawing>
                <wp:anchor distT="0" distB="0" distL="114300" distR="114300" simplePos="0" relativeHeight="251862016" behindDoc="1" locked="0" layoutInCell="1" allowOverlap="1">
                  <wp:simplePos x="0" y="0"/>
                  <wp:positionH relativeFrom="column">
                    <wp:posOffset>12700</wp:posOffset>
                  </wp:positionH>
                  <wp:positionV relativeFrom="paragraph">
                    <wp:posOffset>-1565910</wp:posOffset>
                  </wp:positionV>
                  <wp:extent cx="1540510" cy="1580515"/>
                  <wp:effectExtent l="0" t="0" r="2540" b="635"/>
                  <wp:wrapTight wrapText="bothSides">
                    <wp:wrapPolygon edited="0">
                      <wp:start x="0" y="0"/>
                      <wp:lineTo x="0" y="21348"/>
                      <wp:lineTo x="21369" y="21348"/>
                      <wp:lineTo x="21369" y="0"/>
                      <wp:lineTo x="0" y="0"/>
                    </wp:wrapPolygon>
                  </wp:wrapTight>
                  <wp:docPr id="235" name="Imagen 85"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5" descr="Recorte de pantalla"/>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540510" cy="1580515"/>
                          </a:xfrm>
                          <a:prstGeom prst="rect">
                            <a:avLst/>
                          </a:prstGeom>
                        </pic:spPr>
                      </pic:pic>
                    </a:graphicData>
                  </a:graphic>
                  <wp14:sizeRelH relativeFrom="page">
                    <wp14:pctWidth>0</wp14:pctWidth>
                  </wp14:sizeRelH>
                  <wp14:sizeRelV relativeFrom="page">
                    <wp14:pctHeight>0</wp14:pctHeight>
                  </wp14:sizeRelV>
                </wp:anchor>
              </w:drawing>
            </w:r>
            <w:r w:rsidR="00404F25" w:rsidRPr="00404F2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b/>
                <w:bCs/>
                <w:color w:val="000000"/>
              </w:rPr>
            </w:pPr>
            <w:r w:rsidRPr="00404F25">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-0.4634</w:t>
            </w:r>
          </w:p>
        </w:tc>
        <w:tc>
          <w:tcPr>
            <w:tcW w:w="146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-8.2969</w:t>
            </w:r>
          </w:p>
        </w:tc>
        <w:tc>
          <w:tcPr>
            <w:tcW w:w="8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-0.1159</w:t>
            </w:r>
          </w:p>
        </w:tc>
        <w:tc>
          <w:tcPr>
            <w:tcW w:w="960" w:type="dxa"/>
            <w:tcBorders>
              <w:top w:val="nil"/>
              <w:left w:val="nil"/>
              <w:bottom w:val="single" w:sz="4" w:space="0" w:color="auto"/>
              <w:right w:val="single" w:sz="8"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-0.559</w:t>
            </w:r>
          </w:p>
        </w:tc>
      </w:tr>
      <w:tr w:rsidR="00404F25" w:rsidRPr="00404F25" w:rsidTr="009D218C">
        <w:trPr>
          <w:trHeight w:val="315"/>
        </w:trPr>
        <w:tc>
          <w:tcPr>
            <w:tcW w:w="2570" w:type="dxa"/>
            <w:vMerge/>
            <w:tcBorders>
              <w:top w:val="single" w:sz="8" w:space="0" w:color="auto"/>
              <w:left w:val="single" w:sz="8" w:space="0" w:color="auto"/>
              <w:bottom w:val="single" w:sz="8" w:space="0" w:color="000000"/>
              <w:right w:val="single" w:sz="8" w:space="0" w:color="000000"/>
            </w:tcBorders>
            <w:vAlign w:val="center"/>
            <w:hideMark/>
          </w:tcPr>
          <w:p w:rsidR="00404F25" w:rsidRPr="00404F25" w:rsidRDefault="00404F25" w:rsidP="00404F2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b/>
                <w:bCs/>
                <w:color w:val="000000"/>
              </w:rPr>
            </w:pPr>
            <w:r w:rsidRPr="00404F25">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-0.3769</w:t>
            </w:r>
          </w:p>
        </w:tc>
        <w:tc>
          <w:tcPr>
            <w:tcW w:w="146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-8.1436</w:t>
            </w:r>
          </w:p>
        </w:tc>
        <w:tc>
          <w:tcPr>
            <w:tcW w:w="8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-0.0942</w:t>
            </w:r>
          </w:p>
        </w:tc>
        <w:tc>
          <w:tcPr>
            <w:tcW w:w="960" w:type="dxa"/>
            <w:tcBorders>
              <w:top w:val="nil"/>
              <w:left w:val="nil"/>
              <w:bottom w:val="single" w:sz="4" w:space="0" w:color="auto"/>
              <w:right w:val="single" w:sz="8"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-0.549</w:t>
            </w:r>
          </w:p>
        </w:tc>
      </w:tr>
      <w:tr w:rsidR="00404F25" w:rsidRPr="00404F25" w:rsidTr="009D218C">
        <w:trPr>
          <w:trHeight w:val="315"/>
        </w:trPr>
        <w:tc>
          <w:tcPr>
            <w:tcW w:w="2570" w:type="dxa"/>
            <w:vMerge/>
            <w:tcBorders>
              <w:top w:val="single" w:sz="8" w:space="0" w:color="auto"/>
              <w:left w:val="single" w:sz="8" w:space="0" w:color="auto"/>
              <w:bottom w:val="single" w:sz="8" w:space="0" w:color="000000"/>
              <w:right w:val="single" w:sz="8" w:space="0" w:color="000000"/>
            </w:tcBorders>
            <w:vAlign w:val="center"/>
            <w:hideMark/>
          </w:tcPr>
          <w:p w:rsidR="00404F25" w:rsidRPr="00404F25" w:rsidRDefault="00404F25" w:rsidP="00404F2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b/>
                <w:bCs/>
                <w:color w:val="000000"/>
              </w:rPr>
            </w:pPr>
            <w:r w:rsidRPr="00404F25">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-0.3370</w:t>
            </w:r>
          </w:p>
        </w:tc>
        <w:tc>
          <w:tcPr>
            <w:tcW w:w="146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-21.6687</w:t>
            </w:r>
          </w:p>
        </w:tc>
        <w:tc>
          <w:tcPr>
            <w:tcW w:w="8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-0.0843</w:t>
            </w:r>
          </w:p>
        </w:tc>
        <w:tc>
          <w:tcPr>
            <w:tcW w:w="960" w:type="dxa"/>
            <w:tcBorders>
              <w:top w:val="nil"/>
              <w:left w:val="nil"/>
              <w:bottom w:val="single" w:sz="4" w:space="0" w:color="auto"/>
              <w:right w:val="single" w:sz="8"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-1.460</w:t>
            </w:r>
          </w:p>
        </w:tc>
      </w:tr>
      <w:tr w:rsidR="00404F25" w:rsidRPr="00404F25" w:rsidTr="009D218C">
        <w:trPr>
          <w:trHeight w:val="315"/>
        </w:trPr>
        <w:tc>
          <w:tcPr>
            <w:tcW w:w="2570" w:type="dxa"/>
            <w:vMerge/>
            <w:tcBorders>
              <w:top w:val="single" w:sz="8" w:space="0" w:color="auto"/>
              <w:left w:val="single" w:sz="8" w:space="0" w:color="auto"/>
              <w:bottom w:val="single" w:sz="8" w:space="0" w:color="000000"/>
              <w:right w:val="single" w:sz="8" w:space="0" w:color="000000"/>
            </w:tcBorders>
            <w:vAlign w:val="center"/>
            <w:hideMark/>
          </w:tcPr>
          <w:p w:rsidR="00404F25" w:rsidRPr="00404F25" w:rsidRDefault="00404F25" w:rsidP="00404F2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b/>
                <w:bCs/>
                <w:color w:val="000000"/>
              </w:rPr>
            </w:pPr>
            <w:r w:rsidRPr="00404F25">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-14.8405</w:t>
            </w:r>
          </w:p>
        </w:tc>
        <w:tc>
          <w:tcPr>
            <w:tcW w:w="8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-1.000</w:t>
            </w:r>
          </w:p>
        </w:tc>
      </w:tr>
      <w:tr w:rsidR="00404F25" w:rsidRPr="00404F25" w:rsidTr="009D218C">
        <w:trPr>
          <w:trHeight w:val="315"/>
        </w:trPr>
        <w:tc>
          <w:tcPr>
            <w:tcW w:w="2570" w:type="dxa"/>
            <w:vMerge/>
            <w:tcBorders>
              <w:top w:val="single" w:sz="8" w:space="0" w:color="auto"/>
              <w:left w:val="single" w:sz="8" w:space="0" w:color="auto"/>
              <w:bottom w:val="single" w:sz="8" w:space="0" w:color="000000"/>
              <w:right w:val="single" w:sz="8" w:space="0" w:color="000000"/>
            </w:tcBorders>
            <w:vAlign w:val="center"/>
            <w:hideMark/>
          </w:tcPr>
          <w:p w:rsidR="00404F25" w:rsidRPr="00404F25" w:rsidRDefault="00404F25" w:rsidP="00404F2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b/>
                <w:bCs/>
                <w:color w:val="000000"/>
              </w:rPr>
            </w:pPr>
            <w:r w:rsidRPr="00404F25">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0.0000</w:t>
            </w:r>
          </w:p>
        </w:tc>
        <w:tc>
          <w:tcPr>
            <w:tcW w:w="146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0.0000</w:t>
            </w:r>
          </w:p>
        </w:tc>
        <w:tc>
          <w:tcPr>
            <w:tcW w:w="8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0.0000</w:t>
            </w:r>
          </w:p>
        </w:tc>
        <w:tc>
          <w:tcPr>
            <w:tcW w:w="960" w:type="dxa"/>
            <w:tcBorders>
              <w:top w:val="nil"/>
              <w:left w:val="nil"/>
              <w:bottom w:val="single" w:sz="4" w:space="0" w:color="auto"/>
              <w:right w:val="single" w:sz="8"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0.000</w:t>
            </w:r>
          </w:p>
        </w:tc>
      </w:tr>
      <w:tr w:rsidR="00404F25" w:rsidRPr="00404F25" w:rsidTr="009D218C">
        <w:trPr>
          <w:trHeight w:val="315"/>
        </w:trPr>
        <w:tc>
          <w:tcPr>
            <w:tcW w:w="2570" w:type="dxa"/>
            <w:vMerge/>
            <w:tcBorders>
              <w:top w:val="single" w:sz="8" w:space="0" w:color="auto"/>
              <w:left w:val="single" w:sz="8" w:space="0" w:color="auto"/>
              <w:bottom w:val="single" w:sz="8" w:space="0" w:color="000000"/>
              <w:right w:val="single" w:sz="8" w:space="0" w:color="000000"/>
            </w:tcBorders>
            <w:vAlign w:val="center"/>
            <w:hideMark/>
          </w:tcPr>
          <w:p w:rsidR="00404F25" w:rsidRPr="00404F25" w:rsidRDefault="00404F25" w:rsidP="00404F2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b/>
                <w:bCs/>
                <w:color w:val="000000"/>
              </w:rPr>
            </w:pPr>
            <w:r w:rsidRPr="00404F25">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14.8405</w:t>
            </w:r>
          </w:p>
        </w:tc>
        <w:tc>
          <w:tcPr>
            <w:tcW w:w="8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1.000</w:t>
            </w:r>
          </w:p>
        </w:tc>
      </w:tr>
      <w:tr w:rsidR="00404F25" w:rsidRPr="00404F25" w:rsidTr="009D218C">
        <w:trPr>
          <w:trHeight w:val="315"/>
        </w:trPr>
        <w:tc>
          <w:tcPr>
            <w:tcW w:w="2570" w:type="dxa"/>
            <w:vMerge/>
            <w:tcBorders>
              <w:top w:val="single" w:sz="8" w:space="0" w:color="auto"/>
              <w:left w:val="single" w:sz="8" w:space="0" w:color="auto"/>
              <w:bottom w:val="single" w:sz="8" w:space="0" w:color="000000"/>
              <w:right w:val="single" w:sz="8" w:space="0" w:color="000000"/>
            </w:tcBorders>
            <w:vAlign w:val="center"/>
            <w:hideMark/>
          </w:tcPr>
          <w:p w:rsidR="00404F25" w:rsidRPr="00404F25" w:rsidRDefault="00404F25" w:rsidP="00404F2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b/>
                <w:bCs/>
                <w:color w:val="000000"/>
              </w:rPr>
            </w:pPr>
            <w:r w:rsidRPr="00404F25">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0.3370</w:t>
            </w:r>
          </w:p>
        </w:tc>
        <w:tc>
          <w:tcPr>
            <w:tcW w:w="146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21.6687</w:t>
            </w:r>
          </w:p>
        </w:tc>
        <w:tc>
          <w:tcPr>
            <w:tcW w:w="8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0.0843</w:t>
            </w:r>
          </w:p>
        </w:tc>
        <w:tc>
          <w:tcPr>
            <w:tcW w:w="960" w:type="dxa"/>
            <w:tcBorders>
              <w:top w:val="nil"/>
              <w:left w:val="nil"/>
              <w:bottom w:val="single" w:sz="4" w:space="0" w:color="auto"/>
              <w:right w:val="single" w:sz="8"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1.460</w:t>
            </w:r>
          </w:p>
        </w:tc>
      </w:tr>
      <w:tr w:rsidR="00404F25" w:rsidRPr="00404F25" w:rsidTr="009D218C">
        <w:trPr>
          <w:trHeight w:val="315"/>
        </w:trPr>
        <w:tc>
          <w:tcPr>
            <w:tcW w:w="2570" w:type="dxa"/>
            <w:vMerge/>
            <w:tcBorders>
              <w:top w:val="single" w:sz="8" w:space="0" w:color="auto"/>
              <w:left w:val="single" w:sz="8" w:space="0" w:color="auto"/>
              <w:bottom w:val="single" w:sz="8" w:space="0" w:color="000000"/>
              <w:right w:val="single" w:sz="8" w:space="0" w:color="000000"/>
            </w:tcBorders>
            <w:vAlign w:val="center"/>
            <w:hideMark/>
          </w:tcPr>
          <w:p w:rsidR="00404F25" w:rsidRPr="00404F25" w:rsidRDefault="00404F25" w:rsidP="00404F2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b/>
                <w:bCs/>
                <w:color w:val="000000"/>
              </w:rPr>
            </w:pPr>
            <w:r w:rsidRPr="00404F25">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0.3769</w:t>
            </w:r>
          </w:p>
        </w:tc>
        <w:tc>
          <w:tcPr>
            <w:tcW w:w="146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8.1436</w:t>
            </w:r>
          </w:p>
        </w:tc>
        <w:tc>
          <w:tcPr>
            <w:tcW w:w="8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0.0942</w:t>
            </w:r>
          </w:p>
        </w:tc>
        <w:tc>
          <w:tcPr>
            <w:tcW w:w="960" w:type="dxa"/>
            <w:tcBorders>
              <w:top w:val="nil"/>
              <w:left w:val="nil"/>
              <w:bottom w:val="single" w:sz="4" w:space="0" w:color="auto"/>
              <w:right w:val="single" w:sz="8"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0.549</w:t>
            </w:r>
          </w:p>
        </w:tc>
      </w:tr>
      <w:tr w:rsidR="00404F25" w:rsidRPr="00404F25" w:rsidTr="009D218C">
        <w:trPr>
          <w:trHeight w:val="330"/>
        </w:trPr>
        <w:tc>
          <w:tcPr>
            <w:tcW w:w="2570" w:type="dxa"/>
            <w:vMerge/>
            <w:tcBorders>
              <w:top w:val="single" w:sz="8" w:space="0" w:color="auto"/>
              <w:left w:val="single" w:sz="8" w:space="0" w:color="auto"/>
              <w:bottom w:val="single" w:sz="8" w:space="0" w:color="000000"/>
              <w:right w:val="single" w:sz="8" w:space="0" w:color="000000"/>
            </w:tcBorders>
            <w:vAlign w:val="center"/>
            <w:hideMark/>
          </w:tcPr>
          <w:p w:rsidR="00404F25" w:rsidRPr="00404F25" w:rsidRDefault="00404F25" w:rsidP="00404F25">
            <w:pPr>
              <w:rPr>
                <w:color w:val="000000"/>
              </w:rPr>
            </w:pPr>
          </w:p>
        </w:tc>
        <w:tc>
          <w:tcPr>
            <w:tcW w:w="1020" w:type="dxa"/>
            <w:tcBorders>
              <w:top w:val="nil"/>
              <w:left w:val="nil"/>
              <w:bottom w:val="single" w:sz="8" w:space="0" w:color="auto"/>
              <w:right w:val="single" w:sz="4" w:space="0" w:color="auto"/>
            </w:tcBorders>
            <w:shd w:val="clear" w:color="auto" w:fill="auto"/>
            <w:noWrap/>
            <w:vAlign w:val="bottom"/>
            <w:hideMark/>
          </w:tcPr>
          <w:p w:rsidR="00404F25" w:rsidRPr="00404F25" w:rsidRDefault="00404F25" w:rsidP="00404F25">
            <w:pPr>
              <w:jc w:val="center"/>
              <w:rPr>
                <w:b/>
                <w:bCs/>
                <w:color w:val="000000"/>
              </w:rPr>
            </w:pPr>
            <w:r w:rsidRPr="00404F25">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0.4634</w:t>
            </w:r>
          </w:p>
        </w:tc>
        <w:tc>
          <w:tcPr>
            <w:tcW w:w="1460" w:type="dxa"/>
            <w:tcBorders>
              <w:top w:val="nil"/>
              <w:left w:val="nil"/>
              <w:bottom w:val="single" w:sz="8"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8.2969</w:t>
            </w:r>
          </w:p>
        </w:tc>
        <w:tc>
          <w:tcPr>
            <w:tcW w:w="840" w:type="dxa"/>
            <w:tcBorders>
              <w:top w:val="nil"/>
              <w:left w:val="nil"/>
              <w:bottom w:val="single" w:sz="8"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0.2500</w:t>
            </w:r>
          </w:p>
        </w:tc>
        <w:tc>
          <w:tcPr>
            <w:tcW w:w="940" w:type="dxa"/>
            <w:tcBorders>
              <w:top w:val="nil"/>
              <w:left w:val="nil"/>
              <w:bottom w:val="single" w:sz="8" w:space="0" w:color="auto"/>
              <w:right w:val="single" w:sz="4"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0.1159</w:t>
            </w:r>
          </w:p>
        </w:tc>
        <w:tc>
          <w:tcPr>
            <w:tcW w:w="960" w:type="dxa"/>
            <w:tcBorders>
              <w:top w:val="nil"/>
              <w:left w:val="nil"/>
              <w:bottom w:val="single" w:sz="8" w:space="0" w:color="auto"/>
              <w:right w:val="single" w:sz="8" w:space="0" w:color="auto"/>
            </w:tcBorders>
            <w:shd w:val="clear" w:color="auto" w:fill="auto"/>
            <w:noWrap/>
            <w:vAlign w:val="bottom"/>
            <w:hideMark/>
          </w:tcPr>
          <w:p w:rsidR="00404F25" w:rsidRPr="00404F25" w:rsidRDefault="00404F25" w:rsidP="00404F25">
            <w:pPr>
              <w:jc w:val="center"/>
              <w:rPr>
                <w:color w:val="000000"/>
              </w:rPr>
            </w:pPr>
            <w:r w:rsidRPr="00404F25">
              <w:rPr>
                <w:color w:val="000000"/>
              </w:rPr>
              <w:t>0.559</w:t>
            </w:r>
          </w:p>
        </w:tc>
      </w:tr>
    </w:tbl>
    <w:p w:rsidR="00404F25" w:rsidRDefault="00404F25" w:rsidP="00404F25">
      <w:pPr>
        <w:tabs>
          <w:tab w:val="left" w:pos="3330"/>
          <w:tab w:val="left" w:pos="3780"/>
        </w:tabs>
        <w:rPr>
          <w:b/>
        </w:rPr>
      </w:pPr>
    </w:p>
    <w:p w:rsidR="009D218C" w:rsidRDefault="009D218C" w:rsidP="00404F25">
      <w:pPr>
        <w:tabs>
          <w:tab w:val="left" w:pos="3330"/>
          <w:tab w:val="left" w:pos="3780"/>
        </w:tabs>
        <w:rPr>
          <w:b/>
        </w:rPr>
      </w:pPr>
    </w:p>
    <w:tbl>
      <w:tblPr>
        <w:tblW w:w="4536" w:type="dxa"/>
        <w:jc w:val="center"/>
        <w:tblCellMar>
          <w:left w:w="70" w:type="dxa"/>
          <w:right w:w="70" w:type="dxa"/>
        </w:tblCellMar>
        <w:tblLook w:val="04A0" w:firstRow="1" w:lastRow="0" w:firstColumn="1" w:lastColumn="0" w:noHBand="0" w:noVBand="1"/>
      </w:tblPr>
      <w:tblGrid>
        <w:gridCol w:w="1418"/>
        <w:gridCol w:w="1417"/>
        <w:gridCol w:w="1701"/>
      </w:tblGrid>
      <w:tr w:rsidR="009D218C" w:rsidRPr="009D218C" w:rsidTr="009D218C">
        <w:trPr>
          <w:trHeight w:val="330"/>
          <w:jc w:val="center"/>
        </w:trPr>
        <w:tc>
          <w:tcPr>
            <w:tcW w:w="4536" w:type="dxa"/>
            <w:gridSpan w:val="3"/>
            <w:tcBorders>
              <w:top w:val="nil"/>
              <w:left w:val="nil"/>
              <w:bottom w:val="nil"/>
              <w:right w:val="nil"/>
            </w:tcBorders>
            <w:shd w:val="clear" w:color="auto" w:fill="auto"/>
            <w:noWrap/>
            <w:vAlign w:val="bottom"/>
            <w:hideMark/>
          </w:tcPr>
          <w:p w:rsidR="009D218C" w:rsidRPr="009D218C" w:rsidRDefault="009D218C" w:rsidP="009D218C">
            <w:pPr>
              <w:rPr>
                <w:color w:val="000000"/>
              </w:rPr>
            </w:pPr>
            <w:r w:rsidRPr="009D218C">
              <w:rPr>
                <w:color w:val="000000"/>
              </w:rPr>
              <w:t>Criterios de aceptación CL1-2P para 0° y 90°</w:t>
            </w:r>
          </w:p>
        </w:tc>
      </w:tr>
      <w:tr w:rsidR="009D218C" w:rsidRPr="009D218C" w:rsidTr="009D218C">
        <w:trPr>
          <w:trHeight w:val="330"/>
          <w:jc w:val="center"/>
        </w:trPr>
        <w:tc>
          <w:tcPr>
            <w:tcW w:w="1418"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9D218C" w:rsidRPr="009D218C" w:rsidRDefault="009D218C" w:rsidP="009D218C">
            <w:pPr>
              <w:jc w:val="center"/>
              <w:rPr>
                <w:b/>
                <w:bCs/>
                <w:color w:val="000000"/>
              </w:rPr>
            </w:pPr>
            <w:r w:rsidRPr="009D218C">
              <w:rPr>
                <w:b/>
                <w:bCs/>
                <w:color w:val="000000"/>
              </w:rPr>
              <w:t>IO</w:t>
            </w:r>
          </w:p>
        </w:tc>
        <w:tc>
          <w:tcPr>
            <w:tcW w:w="1417" w:type="dxa"/>
            <w:tcBorders>
              <w:top w:val="single" w:sz="8" w:space="0" w:color="auto"/>
              <w:left w:val="nil"/>
              <w:bottom w:val="single" w:sz="8" w:space="0" w:color="auto"/>
              <w:right w:val="single" w:sz="4" w:space="0" w:color="auto"/>
            </w:tcBorders>
            <w:shd w:val="clear" w:color="000000" w:fill="E7E6E6"/>
            <w:noWrap/>
            <w:vAlign w:val="bottom"/>
            <w:hideMark/>
          </w:tcPr>
          <w:p w:rsidR="009D218C" w:rsidRPr="009D218C" w:rsidRDefault="009D218C" w:rsidP="009D218C">
            <w:pPr>
              <w:jc w:val="center"/>
              <w:rPr>
                <w:b/>
                <w:bCs/>
                <w:color w:val="000000"/>
              </w:rPr>
            </w:pPr>
            <w:r w:rsidRPr="009D218C">
              <w:rPr>
                <w:b/>
                <w:bCs/>
                <w:color w:val="000000"/>
              </w:rPr>
              <w:t>LS</w:t>
            </w:r>
          </w:p>
        </w:tc>
        <w:tc>
          <w:tcPr>
            <w:tcW w:w="1701" w:type="dxa"/>
            <w:tcBorders>
              <w:top w:val="single" w:sz="8" w:space="0" w:color="auto"/>
              <w:left w:val="nil"/>
              <w:bottom w:val="single" w:sz="8" w:space="0" w:color="auto"/>
              <w:right w:val="single" w:sz="8" w:space="0" w:color="auto"/>
            </w:tcBorders>
            <w:shd w:val="clear" w:color="000000" w:fill="E7E6E6"/>
            <w:noWrap/>
            <w:vAlign w:val="bottom"/>
            <w:hideMark/>
          </w:tcPr>
          <w:p w:rsidR="009D218C" w:rsidRPr="009D218C" w:rsidRDefault="009D218C" w:rsidP="009D218C">
            <w:pPr>
              <w:jc w:val="center"/>
              <w:rPr>
                <w:b/>
                <w:bCs/>
                <w:color w:val="000000"/>
              </w:rPr>
            </w:pPr>
            <w:r w:rsidRPr="009D218C">
              <w:rPr>
                <w:b/>
                <w:bCs/>
                <w:color w:val="000000"/>
              </w:rPr>
              <w:t>CP</w:t>
            </w:r>
          </w:p>
        </w:tc>
      </w:tr>
      <w:tr w:rsidR="009D218C" w:rsidRPr="009D218C" w:rsidTr="009D218C">
        <w:trPr>
          <w:trHeight w:val="330"/>
          <w:jc w:val="center"/>
        </w:trPr>
        <w:tc>
          <w:tcPr>
            <w:tcW w:w="1418" w:type="dxa"/>
            <w:tcBorders>
              <w:top w:val="nil"/>
              <w:left w:val="single" w:sz="8" w:space="0" w:color="auto"/>
              <w:bottom w:val="single" w:sz="8"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0.0231</w:t>
            </w:r>
          </w:p>
        </w:tc>
        <w:tc>
          <w:tcPr>
            <w:tcW w:w="1417" w:type="dxa"/>
            <w:tcBorders>
              <w:top w:val="nil"/>
              <w:left w:val="nil"/>
              <w:bottom w:val="single" w:sz="8"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0.0639</w:t>
            </w:r>
          </w:p>
        </w:tc>
        <w:tc>
          <w:tcPr>
            <w:tcW w:w="1701" w:type="dxa"/>
            <w:tcBorders>
              <w:top w:val="nil"/>
              <w:left w:val="nil"/>
              <w:bottom w:val="single" w:sz="8"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0.0843</w:t>
            </w:r>
          </w:p>
        </w:tc>
      </w:tr>
    </w:tbl>
    <w:p w:rsidR="009D218C" w:rsidRDefault="009D218C" w:rsidP="00404F25">
      <w:pPr>
        <w:tabs>
          <w:tab w:val="left" w:pos="3330"/>
          <w:tab w:val="left" w:pos="3780"/>
        </w:tabs>
        <w:rPr>
          <w:b/>
        </w:rPr>
      </w:pPr>
    </w:p>
    <w:p w:rsidR="009D218C" w:rsidRDefault="009D218C" w:rsidP="000B527F">
      <w:pPr>
        <w:tabs>
          <w:tab w:val="left" w:pos="3330"/>
        </w:tabs>
        <w:jc w:val="center"/>
        <w:rPr>
          <w:b/>
        </w:rPr>
      </w:pPr>
    </w:p>
    <w:p w:rsidR="009D218C" w:rsidRDefault="009D218C" w:rsidP="000B13B0">
      <w:pPr>
        <w:pStyle w:val="Prrafodelista"/>
        <w:numPr>
          <w:ilvl w:val="0"/>
          <w:numId w:val="42"/>
        </w:numPr>
        <w:tabs>
          <w:tab w:val="left" w:pos="284"/>
        </w:tabs>
        <w:ind w:left="709" w:hanging="425"/>
        <w:rPr>
          <w:b/>
        </w:rPr>
      </w:pPr>
      <w:r w:rsidRPr="00404F25">
        <w:rPr>
          <w:b/>
          <w:i/>
          <w:color w:val="000000"/>
          <w:u w:val="single"/>
        </w:rPr>
        <w:lastRenderedPageBreak/>
        <w:t>Columna CL1-2</w:t>
      </w:r>
      <w:r>
        <w:rPr>
          <w:b/>
          <w:i/>
          <w:color w:val="000000"/>
          <w:u w:val="single"/>
        </w:rPr>
        <w:t>P Análisis con un ángulo de 180</w:t>
      </w:r>
      <w:r w:rsidRPr="00404F25">
        <w:rPr>
          <w:b/>
          <w:i/>
          <w:color w:val="000000"/>
          <w:u w:val="single"/>
        </w:rPr>
        <w:t>°</w:t>
      </w:r>
      <w:r>
        <w:rPr>
          <w:b/>
          <w:i/>
          <w:color w:val="000000"/>
          <w:u w:val="single"/>
        </w:rPr>
        <w:t xml:space="preserve"> y 27</w:t>
      </w:r>
      <w:r w:rsidRPr="00404F25">
        <w:rPr>
          <w:b/>
          <w:i/>
          <w:color w:val="000000"/>
          <w:u w:val="single"/>
        </w:rPr>
        <w:t>0°</w:t>
      </w:r>
    </w:p>
    <w:p w:rsidR="009D218C" w:rsidRDefault="009D218C" w:rsidP="000B527F">
      <w:pPr>
        <w:tabs>
          <w:tab w:val="left" w:pos="3330"/>
        </w:tabs>
        <w:jc w:val="center"/>
        <w:rPr>
          <w:b/>
        </w:rPr>
      </w:pPr>
    </w:p>
    <w:tbl>
      <w:tblPr>
        <w:tblW w:w="9380" w:type="dxa"/>
        <w:jc w:val="center"/>
        <w:tblCellMar>
          <w:left w:w="70" w:type="dxa"/>
          <w:right w:w="70" w:type="dxa"/>
        </w:tblCellMar>
        <w:tblLook w:val="04A0" w:firstRow="1" w:lastRow="0" w:firstColumn="1" w:lastColumn="0" w:noHBand="0" w:noVBand="1"/>
      </w:tblPr>
      <w:tblGrid>
        <w:gridCol w:w="2570"/>
        <w:gridCol w:w="1020"/>
        <w:gridCol w:w="1687"/>
        <w:gridCol w:w="1460"/>
        <w:gridCol w:w="840"/>
        <w:gridCol w:w="940"/>
        <w:gridCol w:w="960"/>
      </w:tblGrid>
      <w:tr w:rsidR="009D218C" w:rsidRPr="009D218C" w:rsidTr="009D218C">
        <w:trPr>
          <w:trHeight w:val="765"/>
          <w:jc w:val="center"/>
        </w:trPr>
        <w:tc>
          <w:tcPr>
            <w:tcW w:w="256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9D218C" w:rsidRPr="009D218C" w:rsidRDefault="009D218C" w:rsidP="009D218C">
            <w:pPr>
              <w:jc w:val="center"/>
              <w:rPr>
                <w:b/>
                <w:bCs/>
                <w:color w:val="000000"/>
              </w:rPr>
            </w:pPr>
            <w:r w:rsidRPr="009D218C">
              <w:rPr>
                <w:b/>
                <w:bCs/>
                <w:color w:val="000000"/>
              </w:rPr>
              <w:t>SECCIÓN TRANSVERSAL</w:t>
            </w:r>
          </w:p>
        </w:tc>
        <w:tc>
          <w:tcPr>
            <w:tcW w:w="1020" w:type="dxa"/>
            <w:tcBorders>
              <w:top w:val="single" w:sz="8" w:space="0" w:color="auto"/>
              <w:left w:val="nil"/>
              <w:bottom w:val="single" w:sz="8" w:space="0" w:color="auto"/>
              <w:right w:val="single" w:sz="4" w:space="0" w:color="auto"/>
            </w:tcBorders>
            <w:shd w:val="clear" w:color="000000" w:fill="E7E6E6"/>
            <w:vAlign w:val="center"/>
            <w:hideMark/>
          </w:tcPr>
          <w:p w:rsidR="009D218C" w:rsidRPr="009D218C" w:rsidRDefault="009D218C" w:rsidP="009D218C">
            <w:pPr>
              <w:jc w:val="center"/>
              <w:rPr>
                <w:b/>
                <w:bCs/>
                <w:color w:val="000000"/>
              </w:rPr>
            </w:pPr>
            <w:r w:rsidRPr="009D218C">
              <w:rPr>
                <w:b/>
                <w:bCs/>
                <w:color w:val="000000"/>
              </w:rPr>
              <w:t>PUNTO</w:t>
            </w:r>
          </w:p>
        </w:tc>
        <w:tc>
          <w:tcPr>
            <w:tcW w:w="1660" w:type="dxa"/>
            <w:tcBorders>
              <w:top w:val="single" w:sz="8" w:space="0" w:color="auto"/>
              <w:left w:val="nil"/>
              <w:bottom w:val="single" w:sz="8" w:space="0" w:color="auto"/>
              <w:right w:val="single" w:sz="4" w:space="0" w:color="auto"/>
            </w:tcBorders>
            <w:shd w:val="clear" w:color="000000" w:fill="E7E6E6"/>
            <w:vAlign w:val="center"/>
            <w:hideMark/>
          </w:tcPr>
          <w:p w:rsidR="009D218C" w:rsidRPr="009D218C" w:rsidRDefault="009D218C" w:rsidP="009D218C">
            <w:pPr>
              <w:jc w:val="center"/>
              <w:rPr>
                <w:b/>
                <w:bCs/>
                <w:color w:val="000000"/>
              </w:rPr>
            </w:pPr>
            <w:r w:rsidRPr="009D218C">
              <w:rPr>
                <w:b/>
                <w:bCs/>
                <w:color w:val="000000"/>
              </w:rPr>
              <w:t>CURVATURA   (1/m)</w:t>
            </w:r>
          </w:p>
        </w:tc>
        <w:tc>
          <w:tcPr>
            <w:tcW w:w="1400" w:type="dxa"/>
            <w:tcBorders>
              <w:top w:val="single" w:sz="8" w:space="0" w:color="auto"/>
              <w:left w:val="nil"/>
              <w:bottom w:val="single" w:sz="8" w:space="0" w:color="auto"/>
              <w:right w:val="single" w:sz="4" w:space="0" w:color="auto"/>
            </w:tcBorders>
            <w:shd w:val="clear" w:color="000000" w:fill="E7E6E6"/>
            <w:vAlign w:val="center"/>
            <w:hideMark/>
          </w:tcPr>
          <w:p w:rsidR="009D218C" w:rsidRPr="009D218C" w:rsidRDefault="009D218C" w:rsidP="009D218C">
            <w:pPr>
              <w:jc w:val="center"/>
              <w:rPr>
                <w:b/>
                <w:bCs/>
                <w:color w:val="000000"/>
              </w:rPr>
            </w:pPr>
            <w:r w:rsidRPr="009D218C">
              <w:rPr>
                <w:b/>
                <w:bCs/>
                <w:color w:val="000000"/>
              </w:rPr>
              <w:t>MOMENTO  (Tn - m)</w:t>
            </w:r>
          </w:p>
        </w:tc>
        <w:tc>
          <w:tcPr>
            <w:tcW w:w="840" w:type="dxa"/>
            <w:tcBorders>
              <w:top w:val="single" w:sz="8" w:space="0" w:color="auto"/>
              <w:left w:val="nil"/>
              <w:bottom w:val="single" w:sz="8" w:space="0" w:color="auto"/>
              <w:right w:val="single" w:sz="4" w:space="0" w:color="auto"/>
            </w:tcBorders>
            <w:shd w:val="clear" w:color="000000" w:fill="E7E6E6"/>
            <w:vAlign w:val="center"/>
            <w:hideMark/>
          </w:tcPr>
          <w:p w:rsidR="009D218C" w:rsidRPr="009D218C" w:rsidRDefault="009D218C" w:rsidP="009D218C">
            <w:pPr>
              <w:jc w:val="center"/>
              <w:rPr>
                <w:b/>
                <w:bCs/>
                <w:color w:val="000000"/>
              </w:rPr>
            </w:pPr>
            <w:r w:rsidRPr="009D218C">
              <w:rPr>
                <w:b/>
                <w:bCs/>
                <w:color w:val="000000"/>
              </w:rPr>
              <w:t>Lp  (m)</w:t>
            </w:r>
          </w:p>
        </w:tc>
        <w:tc>
          <w:tcPr>
            <w:tcW w:w="940" w:type="dxa"/>
            <w:tcBorders>
              <w:top w:val="single" w:sz="8" w:space="0" w:color="auto"/>
              <w:left w:val="nil"/>
              <w:bottom w:val="single" w:sz="8" w:space="0" w:color="auto"/>
              <w:right w:val="single" w:sz="4" w:space="0" w:color="auto"/>
            </w:tcBorders>
            <w:shd w:val="clear" w:color="000000" w:fill="E7E6E6"/>
            <w:vAlign w:val="center"/>
            <w:hideMark/>
          </w:tcPr>
          <w:p w:rsidR="009D218C" w:rsidRPr="009D218C" w:rsidRDefault="009D218C" w:rsidP="009D218C">
            <w:pPr>
              <w:jc w:val="center"/>
              <w:rPr>
                <w:b/>
                <w:bCs/>
                <w:color w:val="000000"/>
              </w:rPr>
            </w:pPr>
            <w:r w:rsidRPr="009D218C">
              <w:rPr>
                <w:b/>
                <w:bCs/>
                <w:color w:val="000000"/>
              </w:rPr>
              <w:t>GIRO (Rad)</w:t>
            </w:r>
          </w:p>
        </w:tc>
        <w:tc>
          <w:tcPr>
            <w:tcW w:w="960" w:type="dxa"/>
            <w:tcBorders>
              <w:top w:val="single" w:sz="8" w:space="0" w:color="auto"/>
              <w:left w:val="nil"/>
              <w:bottom w:val="single" w:sz="8" w:space="0" w:color="auto"/>
              <w:right w:val="single" w:sz="8" w:space="0" w:color="auto"/>
            </w:tcBorders>
            <w:shd w:val="clear" w:color="000000" w:fill="E7E6E6"/>
            <w:vAlign w:val="center"/>
            <w:hideMark/>
          </w:tcPr>
          <w:p w:rsidR="009D218C" w:rsidRPr="009D218C" w:rsidRDefault="009D218C" w:rsidP="009D218C">
            <w:pPr>
              <w:jc w:val="center"/>
              <w:rPr>
                <w:b/>
                <w:bCs/>
                <w:color w:val="000000"/>
              </w:rPr>
            </w:pPr>
            <w:r w:rsidRPr="009D218C">
              <w:rPr>
                <w:b/>
                <w:bCs/>
                <w:color w:val="000000"/>
              </w:rPr>
              <w:t>M/MY</w:t>
            </w:r>
          </w:p>
        </w:tc>
      </w:tr>
      <w:tr w:rsidR="009D218C" w:rsidRPr="009D218C" w:rsidTr="009D218C">
        <w:trPr>
          <w:trHeight w:val="315"/>
          <w:jc w:val="center"/>
        </w:trPr>
        <w:tc>
          <w:tcPr>
            <w:tcW w:w="25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9D218C" w:rsidRPr="009D218C" w:rsidRDefault="009D218C" w:rsidP="009D218C">
            <w:pPr>
              <w:jc w:val="center"/>
              <w:rPr>
                <w:color w:val="000000"/>
              </w:rPr>
            </w:pPr>
            <w:r w:rsidRPr="009D218C">
              <w:rPr>
                <w:noProof/>
              </w:rPr>
              <w:drawing>
                <wp:anchor distT="0" distB="0" distL="114300" distR="114300" simplePos="0" relativeHeight="251863040" behindDoc="1" locked="0" layoutInCell="1" allowOverlap="1">
                  <wp:simplePos x="0" y="0"/>
                  <wp:positionH relativeFrom="column">
                    <wp:posOffset>3175</wp:posOffset>
                  </wp:positionH>
                  <wp:positionV relativeFrom="paragraph">
                    <wp:posOffset>-1641475</wp:posOffset>
                  </wp:positionV>
                  <wp:extent cx="1540510" cy="1580515"/>
                  <wp:effectExtent l="0" t="0" r="2540" b="635"/>
                  <wp:wrapTight wrapText="bothSides">
                    <wp:wrapPolygon edited="0">
                      <wp:start x="0" y="0"/>
                      <wp:lineTo x="0" y="21348"/>
                      <wp:lineTo x="21369" y="21348"/>
                      <wp:lineTo x="21369" y="0"/>
                      <wp:lineTo x="0" y="0"/>
                    </wp:wrapPolygon>
                  </wp:wrapTight>
                  <wp:docPr id="236" name="Imagen 9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1" descr="Recorte de pantalla"/>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540510" cy="1580515"/>
                          </a:xfrm>
                          <a:prstGeom prst="rect">
                            <a:avLst/>
                          </a:prstGeom>
                        </pic:spPr>
                      </pic:pic>
                    </a:graphicData>
                  </a:graphic>
                  <wp14:sizeRelH relativeFrom="page">
                    <wp14:pctWidth>0</wp14:pctWidth>
                  </wp14:sizeRelH>
                  <wp14:sizeRelV relativeFrom="page">
                    <wp14:pctHeight>0</wp14:pctHeight>
                  </wp14:sizeRelV>
                </wp:anchor>
              </w:drawing>
            </w:r>
            <w:r w:rsidRPr="009D218C">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b/>
                <w:bCs/>
                <w:color w:val="000000"/>
              </w:rPr>
            </w:pPr>
            <w:r w:rsidRPr="009D218C">
              <w:rPr>
                <w:b/>
                <w:bCs/>
                <w:color w:val="000000"/>
              </w:rPr>
              <w:t>-E</w:t>
            </w:r>
          </w:p>
        </w:tc>
        <w:tc>
          <w:tcPr>
            <w:tcW w:w="166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-0.4412</w:t>
            </w:r>
          </w:p>
        </w:tc>
        <w:tc>
          <w:tcPr>
            <w:tcW w:w="140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-11.8685</w:t>
            </w:r>
          </w:p>
        </w:tc>
        <w:tc>
          <w:tcPr>
            <w:tcW w:w="8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-0.1103</w:t>
            </w:r>
          </w:p>
        </w:tc>
        <w:tc>
          <w:tcPr>
            <w:tcW w:w="960" w:type="dxa"/>
            <w:tcBorders>
              <w:top w:val="nil"/>
              <w:left w:val="nil"/>
              <w:bottom w:val="single" w:sz="4"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-0.815</w:t>
            </w:r>
          </w:p>
        </w:tc>
      </w:tr>
      <w:tr w:rsidR="009D218C" w:rsidRPr="009D218C" w:rsidTr="009D218C">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9D218C" w:rsidRPr="009D218C" w:rsidRDefault="009D218C" w:rsidP="009D218C">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b/>
                <w:bCs/>
                <w:color w:val="000000"/>
              </w:rPr>
            </w:pPr>
            <w:r w:rsidRPr="009D218C">
              <w:rPr>
                <w:b/>
                <w:bCs/>
                <w:color w:val="000000"/>
              </w:rPr>
              <w:t>-D</w:t>
            </w:r>
          </w:p>
        </w:tc>
        <w:tc>
          <w:tcPr>
            <w:tcW w:w="166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-0.2638</w:t>
            </w:r>
          </w:p>
        </w:tc>
        <w:tc>
          <w:tcPr>
            <w:tcW w:w="140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-11.0671</w:t>
            </w:r>
          </w:p>
        </w:tc>
        <w:tc>
          <w:tcPr>
            <w:tcW w:w="8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-0.0660</w:t>
            </w:r>
          </w:p>
        </w:tc>
        <w:tc>
          <w:tcPr>
            <w:tcW w:w="960" w:type="dxa"/>
            <w:tcBorders>
              <w:top w:val="nil"/>
              <w:left w:val="nil"/>
              <w:bottom w:val="single" w:sz="4"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-0.760</w:t>
            </w:r>
          </w:p>
        </w:tc>
      </w:tr>
      <w:tr w:rsidR="009D218C" w:rsidRPr="009D218C" w:rsidTr="009D218C">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9D218C" w:rsidRPr="009D218C" w:rsidRDefault="009D218C" w:rsidP="009D218C">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b/>
                <w:bCs/>
                <w:color w:val="000000"/>
              </w:rPr>
            </w:pPr>
            <w:r w:rsidRPr="009D218C">
              <w:rPr>
                <w:b/>
                <w:bCs/>
                <w:color w:val="000000"/>
              </w:rPr>
              <w:t>-C</w:t>
            </w:r>
          </w:p>
        </w:tc>
        <w:tc>
          <w:tcPr>
            <w:tcW w:w="166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-0.2306</w:t>
            </w:r>
          </w:p>
        </w:tc>
        <w:tc>
          <w:tcPr>
            <w:tcW w:w="140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-23.0939</w:t>
            </w:r>
          </w:p>
        </w:tc>
        <w:tc>
          <w:tcPr>
            <w:tcW w:w="8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-0.0577</w:t>
            </w:r>
          </w:p>
        </w:tc>
        <w:tc>
          <w:tcPr>
            <w:tcW w:w="960" w:type="dxa"/>
            <w:tcBorders>
              <w:top w:val="nil"/>
              <w:left w:val="nil"/>
              <w:bottom w:val="single" w:sz="4"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-1.587</w:t>
            </w:r>
          </w:p>
        </w:tc>
      </w:tr>
      <w:tr w:rsidR="009D218C" w:rsidRPr="009D218C" w:rsidTr="009D218C">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9D218C" w:rsidRPr="009D218C" w:rsidRDefault="009D218C" w:rsidP="009D218C">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b/>
                <w:bCs/>
                <w:color w:val="000000"/>
              </w:rPr>
            </w:pPr>
            <w:r w:rsidRPr="009D218C">
              <w:rPr>
                <w:b/>
                <w:bCs/>
                <w:color w:val="000000"/>
              </w:rPr>
              <w:t>-B</w:t>
            </w:r>
          </w:p>
        </w:tc>
        <w:tc>
          <w:tcPr>
            <w:tcW w:w="166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-0.0111</w:t>
            </w:r>
          </w:p>
        </w:tc>
        <w:tc>
          <w:tcPr>
            <w:tcW w:w="140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-14.5548</w:t>
            </w:r>
          </w:p>
        </w:tc>
        <w:tc>
          <w:tcPr>
            <w:tcW w:w="8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-1.000</w:t>
            </w:r>
          </w:p>
        </w:tc>
      </w:tr>
      <w:tr w:rsidR="009D218C" w:rsidRPr="009D218C" w:rsidTr="009D218C">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9D218C" w:rsidRPr="009D218C" w:rsidRDefault="009D218C" w:rsidP="009D218C">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b/>
                <w:bCs/>
                <w:color w:val="000000"/>
              </w:rPr>
            </w:pPr>
            <w:r w:rsidRPr="009D218C">
              <w:rPr>
                <w:b/>
                <w:bCs/>
                <w:color w:val="000000"/>
              </w:rPr>
              <w:t>A</w:t>
            </w:r>
          </w:p>
        </w:tc>
        <w:tc>
          <w:tcPr>
            <w:tcW w:w="166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0.0000</w:t>
            </w:r>
          </w:p>
        </w:tc>
        <w:tc>
          <w:tcPr>
            <w:tcW w:w="140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0.0000</w:t>
            </w:r>
          </w:p>
        </w:tc>
        <w:tc>
          <w:tcPr>
            <w:tcW w:w="8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0.0000</w:t>
            </w:r>
          </w:p>
        </w:tc>
        <w:tc>
          <w:tcPr>
            <w:tcW w:w="960" w:type="dxa"/>
            <w:tcBorders>
              <w:top w:val="nil"/>
              <w:left w:val="nil"/>
              <w:bottom w:val="single" w:sz="4"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0.000</w:t>
            </w:r>
          </w:p>
        </w:tc>
      </w:tr>
      <w:tr w:rsidR="009D218C" w:rsidRPr="009D218C" w:rsidTr="009D218C">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9D218C" w:rsidRPr="009D218C" w:rsidRDefault="009D218C" w:rsidP="009D218C">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b/>
                <w:bCs/>
                <w:color w:val="000000"/>
              </w:rPr>
            </w:pPr>
            <w:r w:rsidRPr="009D218C">
              <w:rPr>
                <w:b/>
                <w:bCs/>
                <w:color w:val="000000"/>
              </w:rPr>
              <w:t>B</w:t>
            </w:r>
          </w:p>
        </w:tc>
        <w:tc>
          <w:tcPr>
            <w:tcW w:w="166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0.0111</w:t>
            </w:r>
          </w:p>
        </w:tc>
        <w:tc>
          <w:tcPr>
            <w:tcW w:w="140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14.5548</w:t>
            </w:r>
          </w:p>
        </w:tc>
        <w:tc>
          <w:tcPr>
            <w:tcW w:w="8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1.000</w:t>
            </w:r>
          </w:p>
        </w:tc>
      </w:tr>
      <w:tr w:rsidR="009D218C" w:rsidRPr="009D218C" w:rsidTr="009D218C">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9D218C" w:rsidRPr="009D218C" w:rsidRDefault="009D218C" w:rsidP="009D218C">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b/>
                <w:bCs/>
                <w:color w:val="000000"/>
              </w:rPr>
            </w:pPr>
            <w:r w:rsidRPr="009D218C">
              <w:rPr>
                <w:b/>
                <w:bCs/>
                <w:color w:val="000000"/>
              </w:rPr>
              <w:t>C</w:t>
            </w:r>
          </w:p>
        </w:tc>
        <w:tc>
          <w:tcPr>
            <w:tcW w:w="166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0.2306</w:t>
            </w:r>
          </w:p>
        </w:tc>
        <w:tc>
          <w:tcPr>
            <w:tcW w:w="140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23.0939</w:t>
            </w:r>
          </w:p>
        </w:tc>
        <w:tc>
          <w:tcPr>
            <w:tcW w:w="8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0.0577</w:t>
            </w:r>
          </w:p>
        </w:tc>
        <w:tc>
          <w:tcPr>
            <w:tcW w:w="960" w:type="dxa"/>
            <w:tcBorders>
              <w:top w:val="nil"/>
              <w:left w:val="nil"/>
              <w:bottom w:val="single" w:sz="4"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1.587</w:t>
            </w:r>
          </w:p>
        </w:tc>
      </w:tr>
      <w:tr w:rsidR="009D218C" w:rsidRPr="009D218C" w:rsidTr="009D218C">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9D218C" w:rsidRPr="009D218C" w:rsidRDefault="009D218C" w:rsidP="009D218C">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b/>
                <w:bCs/>
                <w:color w:val="000000"/>
              </w:rPr>
            </w:pPr>
            <w:r w:rsidRPr="009D218C">
              <w:rPr>
                <w:b/>
                <w:bCs/>
                <w:color w:val="000000"/>
              </w:rPr>
              <w:t>D</w:t>
            </w:r>
          </w:p>
        </w:tc>
        <w:tc>
          <w:tcPr>
            <w:tcW w:w="166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0.2638</w:t>
            </w:r>
          </w:p>
        </w:tc>
        <w:tc>
          <w:tcPr>
            <w:tcW w:w="140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11.0671</w:t>
            </w:r>
          </w:p>
        </w:tc>
        <w:tc>
          <w:tcPr>
            <w:tcW w:w="8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0.0660</w:t>
            </w:r>
          </w:p>
        </w:tc>
        <w:tc>
          <w:tcPr>
            <w:tcW w:w="960" w:type="dxa"/>
            <w:tcBorders>
              <w:top w:val="nil"/>
              <w:left w:val="nil"/>
              <w:bottom w:val="single" w:sz="4"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0.760</w:t>
            </w:r>
          </w:p>
        </w:tc>
      </w:tr>
      <w:tr w:rsidR="009D218C" w:rsidRPr="009D218C" w:rsidTr="009D218C">
        <w:trPr>
          <w:trHeight w:val="330"/>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9D218C" w:rsidRPr="009D218C" w:rsidRDefault="009D218C" w:rsidP="009D218C">
            <w:pPr>
              <w:rPr>
                <w:color w:val="000000"/>
              </w:rPr>
            </w:pPr>
          </w:p>
        </w:tc>
        <w:tc>
          <w:tcPr>
            <w:tcW w:w="1020" w:type="dxa"/>
            <w:tcBorders>
              <w:top w:val="nil"/>
              <w:left w:val="nil"/>
              <w:bottom w:val="single" w:sz="8" w:space="0" w:color="auto"/>
              <w:right w:val="single" w:sz="4" w:space="0" w:color="auto"/>
            </w:tcBorders>
            <w:shd w:val="clear" w:color="auto" w:fill="auto"/>
            <w:noWrap/>
            <w:vAlign w:val="bottom"/>
            <w:hideMark/>
          </w:tcPr>
          <w:p w:rsidR="009D218C" w:rsidRPr="009D218C" w:rsidRDefault="009D218C" w:rsidP="009D218C">
            <w:pPr>
              <w:jc w:val="center"/>
              <w:rPr>
                <w:b/>
                <w:bCs/>
                <w:color w:val="000000"/>
              </w:rPr>
            </w:pPr>
            <w:r w:rsidRPr="009D218C">
              <w:rPr>
                <w:b/>
                <w:bCs/>
                <w:color w:val="000000"/>
              </w:rPr>
              <w:t>E</w:t>
            </w:r>
          </w:p>
        </w:tc>
        <w:tc>
          <w:tcPr>
            <w:tcW w:w="1660" w:type="dxa"/>
            <w:tcBorders>
              <w:top w:val="nil"/>
              <w:left w:val="nil"/>
              <w:bottom w:val="single" w:sz="8"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0.4412</w:t>
            </w:r>
          </w:p>
        </w:tc>
        <w:tc>
          <w:tcPr>
            <w:tcW w:w="1400" w:type="dxa"/>
            <w:tcBorders>
              <w:top w:val="nil"/>
              <w:left w:val="nil"/>
              <w:bottom w:val="single" w:sz="8"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11.8685</w:t>
            </w:r>
          </w:p>
        </w:tc>
        <w:tc>
          <w:tcPr>
            <w:tcW w:w="840" w:type="dxa"/>
            <w:tcBorders>
              <w:top w:val="nil"/>
              <w:left w:val="nil"/>
              <w:bottom w:val="single" w:sz="8"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0.2500</w:t>
            </w:r>
          </w:p>
        </w:tc>
        <w:tc>
          <w:tcPr>
            <w:tcW w:w="940" w:type="dxa"/>
            <w:tcBorders>
              <w:top w:val="nil"/>
              <w:left w:val="nil"/>
              <w:bottom w:val="single" w:sz="8"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0.1103</w:t>
            </w:r>
          </w:p>
        </w:tc>
        <w:tc>
          <w:tcPr>
            <w:tcW w:w="960" w:type="dxa"/>
            <w:tcBorders>
              <w:top w:val="nil"/>
              <w:left w:val="nil"/>
              <w:bottom w:val="single" w:sz="8"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0.815</w:t>
            </w:r>
          </w:p>
        </w:tc>
      </w:tr>
    </w:tbl>
    <w:p w:rsidR="009D218C" w:rsidRDefault="009D218C" w:rsidP="000B527F">
      <w:pPr>
        <w:tabs>
          <w:tab w:val="left" w:pos="3330"/>
        </w:tabs>
        <w:jc w:val="center"/>
        <w:rPr>
          <w:b/>
        </w:rPr>
      </w:pPr>
    </w:p>
    <w:p w:rsidR="009D218C" w:rsidRDefault="009D218C" w:rsidP="000B527F">
      <w:pPr>
        <w:tabs>
          <w:tab w:val="left" w:pos="3330"/>
        </w:tabs>
        <w:jc w:val="center"/>
        <w:rPr>
          <w:b/>
        </w:rPr>
      </w:pPr>
    </w:p>
    <w:tbl>
      <w:tblPr>
        <w:tblW w:w="4962" w:type="dxa"/>
        <w:jc w:val="center"/>
        <w:tblCellMar>
          <w:left w:w="70" w:type="dxa"/>
          <w:right w:w="70" w:type="dxa"/>
        </w:tblCellMar>
        <w:tblLook w:val="04A0" w:firstRow="1" w:lastRow="0" w:firstColumn="1" w:lastColumn="0" w:noHBand="0" w:noVBand="1"/>
      </w:tblPr>
      <w:tblGrid>
        <w:gridCol w:w="1701"/>
        <w:gridCol w:w="1560"/>
        <w:gridCol w:w="1701"/>
      </w:tblGrid>
      <w:tr w:rsidR="009D218C" w:rsidRPr="009D218C" w:rsidTr="009D218C">
        <w:trPr>
          <w:trHeight w:val="300"/>
          <w:jc w:val="center"/>
        </w:trPr>
        <w:tc>
          <w:tcPr>
            <w:tcW w:w="4962" w:type="dxa"/>
            <w:gridSpan w:val="3"/>
            <w:tcBorders>
              <w:top w:val="nil"/>
              <w:left w:val="nil"/>
              <w:bottom w:val="nil"/>
              <w:right w:val="nil"/>
            </w:tcBorders>
            <w:shd w:val="clear" w:color="auto" w:fill="auto"/>
            <w:noWrap/>
            <w:vAlign w:val="bottom"/>
            <w:hideMark/>
          </w:tcPr>
          <w:p w:rsidR="009D218C" w:rsidRPr="009D218C" w:rsidRDefault="009D218C" w:rsidP="009D218C">
            <w:pPr>
              <w:rPr>
                <w:color w:val="000000"/>
              </w:rPr>
            </w:pPr>
            <w:r w:rsidRPr="009D218C">
              <w:rPr>
                <w:color w:val="000000"/>
              </w:rPr>
              <w:t>Criterios de aceptación CL1-2P para 180° y 270°</w:t>
            </w:r>
          </w:p>
        </w:tc>
      </w:tr>
      <w:tr w:rsidR="009D218C" w:rsidRPr="009D218C" w:rsidTr="009D218C">
        <w:trPr>
          <w:trHeight w:val="315"/>
          <w:jc w:val="center"/>
        </w:trPr>
        <w:tc>
          <w:tcPr>
            <w:tcW w:w="1701"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9D218C" w:rsidRPr="009D218C" w:rsidRDefault="009D218C" w:rsidP="009D218C">
            <w:pPr>
              <w:jc w:val="center"/>
              <w:rPr>
                <w:b/>
                <w:bCs/>
                <w:color w:val="000000"/>
              </w:rPr>
            </w:pPr>
            <w:r w:rsidRPr="009D218C">
              <w:rPr>
                <w:b/>
                <w:bCs/>
                <w:color w:val="000000"/>
              </w:rPr>
              <w:t>IO</w:t>
            </w:r>
          </w:p>
        </w:tc>
        <w:tc>
          <w:tcPr>
            <w:tcW w:w="1560" w:type="dxa"/>
            <w:tcBorders>
              <w:top w:val="single" w:sz="8" w:space="0" w:color="auto"/>
              <w:left w:val="nil"/>
              <w:bottom w:val="single" w:sz="8" w:space="0" w:color="auto"/>
              <w:right w:val="single" w:sz="4" w:space="0" w:color="auto"/>
            </w:tcBorders>
            <w:shd w:val="clear" w:color="000000" w:fill="E7E6E6"/>
            <w:noWrap/>
            <w:vAlign w:val="bottom"/>
            <w:hideMark/>
          </w:tcPr>
          <w:p w:rsidR="009D218C" w:rsidRPr="009D218C" w:rsidRDefault="009D218C" w:rsidP="009D218C">
            <w:pPr>
              <w:jc w:val="center"/>
              <w:rPr>
                <w:b/>
                <w:bCs/>
                <w:color w:val="000000"/>
              </w:rPr>
            </w:pPr>
            <w:r w:rsidRPr="009D218C">
              <w:rPr>
                <w:b/>
                <w:bCs/>
                <w:color w:val="000000"/>
              </w:rPr>
              <w:t>LS</w:t>
            </w:r>
          </w:p>
        </w:tc>
        <w:tc>
          <w:tcPr>
            <w:tcW w:w="1701" w:type="dxa"/>
            <w:tcBorders>
              <w:top w:val="single" w:sz="8" w:space="0" w:color="auto"/>
              <w:left w:val="nil"/>
              <w:bottom w:val="single" w:sz="8" w:space="0" w:color="auto"/>
              <w:right w:val="single" w:sz="8" w:space="0" w:color="auto"/>
            </w:tcBorders>
            <w:shd w:val="clear" w:color="000000" w:fill="E7E6E6"/>
            <w:noWrap/>
            <w:vAlign w:val="bottom"/>
            <w:hideMark/>
          </w:tcPr>
          <w:p w:rsidR="009D218C" w:rsidRPr="009D218C" w:rsidRDefault="009D218C" w:rsidP="009D218C">
            <w:pPr>
              <w:jc w:val="center"/>
              <w:rPr>
                <w:b/>
                <w:bCs/>
                <w:color w:val="000000"/>
              </w:rPr>
            </w:pPr>
            <w:r w:rsidRPr="009D218C">
              <w:rPr>
                <w:b/>
                <w:bCs/>
                <w:color w:val="000000"/>
              </w:rPr>
              <w:t>CP</w:t>
            </w:r>
          </w:p>
        </w:tc>
      </w:tr>
      <w:tr w:rsidR="009D218C" w:rsidRPr="009D218C" w:rsidTr="009D218C">
        <w:trPr>
          <w:trHeight w:val="31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0.0165</w:t>
            </w:r>
          </w:p>
        </w:tc>
        <w:tc>
          <w:tcPr>
            <w:tcW w:w="1560" w:type="dxa"/>
            <w:tcBorders>
              <w:top w:val="nil"/>
              <w:left w:val="nil"/>
              <w:bottom w:val="single" w:sz="8" w:space="0" w:color="auto"/>
              <w:right w:val="single" w:sz="4"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0.0439</w:t>
            </w:r>
          </w:p>
        </w:tc>
        <w:tc>
          <w:tcPr>
            <w:tcW w:w="1701" w:type="dxa"/>
            <w:tcBorders>
              <w:top w:val="nil"/>
              <w:left w:val="nil"/>
              <w:bottom w:val="single" w:sz="8" w:space="0" w:color="auto"/>
              <w:right w:val="single" w:sz="8" w:space="0" w:color="auto"/>
            </w:tcBorders>
            <w:shd w:val="clear" w:color="auto" w:fill="auto"/>
            <w:noWrap/>
            <w:vAlign w:val="bottom"/>
            <w:hideMark/>
          </w:tcPr>
          <w:p w:rsidR="009D218C" w:rsidRPr="009D218C" w:rsidRDefault="009D218C" w:rsidP="009D218C">
            <w:pPr>
              <w:jc w:val="center"/>
              <w:rPr>
                <w:color w:val="000000"/>
              </w:rPr>
            </w:pPr>
            <w:r w:rsidRPr="009D218C">
              <w:rPr>
                <w:color w:val="000000"/>
              </w:rPr>
              <w:t>0.0577</w:t>
            </w:r>
          </w:p>
        </w:tc>
      </w:tr>
    </w:tbl>
    <w:p w:rsidR="009D218C" w:rsidRDefault="009D218C" w:rsidP="000B527F">
      <w:pPr>
        <w:tabs>
          <w:tab w:val="left" w:pos="3330"/>
        </w:tabs>
        <w:jc w:val="center"/>
        <w:rPr>
          <w:b/>
        </w:rPr>
      </w:pPr>
    </w:p>
    <w:p w:rsidR="009D218C" w:rsidRDefault="009D218C" w:rsidP="000B527F">
      <w:pPr>
        <w:tabs>
          <w:tab w:val="left" w:pos="3330"/>
        </w:tabs>
        <w:jc w:val="center"/>
        <w:rPr>
          <w:b/>
        </w:rPr>
      </w:pPr>
    </w:p>
    <w:p w:rsidR="009D218C" w:rsidRDefault="009D218C" w:rsidP="000B527F">
      <w:pPr>
        <w:tabs>
          <w:tab w:val="left" w:pos="3330"/>
        </w:tabs>
        <w:jc w:val="center"/>
        <w:rPr>
          <w:b/>
        </w:rPr>
      </w:pPr>
    </w:p>
    <w:p w:rsidR="009D218C" w:rsidRDefault="009D218C" w:rsidP="000B527F">
      <w:pPr>
        <w:tabs>
          <w:tab w:val="left" w:pos="3330"/>
        </w:tabs>
        <w:jc w:val="center"/>
        <w:rPr>
          <w:b/>
        </w:rPr>
      </w:pPr>
      <w:r>
        <w:rPr>
          <w:noProof/>
        </w:rPr>
        <w:drawing>
          <wp:inline distT="0" distB="0" distL="0" distR="0" wp14:anchorId="3A1CD6DF" wp14:editId="0C81C1F8">
            <wp:extent cx="5457825" cy="3810000"/>
            <wp:effectExtent l="0" t="0" r="9525"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9D218C" w:rsidRDefault="009D218C" w:rsidP="000B527F">
      <w:pPr>
        <w:tabs>
          <w:tab w:val="left" w:pos="3330"/>
        </w:tabs>
        <w:jc w:val="center"/>
        <w:rPr>
          <w:b/>
        </w:rPr>
      </w:pPr>
    </w:p>
    <w:p w:rsidR="009D218C" w:rsidRDefault="009D218C" w:rsidP="000B527F">
      <w:pPr>
        <w:tabs>
          <w:tab w:val="left" w:pos="3330"/>
        </w:tabs>
        <w:jc w:val="center"/>
        <w:rPr>
          <w:b/>
        </w:rPr>
      </w:pPr>
    </w:p>
    <w:p w:rsidR="009D218C" w:rsidRDefault="009D218C" w:rsidP="000B527F">
      <w:pPr>
        <w:tabs>
          <w:tab w:val="left" w:pos="3330"/>
        </w:tabs>
        <w:jc w:val="center"/>
        <w:rPr>
          <w:b/>
        </w:rPr>
      </w:pPr>
    </w:p>
    <w:p w:rsidR="009D218C" w:rsidRDefault="009D218C" w:rsidP="000B527F">
      <w:pPr>
        <w:tabs>
          <w:tab w:val="left" w:pos="3330"/>
        </w:tabs>
        <w:jc w:val="center"/>
        <w:rPr>
          <w:b/>
        </w:rPr>
      </w:pPr>
    </w:p>
    <w:p w:rsidR="009D218C" w:rsidRDefault="008E659D" w:rsidP="000B13B0">
      <w:pPr>
        <w:pStyle w:val="Prrafodelista"/>
        <w:numPr>
          <w:ilvl w:val="0"/>
          <w:numId w:val="41"/>
        </w:numPr>
        <w:tabs>
          <w:tab w:val="left" w:pos="3330"/>
        </w:tabs>
        <w:ind w:left="284" w:hanging="284"/>
        <w:rPr>
          <w:b/>
        </w:rPr>
      </w:pPr>
      <w:r>
        <w:rPr>
          <w:b/>
        </w:rPr>
        <w:lastRenderedPageBreak/>
        <w:t>COLUMNA CL2</w:t>
      </w:r>
      <w:r w:rsidR="009D218C">
        <w:rPr>
          <w:b/>
        </w:rPr>
        <w:t>-2</w:t>
      </w:r>
      <w:r w:rsidR="009D218C" w:rsidRPr="00CE08D9">
        <w:rPr>
          <w:b/>
        </w:rPr>
        <w:t>P</w:t>
      </w:r>
    </w:p>
    <w:p w:rsidR="009D218C" w:rsidRDefault="009D218C" w:rsidP="009D218C">
      <w:pPr>
        <w:pStyle w:val="Prrafodelista"/>
        <w:tabs>
          <w:tab w:val="left" w:pos="284"/>
        </w:tabs>
        <w:ind w:left="284"/>
        <w:rPr>
          <w:b/>
        </w:rPr>
      </w:pPr>
    </w:p>
    <w:p w:rsidR="009D218C" w:rsidRPr="009D218C" w:rsidRDefault="009D218C" w:rsidP="000B13B0">
      <w:pPr>
        <w:pStyle w:val="Prrafodelista"/>
        <w:numPr>
          <w:ilvl w:val="0"/>
          <w:numId w:val="43"/>
        </w:numPr>
        <w:tabs>
          <w:tab w:val="left" w:pos="284"/>
        </w:tabs>
        <w:ind w:left="709" w:hanging="425"/>
        <w:rPr>
          <w:b/>
        </w:rPr>
      </w:pPr>
      <w:r>
        <w:rPr>
          <w:b/>
          <w:i/>
          <w:color w:val="000000"/>
          <w:u w:val="single"/>
        </w:rPr>
        <w:t>Columna CL2</w:t>
      </w:r>
      <w:r w:rsidRPr="009D218C">
        <w:rPr>
          <w:b/>
          <w:i/>
          <w:color w:val="000000"/>
          <w:u w:val="single"/>
        </w:rPr>
        <w:t xml:space="preserve">-2P Análisis con un ángulo de </w:t>
      </w:r>
      <w:r>
        <w:rPr>
          <w:b/>
          <w:i/>
          <w:color w:val="000000"/>
          <w:u w:val="single"/>
        </w:rPr>
        <w:t>9</w:t>
      </w:r>
      <w:r w:rsidRPr="009D218C">
        <w:rPr>
          <w:b/>
          <w:i/>
          <w:color w:val="000000"/>
          <w:u w:val="single"/>
        </w:rPr>
        <w:t>0°</w:t>
      </w:r>
      <w:r>
        <w:rPr>
          <w:b/>
          <w:i/>
          <w:color w:val="000000"/>
          <w:u w:val="single"/>
        </w:rPr>
        <w:t xml:space="preserve"> y 18</w:t>
      </w:r>
      <w:r w:rsidRPr="009D218C">
        <w:rPr>
          <w:b/>
          <w:i/>
          <w:color w:val="000000"/>
          <w:u w:val="single"/>
        </w:rPr>
        <w:t>0°</w:t>
      </w:r>
    </w:p>
    <w:p w:rsidR="009D218C" w:rsidRDefault="009D218C" w:rsidP="000B527F">
      <w:pPr>
        <w:tabs>
          <w:tab w:val="left" w:pos="3330"/>
        </w:tabs>
        <w:jc w:val="center"/>
        <w:rPr>
          <w:b/>
        </w:rPr>
      </w:pPr>
    </w:p>
    <w:tbl>
      <w:tblPr>
        <w:tblW w:w="9467" w:type="dxa"/>
        <w:jc w:val="center"/>
        <w:tblCellMar>
          <w:left w:w="70" w:type="dxa"/>
          <w:right w:w="70" w:type="dxa"/>
        </w:tblCellMar>
        <w:tblLook w:val="04A0" w:firstRow="1" w:lastRow="0" w:firstColumn="1" w:lastColumn="0" w:noHBand="0" w:noVBand="1"/>
      </w:tblPr>
      <w:tblGrid>
        <w:gridCol w:w="2630"/>
        <w:gridCol w:w="1020"/>
        <w:gridCol w:w="1687"/>
        <w:gridCol w:w="1460"/>
        <w:gridCol w:w="840"/>
        <w:gridCol w:w="940"/>
        <w:gridCol w:w="960"/>
      </w:tblGrid>
      <w:tr w:rsidR="008E659D" w:rsidRPr="008E659D" w:rsidTr="008E659D">
        <w:trPr>
          <w:trHeight w:val="765"/>
          <w:jc w:val="center"/>
        </w:trPr>
        <w:tc>
          <w:tcPr>
            <w:tcW w:w="256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8E659D" w:rsidRPr="008E659D" w:rsidRDefault="008E659D" w:rsidP="008E659D">
            <w:pPr>
              <w:jc w:val="center"/>
              <w:rPr>
                <w:b/>
                <w:bCs/>
                <w:color w:val="000000"/>
              </w:rPr>
            </w:pPr>
            <w:r w:rsidRPr="008E659D">
              <w:rPr>
                <w:b/>
                <w:bCs/>
                <w:color w:val="000000"/>
              </w:rPr>
              <w:t>SECCIÓN TRANSVERSAL</w:t>
            </w:r>
          </w:p>
        </w:tc>
        <w:tc>
          <w:tcPr>
            <w:tcW w:w="1020"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CURVATURA   (1/m)</w:t>
            </w:r>
          </w:p>
        </w:tc>
        <w:tc>
          <w:tcPr>
            <w:tcW w:w="1460"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MOMENTO  (Tn - m)</w:t>
            </w:r>
          </w:p>
        </w:tc>
        <w:tc>
          <w:tcPr>
            <w:tcW w:w="840"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Lp  (m)</w:t>
            </w:r>
          </w:p>
        </w:tc>
        <w:tc>
          <w:tcPr>
            <w:tcW w:w="940"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GIRO (Rad)</w:t>
            </w:r>
          </w:p>
        </w:tc>
        <w:tc>
          <w:tcPr>
            <w:tcW w:w="960" w:type="dxa"/>
            <w:tcBorders>
              <w:top w:val="single" w:sz="8" w:space="0" w:color="auto"/>
              <w:left w:val="nil"/>
              <w:bottom w:val="single" w:sz="8" w:space="0" w:color="auto"/>
              <w:right w:val="single" w:sz="8"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M/MY</w:t>
            </w:r>
          </w:p>
        </w:tc>
      </w:tr>
      <w:tr w:rsidR="008E659D" w:rsidRPr="008E659D" w:rsidTr="008E659D">
        <w:trPr>
          <w:trHeight w:val="315"/>
          <w:jc w:val="center"/>
        </w:trPr>
        <w:tc>
          <w:tcPr>
            <w:tcW w:w="25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59D" w:rsidRPr="008E659D" w:rsidRDefault="008E659D" w:rsidP="008E659D">
            <w:pPr>
              <w:jc w:val="center"/>
              <w:rPr>
                <w:color w:val="000000"/>
              </w:rPr>
            </w:pPr>
            <w:r>
              <w:rPr>
                <w:noProof/>
              </w:rPr>
              <w:drawing>
                <wp:anchor distT="0" distB="0" distL="114300" distR="114300" simplePos="0" relativeHeight="251864064" behindDoc="1" locked="0" layoutInCell="1" allowOverlap="1">
                  <wp:simplePos x="0" y="0"/>
                  <wp:positionH relativeFrom="column">
                    <wp:posOffset>3175</wp:posOffset>
                  </wp:positionH>
                  <wp:positionV relativeFrom="paragraph">
                    <wp:posOffset>-1612900</wp:posOffset>
                  </wp:positionV>
                  <wp:extent cx="1577340" cy="1557020"/>
                  <wp:effectExtent l="0" t="0" r="3810" b="5080"/>
                  <wp:wrapTight wrapText="bothSides">
                    <wp:wrapPolygon edited="0">
                      <wp:start x="0" y="0"/>
                      <wp:lineTo x="0" y="21406"/>
                      <wp:lineTo x="21391" y="21406"/>
                      <wp:lineTo x="21391" y="0"/>
                      <wp:lineTo x="0" y="0"/>
                    </wp:wrapPolygon>
                  </wp:wrapTight>
                  <wp:docPr id="49" name="Imagen 30"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descr="Recorte de pantalla"/>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1577340" cy="1557020"/>
                          </a:xfrm>
                          <a:prstGeom prst="rect">
                            <a:avLst/>
                          </a:prstGeom>
                        </pic:spPr>
                      </pic:pic>
                    </a:graphicData>
                  </a:graphic>
                  <wp14:sizeRelH relativeFrom="page">
                    <wp14:pctWidth>0</wp14:pctWidth>
                  </wp14:sizeRelH>
                  <wp14:sizeRelV relativeFrom="page">
                    <wp14:pctHeight>0</wp14:pctHeight>
                  </wp14:sizeRelV>
                </wp:anchor>
              </w:drawing>
            </w:r>
            <w:r w:rsidRPr="008E659D">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-0.4634</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-8.2969</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-0.1159</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-0.559</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-0.3769</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-8.1436</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-0.0942</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-0.549</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-0.3370</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-21.6687</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-0.0843</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-1.460</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-14.8405</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-1.000</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0.0000</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0.0000</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0.0000</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0.000</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14.8405</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1.000</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0.3370</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21.6687</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0.0843</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1.460</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0.3769</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8.1436</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0.0942</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0.549</w:t>
            </w:r>
          </w:p>
        </w:tc>
      </w:tr>
      <w:tr w:rsidR="008E659D" w:rsidRPr="008E659D" w:rsidTr="008E659D">
        <w:trPr>
          <w:trHeight w:val="330"/>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0.4634</w:t>
            </w:r>
          </w:p>
        </w:tc>
        <w:tc>
          <w:tcPr>
            <w:tcW w:w="1460"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8.2969</w:t>
            </w:r>
          </w:p>
        </w:tc>
        <w:tc>
          <w:tcPr>
            <w:tcW w:w="840"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0.1159</w:t>
            </w:r>
          </w:p>
        </w:tc>
        <w:tc>
          <w:tcPr>
            <w:tcW w:w="960" w:type="dxa"/>
            <w:tcBorders>
              <w:top w:val="nil"/>
              <w:left w:val="nil"/>
              <w:bottom w:val="single" w:sz="8"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0.559</w:t>
            </w:r>
          </w:p>
        </w:tc>
      </w:tr>
    </w:tbl>
    <w:p w:rsidR="009D218C" w:rsidRDefault="009D218C" w:rsidP="000B527F">
      <w:pPr>
        <w:tabs>
          <w:tab w:val="left" w:pos="3330"/>
        </w:tabs>
        <w:jc w:val="center"/>
        <w:rPr>
          <w:b/>
        </w:rPr>
      </w:pPr>
    </w:p>
    <w:tbl>
      <w:tblPr>
        <w:tblW w:w="4820" w:type="dxa"/>
        <w:jc w:val="center"/>
        <w:tblCellMar>
          <w:left w:w="70" w:type="dxa"/>
          <w:right w:w="70" w:type="dxa"/>
        </w:tblCellMar>
        <w:tblLook w:val="04A0" w:firstRow="1" w:lastRow="0" w:firstColumn="1" w:lastColumn="0" w:noHBand="0" w:noVBand="1"/>
      </w:tblPr>
      <w:tblGrid>
        <w:gridCol w:w="1560"/>
        <w:gridCol w:w="1559"/>
        <w:gridCol w:w="1701"/>
      </w:tblGrid>
      <w:tr w:rsidR="008E659D" w:rsidRPr="008E659D" w:rsidTr="008E659D">
        <w:trPr>
          <w:trHeight w:val="330"/>
          <w:jc w:val="center"/>
        </w:trPr>
        <w:tc>
          <w:tcPr>
            <w:tcW w:w="4820" w:type="dxa"/>
            <w:gridSpan w:val="3"/>
            <w:tcBorders>
              <w:top w:val="nil"/>
              <w:left w:val="nil"/>
              <w:bottom w:val="nil"/>
              <w:right w:val="nil"/>
            </w:tcBorders>
            <w:shd w:val="clear" w:color="auto" w:fill="auto"/>
            <w:noWrap/>
            <w:vAlign w:val="bottom"/>
            <w:hideMark/>
          </w:tcPr>
          <w:p w:rsidR="008E659D" w:rsidRPr="008E659D" w:rsidRDefault="008E659D" w:rsidP="008E659D">
            <w:pPr>
              <w:rPr>
                <w:color w:val="000000"/>
              </w:rPr>
            </w:pPr>
            <w:r w:rsidRPr="008E659D">
              <w:rPr>
                <w:color w:val="000000"/>
              </w:rPr>
              <w:t>Criterios de aceptación CL2-2P para 90° y 180°</w:t>
            </w:r>
          </w:p>
        </w:tc>
      </w:tr>
      <w:tr w:rsidR="008E659D" w:rsidRPr="008E659D" w:rsidTr="008E659D">
        <w:trPr>
          <w:trHeight w:val="330"/>
          <w:jc w:val="center"/>
        </w:trPr>
        <w:tc>
          <w:tcPr>
            <w:tcW w:w="15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8E659D" w:rsidRPr="008E659D" w:rsidRDefault="008E659D" w:rsidP="008E659D">
            <w:pPr>
              <w:jc w:val="center"/>
              <w:rPr>
                <w:b/>
                <w:bCs/>
                <w:color w:val="000000"/>
              </w:rPr>
            </w:pPr>
            <w:r w:rsidRPr="008E659D">
              <w:rPr>
                <w:b/>
                <w:bCs/>
                <w:color w:val="000000"/>
              </w:rPr>
              <w:t>IO</w:t>
            </w:r>
          </w:p>
        </w:tc>
        <w:tc>
          <w:tcPr>
            <w:tcW w:w="1559" w:type="dxa"/>
            <w:tcBorders>
              <w:top w:val="single" w:sz="8" w:space="0" w:color="auto"/>
              <w:left w:val="nil"/>
              <w:bottom w:val="single" w:sz="8" w:space="0" w:color="auto"/>
              <w:right w:val="single" w:sz="4" w:space="0" w:color="auto"/>
            </w:tcBorders>
            <w:shd w:val="clear" w:color="000000" w:fill="E7E6E6"/>
            <w:noWrap/>
            <w:vAlign w:val="bottom"/>
            <w:hideMark/>
          </w:tcPr>
          <w:p w:rsidR="008E659D" w:rsidRPr="008E659D" w:rsidRDefault="008E659D" w:rsidP="008E659D">
            <w:pPr>
              <w:jc w:val="center"/>
              <w:rPr>
                <w:b/>
                <w:bCs/>
                <w:color w:val="000000"/>
              </w:rPr>
            </w:pPr>
            <w:r w:rsidRPr="008E659D">
              <w:rPr>
                <w:b/>
                <w:bCs/>
                <w:color w:val="000000"/>
              </w:rPr>
              <w:t>LS</w:t>
            </w:r>
          </w:p>
        </w:tc>
        <w:tc>
          <w:tcPr>
            <w:tcW w:w="1701" w:type="dxa"/>
            <w:tcBorders>
              <w:top w:val="single" w:sz="8" w:space="0" w:color="auto"/>
              <w:left w:val="nil"/>
              <w:bottom w:val="single" w:sz="8" w:space="0" w:color="auto"/>
              <w:right w:val="single" w:sz="8" w:space="0" w:color="auto"/>
            </w:tcBorders>
            <w:shd w:val="clear" w:color="000000" w:fill="E7E6E6"/>
            <w:noWrap/>
            <w:vAlign w:val="bottom"/>
            <w:hideMark/>
          </w:tcPr>
          <w:p w:rsidR="008E659D" w:rsidRPr="008E659D" w:rsidRDefault="008E659D" w:rsidP="008E659D">
            <w:pPr>
              <w:jc w:val="center"/>
              <w:rPr>
                <w:b/>
                <w:bCs/>
                <w:color w:val="000000"/>
              </w:rPr>
            </w:pPr>
            <w:r w:rsidRPr="008E659D">
              <w:rPr>
                <w:b/>
                <w:bCs/>
                <w:color w:val="000000"/>
              </w:rPr>
              <w:t>CP</w:t>
            </w:r>
          </w:p>
        </w:tc>
      </w:tr>
      <w:tr w:rsidR="008E659D" w:rsidRPr="008E659D" w:rsidTr="008E659D">
        <w:trPr>
          <w:trHeight w:val="330"/>
          <w:jc w:val="center"/>
        </w:trPr>
        <w:tc>
          <w:tcPr>
            <w:tcW w:w="1560" w:type="dxa"/>
            <w:tcBorders>
              <w:top w:val="nil"/>
              <w:left w:val="single" w:sz="8" w:space="0" w:color="auto"/>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0.0231</w:t>
            </w:r>
          </w:p>
        </w:tc>
        <w:tc>
          <w:tcPr>
            <w:tcW w:w="1559"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0.0639</w:t>
            </w:r>
          </w:p>
        </w:tc>
        <w:tc>
          <w:tcPr>
            <w:tcW w:w="1701" w:type="dxa"/>
            <w:tcBorders>
              <w:top w:val="nil"/>
              <w:left w:val="nil"/>
              <w:bottom w:val="single" w:sz="8"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0.0843</w:t>
            </w:r>
          </w:p>
        </w:tc>
      </w:tr>
    </w:tbl>
    <w:p w:rsidR="008E659D" w:rsidRDefault="008E659D" w:rsidP="000B527F">
      <w:pPr>
        <w:tabs>
          <w:tab w:val="left" w:pos="3330"/>
        </w:tabs>
        <w:jc w:val="center"/>
        <w:rPr>
          <w:b/>
        </w:rPr>
      </w:pPr>
    </w:p>
    <w:p w:rsidR="008E659D" w:rsidRDefault="008E659D" w:rsidP="000B527F">
      <w:pPr>
        <w:tabs>
          <w:tab w:val="left" w:pos="3330"/>
        </w:tabs>
        <w:jc w:val="center"/>
        <w:rPr>
          <w:b/>
        </w:rPr>
      </w:pPr>
    </w:p>
    <w:p w:rsidR="008E659D" w:rsidRDefault="008E659D" w:rsidP="000B527F">
      <w:pPr>
        <w:tabs>
          <w:tab w:val="left" w:pos="3330"/>
        </w:tabs>
        <w:jc w:val="center"/>
        <w:rPr>
          <w:b/>
        </w:rPr>
      </w:pPr>
    </w:p>
    <w:p w:rsidR="008E659D" w:rsidRPr="009D218C" w:rsidRDefault="008E659D" w:rsidP="000B13B0">
      <w:pPr>
        <w:pStyle w:val="Prrafodelista"/>
        <w:numPr>
          <w:ilvl w:val="0"/>
          <w:numId w:val="43"/>
        </w:numPr>
        <w:tabs>
          <w:tab w:val="left" w:pos="284"/>
        </w:tabs>
        <w:ind w:left="709" w:hanging="425"/>
        <w:rPr>
          <w:b/>
        </w:rPr>
      </w:pPr>
      <w:r>
        <w:rPr>
          <w:b/>
          <w:i/>
          <w:color w:val="000000"/>
          <w:u w:val="single"/>
        </w:rPr>
        <w:t>Columna CL2</w:t>
      </w:r>
      <w:r w:rsidRPr="009D218C">
        <w:rPr>
          <w:b/>
          <w:i/>
          <w:color w:val="000000"/>
          <w:u w:val="single"/>
        </w:rPr>
        <w:t>-2P Análisis con un ángulo de 0°</w:t>
      </w:r>
      <w:r>
        <w:rPr>
          <w:b/>
          <w:i/>
          <w:color w:val="000000"/>
          <w:u w:val="single"/>
        </w:rPr>
        <w:t xml:space="preserve"> y 27</w:t>
      </w:r>
      <w:r w:rsidRPr="009D218C">
        <w:rPr>
          <w:b/>
          <w:i/>
          <w:color w:val="000000"/>
          <w:u w:val="single"/>
        </w:rPr>
        <w:t>0°</w:t>
      </w:r>
    </w:p>
    <w:p w:rsidR="008E659D" w:rsidRDefault="008E659D" w:rsidP="000B527F">
      <w:pPr>
        <w:tabs>
          <w:tab w:val="left" w:pos="3330"/>
        </w:tabs>
        <w:jc w:val="center"/>
        <w:rPr>
          <w:b/>
        </w:rPr>
      </w:pPr>
    </w:p>
    <w:p w:rsidR="008E659D" w:rsidRDefault="008E659D" w:rsidP="000B527F">
      <w:pPr>
        <w:tabs>
          <w:tab w:val="left" w:pos="3330"/>
        </w:tabs>
        <w:jc w:val="center"/>
        <w:rPr>
          <w:b/>
        </w:rPr>
      </w:pPr>
    </w:p>
    <w:tbl>
      <w:tblPr>
        <w:tblW w:w="9467" w:type="dxa"/>
        <w:jc w:val="center"/>
        <w:tblCellMar>
          <w:left w:w="70" w:type="dxa"/>
          <w:right w:w="70" w:type="dxa"/>
        </w:tblCellMar>
        <w:tblLook w:val="04A0" w:firstRow="1" w:lastRow="0" w:firstColumn="1" w:lastColumn="0" w:noHBand="0" w:noVBand="1"/>
      </w:tblPr>
      <w:tblGrid>
        <w:gridCol w:w="2630"/>
        <w:gridCol w:w="1020"/>
        <w:gridCol w:w="1687"/>
        <w:gridCol w:w="1460"/>
        <w:gridCol w:w="840"/>
        <w:gridCol w:w="940"/>
        <w:gridCol w:w="960"/>
      </w:tblGrid>
      <w:tr w:rsidR="008E659D" w:rsidRPr="008E659D" w:rsidTr="008E659D">
        <w:trPr>
          <w:trHeight w:val="765"/>
          <w:jc w:val="center"/>
        </w:trPr>
        <w:tc>
          <w:tcPr>
            <w:tcW w:w="256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8E659D" w:rsidRPr="008E659D" w:rsidRDefault="008E659D" w:rsidP="008E659D">
            <w:pPr>
              <w:jc w:val="center"/>
              <w:rPr>
                <w:b/>
                <w:bCs/>
                <w:color w:val="000000"/>
              </w:rPr>
            </w:pPr>
            <w:r w:rsidRPr="008E659D">
              <w:rPr>
                <w:b/>
                <w:bCs/>
                <w:color w:val="000000"/>
              </w:rPr>
              <w:t>SECCIÓN TRANSVERSAL</w:t>
            </w:r>
          </w:p>
        </w:tc>
        <w:tc>
          <w:tcPr>
            <w:tcW w:w="1020"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CURVATURA   (1/m)</w:t>
            </w:r>
          </w:p>
        </w:tc>
        <w:tc>
          <w:tcPr>
            <w:tcW w:w="1460"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MOMENTO  (Tn - m)</w:t>
            </w:r>
          </w:p>
        </w:tc>
        <w:tc>
          <w:tcPr>
            <w:tcW w:w="840"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Lp  (m)</w:t>
            </w:r>
          </w:p>
        </w:tc>
        <w:tc>
          <w:tcPr>
            <w:tcW w:w="940" w:type="dxa"/>
            <w:tcBorders>
              <w:top w:val="single" w:sz="8" w:space="0" w:color="auto"/>
              <w:left w:val="nil"/>
              <w:bottom w:val="single" w:sz="8" w:space="0" w:color="auto"/>
              <w:right w:val="single" w:sz="4"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GIRO (Rad)</w:t>
            </w:r>
          </w:p>
        </w:tc>
        <w:tc>
          <w:tcPr>
            <w:tcW w:w="960" w:type="dxa"/>
            <w:tcBorders>
              <w:top w:val="single" w:sz="8" w:space="0" w:color="auto"/>
              <w:left w:val="nil"/>
              <w:bottom w:val="single" w:sz="8" w:space="0" w:color="auto"/>
              <w:right w:val="single" w:sz="8" w:space="0" w:color="auto"/>
            </w:tcBorders>
            <w:shd w:val="clear" w:color="000000" w:fill="E7E6E6"/>
            <w:vAlign w:val="center"/>
            <w:hideMark/>
          </w:tcPr>
          <w:p w:rsidR="008E659D" w:rsidRPr="008E659D" w:rsidRDefault="008E659D" w:rsidP="008E659D">
            <w:pPr>
              <w:jc w:val="center"/>
              <w:rPr>
                <w:b/>
                <w:bCs/>
                <w:color w:val="000000"/>
              </w:rPr>
            </w:pPr>
            <w:r w:rsidRPr="008E659D">
              <w:rPr>
                <w:b/>
                <w:bCs/>
                <w:color w:val="000000"/>
              </w:rPr>
              <w:t>M/MY</w:t>
            </w:r>
          </w:p>
        </w:tc>
      </w:tr>
      <w:tr w:rsidR="008E659D" w:rsidRPr="008E659D" w:rsidTr="008E659D">
        <w:trPr>
          <w:trHeight w:val="315"/>
          <w:jc w:val="center"/>
        </w:trPr>
        <w:tc>
          <w:tcPr>
            <w:tcW w:w="25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8E659D" w:rsidRPr="008E659D" w:rsidRDefault="008E659D" w:rsidP="008E659D">
            <w:pPr>
              <w:jc w:val="center"/>
              <w:rPr>
                <w:color w:val="000000"/>
              </w:rPr>
            </w:pPr>
            <w:r>
              <w:rPr>
                <w:noProof/>
              </w:rPr>
              <w:drawing>
                <wp:anchor distT="0" distB="0" distL="114300" distR="114300" simplePos="0" relativeHeight="251865088" behindDoc="1" locked="0" layoutInCell="1" allowOverlap="1">
                  <wp:simplePos x="0" y="0"/>
                  <wp:positionH relativeFrom="column">
                    <wp:posOffset>3175</wp:posOffset>
                  </wp:positionH>
                  <wp:positionV relativeFrom="paragraph">
                    <wp:posOffset>-1441450</wp:posOffset>
                  </wp:positionV>
                  <wp:extent cx="1577340" cy="1557020"/>
                  <wp:effectExtent l="0" t="0" r="3810" b="5080"/>
                  <wp:wrapTight wrapText="bothSides">
                    <wp:wrapPolygon edited="0">
                      <wp:start x="0" y="0"/>
                      <wp:lineTo x="0" y="21406"/>
                      <wp:lineTo x="21391" y="21406"/>
                      <wp:lineTo x="21391" y="0"/>
                      <wp:lineTo x="0" y="0"/>
                    </wp:wrapPolygon>
                  </wp:wrapTight>
                  <wp:docPr id="52" name="Imagen 3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descr="Recorte de pantalla"/>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1577340" cy="1557020"/>
                          </a:xfrm>
                          <a:prstGeom prst="rect">
                            <a:avLst/>
                          </a:prstGeom>
                        </pic:spPr>
                      </pic:pic>
                    </a:graphicData>
                  </a:graphic>
                  <wp14:sizeRelH relativeFrom="page">
                    <wp14:pctWidth>0</wp14:pctWidth>
                  </wp14:sizeRelH>
                  <wp14:sizeRelV relativeFrom="page">
                    <wp14:pctHeight>0</wp14:pctHeight>
                  </wp14:sizeRelV>
                </wp:anchor>
              </w:drawing>
            </w:r>
            <w:r w:rsidRPr="008E659D">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-0.4412</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-11.8685</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-0.1103</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-0.815</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-0.2638</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-11.0671</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-0.0660</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-0.760</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-0.2306</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-23.0939</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-0.0577</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-1.587</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-14.5548</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-1.000</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0.0000</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0.0000</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0.0000</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0.000</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14.5548</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1.000</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0.2306</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23.0939</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0.0577</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1.587</w:t>
            </w:r>
          </w:p>
        </w:tc>
      </w:tr>
      <w:tr w:rsidR="008E659D" w:rsidRPr="008E659D" w:rsidTr="008E659D">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0.2638</w:t>
            </w:r>
          </w:p>
        </w:tc>
        <w:tc>
          <w:tcPr>
            <w:tcW w:w="146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11.0671</w:t>
            </w:r>
          </w:p>
        </w:tc>
        <w:tc>
          <w:tcPr>
            <w:tcW w:w="8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0.0660</w:t>
            </w:r>
          </w:p>
        </w:tc>
        <w:tc>
          <w:tcPr>
            <w:tcW w:w="960" w:type="dxa"/>
            <w:tcBorders>
              <w:top w:val="nil"/>
              <w:left w:val="nil"/>
              <w:bottom w:val="single" w:sz="4"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0.760</w:t>
            </w:r>
          </w:p>
        </w:tc>
      </w:tr>
      <w:tr w:rsidR="008E659D" w:rsidRPr="008E659D" w:rsidTr="008E659D">
        <w:trPr>
          <w:trHeight w:val="330"/>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8E659D" w:rsidRPr="008E659D" w:rsidRDefault="008E659D" w:rsidP="008E659D">
            <w:pPr>
              <w:rPr>
                <w:color w:val="000000"/>
              </w:rPr>
            </w:pPr>
          </w:p>
        </w:tc>
        <w:tc>
          <w:tcPr>
            <w:tcW w:w="1020"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b/>
                <w:bCs/>
                <w:color w:val="000000"/>
              </w:rPr>
            </w:pPr>
            <w:r w:rsidRPr="008E659D">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0.4412</w:t>
            </w:r>
          </w:p>
        </w:tc>
        <w:tc>
          <w:tcPr>
            <w:tcW w:w="1460"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11.8685</w:t>
            </w:r>
          </w:p>
        </w:tc>
        <w:tc>
          <w:tcPr>
            <w:tcW w:w="840"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0.2500</w:t>
            </w:r>
          </w:p>
        </w:tc>
        <w:tc>
          <w:tcPr>
            <w:tcW w:w="940"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0.1103</w:t>
            </w:r>
          </w:p>
        </w:tc>
        <w:tc>
          <w:tcPr>
            <w:tcW w:w="960" w:type="dxa"/>
            <w:tcBorders>
              <w:top w:val="nil"/>
              <w:left w:val="nil"/>
              <w:bottom w:val="single" w:sz="8"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0.815</w:t>
            </w:r>
          </w:p>
        </w:tc>
      </w:tr>
    </w:tbl>
    <w:p w:rsidR="008E659D" w:rsidRDefault="008E659D" w:rsidP="000B527F">
      <w:pPr>
        <w:tabs>
          <w:tab w:val="left" w:pos="3330"/>
        </w:tabs>
        <w:jc w:val="center"/>
        <w:rPr>
          <w:b/>
        </w:rPr>
      </w:pPr>
    </w:p>
    <w:p w:rsidR="008E659D" w:rsidRDefault="008E659D" w:rsidP="000B527F">
      <w:pPr>
        <w:tabs>
          <w:tab w:val="left" w:pos="3330"/>
        </w:tabs>
        <w:jc w:val="center"/>
        <w:rPr>
          <w:b/>
        </w:rPr>
      </w:pPr>
    </w:p>
    <w:tbl>
      <w:tblPr>
        <w:tblW w:w="4820" w:type="dxa"/>
        <w:jc w:val="center"/>
        <w:tblCellMar>
          <w:left w:w="70" w:type="dxa"/>
          <w:right w:w="70" w:type="dxa"/>
        </w:tblCellMar>
        <w:tblLook w:val="04A0" w:firstRow="1" w:lastRow="0" w:firstColumn="1" w:lastColumn="0" w:noHBand="0" w:noVBand="1"/>
      </w:tblPr>
      <w:tblGrid>
        <w:gridCol w:w="1701"/>
        <w:gridCol w:w="1701"/>
        <w:gridCol w:w="1418"/>
      </w:tblGrid>
      <w:tr w:rsidR="008E659D" w:rsidRPr="008E659D" w:rsidTr="008E659D">
        <w:trPr>
          <w:trHeight w:val="300"/>
          <w:jc w:val="center"/>
        </w:trPr>
        <w:tc>
          <w:tcPr>
            <w:tcW w:w="4820" w:type="dxa"/>
            <w:gridSpan w:val="3"/>
            <w:tcBorders>
              <w:top w:val="nil"/>
              <w:left w:val="nil"/>
              <w:bottom w:val="nil"/>
              <w:right w:val="nil"/>
            </w:tcBorders>
            <w:shd w:val="clear" w:color="auto" w:fill="auto"/>
            <w:noWrap/>
            <w:vAlign w:val="bottom"/>
            <w:hideMark/>
          </w:tcPr>
          <w:p w:rsidR="008E659D" w:rsidRPr="008E659D" w:rsidRDefault="008E659D" w:rsidP="008E659D">
            <w:pPr>
              <w:rPr>
                <w:color w:val="000000"/>
              </w:rPr>
            </w:pPr>
            <w:r w:rsidRPr="008E659D">
              <w:rPr>
                <w:color w:val="000000"/>
              </w:rPr>
              <w:t>Criterios de aceptación CL2-2P para 0° y 270°</w:t>
            </w:r>
          </w:p>
        </w:tc>
      </w:tr>
      <w:tr w:rsidR="008E659D" w:rsidRPr="008E659D" w:rsidTr="008E659D">
        <w:trPr>
          <w:trHeight w:val="315"/>
          <w:jc w:val="center"/>
        </w:trPr>
        <w:tc>
          <w:tcPr>
            <w:tcW w:w="1701"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8E659D" w:rsidRPr="008E659D" w:rsidRDefault="008E659D" w:rsidP="008E659D">
            <w:pPr>
              <w:jc w:val="center"/>
              <w:rPr>
                <w:b/>
                <w:bCs/>
                <w:color w:val="000000"/>
              </w:rPr>
            </w:pPr>
            <w:r w:rsidRPr="008E659D">
              <w:rPr>
                <w:b/>
                <w:bCs/>
                <w:color w:val="000000"/>
              </w:rPr>
              <w:t>IO</w:t>
            </w:r>
          </w:p>
        </w:tc>
        <w:tc>
          <w:tcPr>
            <w:tcW w:w="1701" w:type="dxa"/>
            <w:tcBorders>
              <w:top w:val="single" w:sz="8" w:space="0" w:color="auto"/>
              <w:left w:val="nil"/>
              <w:bottom w:val="single" w:sz="8" w:space="0" w:color="auto"/>
              <w:right w:val="single" w:sz="4" w:space="0" w:color="auto"/>
            </w:tcBorders>
            <w:shd w:val="clear" w:color="000000" w:fill="E7E6E6"/>
            <w:noWrap/>
            <w:vAlign w:val="bottom"/>
            <w:hideMark/>
          </w:tcPr>
          <w:p w:rsidR="008E659D" w:rsidRPr="008E659D" w:rsidRDefault="008E659D" w:rsidP="008E659D">
            <w:pPr>
              <w:jc w:val="center"/>
              <w:rPr>
                <w:b/>
                <w:bCs/>
                <w:color w:val="000000"/>
              </w:rPr>
            </w:pPr>
            <w:r w:rsidRPr="008E659D">
              <w:rPr>
                <w:b/>
                <w:bCs/>
                <w:color w:val="000000"/>
              </w:rPr>
              <w:t>LS</w:t>
            </w:r>
          </w:p>
        </w:tc>
        <w:tc>
          <w:tcPr>
            <w:tcW w:w="1418" w:type="dxa"/>
            <w:tcBorders>
              <w:top w:val="single" w:sz="8" w:space="0" w:color="auto"/>
              <w:left w:val="nil"/>
              <w:bottom w:val="single" w:sz="8" w:space="0" w:color="auto"/>
              <w:right w:val="single" w:sz="8" w:space="0" w:color="auto"/>
            </w:tcBorders>
            <w:shd w:val="clear" w:color="000000" w:fill="E7E6E6"/>
            <w:noWrap/>
            <w:vAlign w:val="bottom"/>
            <w:hideMark/>
          </w:tcPr>
          <w:p w:rsidR="008E659D" w:rsidRPr="008E659D" w:rsidRDefault="008E659D" w:rsidP="008E659D">
            <w:pPr>
              <w:jc w:val="center"/>
              <w:rPr>
                <w:b/>
                <w:bCs/>
                <w:color w:val="000000"/>
              </w:rPr>
            </w:pPr>
            <w:r w:rsidRPr="008E659D">
              <w:rPr>
                <w:b/>
                <w:bCs/>
                <w:color w:val="000000"/>
              </w:rPr>
              <w:t>CP</w:t>
            </w:r>
          </w:p>
        </w:tc>
      </w:tr>
      <w:tr w:rsidR="008E659D" w:rsidRPr="008E659D" w:rsidTr="008E659D">
        <w:trPr>
          <w:trHeight w:val="31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0.0165</w:t>
            </w:r>
          </w:p>
        </w:tc>
        <w:tc>
          <w:tcPr>
            <w:tcW w:w="1701" w:type="dxa"/>
            <w:tcBorders>
              <w:top w:val="nil"/>
              <w:left w:val="nil"/>
              <w:bottom w:val="single" w:sz="8" w:space="0" w:color="auto"/>
              <w:right w:val="single" w:sz="4"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0.0439</w:t>
            </w:r>
          </w:p>
        </w:tc>
        <w:tc>
          <w:tcPr>
            <w:tcW w:w="1418" w:type="dxa"/>
            <w:tcBorders>
              <w:top w:val="nil"/>
              <w:left w:val="nil"/>
              <w:bottom w:val="single" w:sz="8" w:space="0" w:color="auto"/>
              <w:right w:val="single" w:sz="8" w:space="0" w:color="auto"/>
            </w:tcBorders>
            <w:shd w:val="clear" w:color="auto" w:fill="auto"/>
            <w:noWrap/>
            <w:vAlign w:val="bottom"/>
            <w:hideMark/>
          </w:tcPr>
          <w:p w:rsidR="008E659D" w:rsidRPr="008E659D" w:rsidRDefault="008E659D" w:rsidP="008E659D">
            <w:pPr>
              <w:jc w:val="center"/>
              <w:rPr>
                <w:color w:val="000000"/>
              </w:rPr>
            </w:pPr>
            <w:r w:rsidRPr="008E659D">
              <w:rPr>
                <w:color w:val="000000"/>
              </w:rPr>
              <w:t>0.0577</w:t>
            </w:r>
          </w:p>
        </w:tc>
      </w:tr>
    </w:tbl>
    <w:p w:rsidR="008E659D" w:rsidRDefault="008E659D" w:rsidP="000B527F">
      <w:pPr>
        <w:tabs>
          <w:tab w:val="left" w:pos="3330"/>
        </w:tabs>
        <w:jc w:val="center"/>
        <w:rPr>
          <w:b/>
        </w:rPr>
      </w:pPr>
    </w:p>
    <w:p w:rsidR="008E659D" w:rsidRDefault="008E659D" w:rsidP="000B527F">
      <w:pPr>
        <w:tabs>
          <w:tab w:val="left" w:pos="3330"/>
        </w:tabs>
        <w:jc w:val="center"/>
        <w:rPr>
          <w:b/>
        </w:rPr>
      </w:pPr>
    </w:p>
    <w:p w:rsidR="008E659D" w:rsidRDefault="008E659D" w:rsidP="000B527F">
      <w:pPr>
        <w:tabs>
          <w:tab w:val="left" w:pos="3330"/>
        </w:tabs>
        <w:jc w:val="center"/>
        <w:rPr>
          <w:b/>
        </w:rPr>
      </w:pPr>
      <w:r>
        <w:rPr>
          <w:noProof/>
        </w:rPr>
        <w:lastRenderedPageBreak/>
        <w:drawing>
          <wp:inline distT="0" distB="0" distL="0" distR="0" wp14:anchorId="469495F8" wp14:editId="07B4E072">
            <wp:extent cx="5629275" cy="3419475"/>
            <wp:effectExtent l="0" t="0" r="9525"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8E659D" w:rsidRDefault="008E659D" w:rsidP="000B527F">
      <w:pPr>
        <w:tabs>
          <w:tab w:val="left" w:pos="3330"/>
        </w:tabs>
        <w:jc w:val="center"/>
        <w:rPr>
          <w:b/>
        </w:rPr>
      </w:pPr>
    </w:p>
    <w:p w:rsidR="008E659D" w:rsidRDefault="008E659D" w:rsidP="000B527F">
      <w:pPr>
        <w:tabs>
          <w:tab w:val="left" w:pos="3330"/>
        </w:tabs>
        <w:jc w:val="center"/>
        <w:rPr>
          <w:b/>
        </w:rPr>
      </w:pPr>
    </w:p>
    <w:p w:rsidR="00A529E5" w:rsidRDefault="00A529E5" w:rsidP="000B527F">
      <w:pPr>
        <w:tabs>
          <w:tab w:val="left" w:pos="3330"/>
        </w:tabs>
        <w:jc w:val="center"/>
        <w:rPr>
          <w:b/>
        </w:rPr>
      </w:pPr>
    </w:p>
    <w:p w:rsidR="008E659D" w:rsidRDefault="008E659D" w:rsidP="000B13B0">
      <w:pPr>
        <w:pStyle w:val="Prrafodelista"/>
        <w:numPr>
          <w:ilvl w:val="0"/>
          <w:numId w:val="41"/>
        </w:numPr>
        <w:tabs>
          <w:tab w:val="left" w:pos="3330"/>
        </w:tabs>
        <w:ind w:left="284" w:hanging="284"/>
        <w:rPr>
          <w:b/>
        </w:rPr>
      </w:pPr>
      <w:r>
        <w:rPr>
          <w:b/>
        </w:rPr>
        <w:t>COLUMNA CL3-2</w:t>
      </w:r>
      <w:r w:rsidRPr="00CE08D9">
        <w:rPr>
          <w:b/>
        </w:rPr>
        <w:t>P</w:t>
      </w:r>
    </w:p>
    <w:p w:rsidR="008E659D" w:rsidRDefault="008E659D" w:rsidP="008E659D">
      <w:pPr>
        <w:pStyle w:val="Prrafodelista"/>
        <w:tabs>
          <w:tab w:val="left" w:pos="284"/>
        </w:tabs>
        <w:ind w:left="284"/>
        <w:rPr>
          <w:b/>
        </w:rPr>
      </w:pPr>
    </w:p>
    <w:p w:rsidR="008E659D" w:rsidRPr="00A529E5" w:rsidRDefault="008E659D" w:rsidP="000B13B0">
      <w:pPr>
        <w:pStyle w:val="Prrafodelista"/>
        <w:numPr>
          <w:ilvl w:val="0"/>
          <w:numId w:val="44"/>
        </w:numPr>
        <w:tabs>
          <w:tab w:val="left" w:pos="284"/>
        </w:tabs>
        <w:ind w:left="709" w:hanging="425"/>
        <w:rPr>
          <w:b/>
        </w:rPr>
      </w:pPr>
      <w:r w:rsidRPr="00A529E5">
        <w:rPr>
          <w:b/>
          <w:i/>
          <w:color w:val="000000"/>
          <w:u w:val="single"/>
        </w:rPr>
        <w:t>Columna CL3-2P Análisis con un ángulo de 0° y 270°</w:t>
      </w:r>
    </w:p>
    <w:p w:rsidR="008E659D" w:rsidRDefault="008E659D" w:rsidP="008E659D">
      <w:pPr>
        <w:tabs>
          <w:tab w:val="left" w:pos="3330"/>
        </w:tabs>
        <w:rPr>
          <w:b/>
        </w:rPr>
      </w:pPr>
    </w:p>
    <w:p w:rsidR="008E659D" w:rsidRDefault="008E659D" w:rsidP="000B527F">
      <w:pPr>
        <w:tabs>
          <w:tab w:val="left" w:pos="3330"/>
        </w:tabs>
        <w:jc w:val="center"/>
        <w:rPr>
          <w:b/>
        </w:rPr>
      </w:pPr>
    </w:p>
    <w:tbl>
      <w:tblPr>
        <w:tblW w:w="9467" w:type="dxa"/>
        <w:jc w:val="center"/>
        <w:tblCellMar>
          <w:left w:w="70" w:type="dxa"/>
          <w:right w:w="70" w:type="dxa"/>
        </w:tblCellMar>
        <w:tblLook w:val="04A0" w:firstRow="1" w:lastRow="0" w:firstColumn="1" w:lastColumn="0" w:noHBand="0" w:noVBand="1"/>
      </w:tblPr>
      <w:tblGrid>
        <w:gridCol w:w="2600"/>
        <w:gridCol w:w="1020"/>
        <w:gridCol w:w="1687"/>
        <w:gridCol w:w="1460"/>
        <w:gridCol w:w="840"/>
        <w:gridCol w:w="940"/>
        <w:gridCol w:w="960"/>
      </w:tblGrid>
      <w:tr w:rsidR="00A529E5" w:rsidRPr="00A529E5" w:rsidTr="00A529E5">
        <w:trPr>
          <w:trHeight w:val="765"/>
          <w:jc w:val="center"/>
        </w:trPr>
        <w:tc>
          <w:tcPr>
            <w:tcW w:w="256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A529E5" w:rsidRPr="00A529E5" w:rsidRDefault="00A529E5" w:rsidP="00A529E5">
            <w:pPr>
              <w:jc w:val="center"/>
              <w:rPr>
                <w:b/>
                <w:bCs/>
                <w:color w:val="000000"/>
              </w:rPr>
            </w:pPr>
            <w:r w:rsidRPr="00A529E5">
              <w:rPr>
                <w:b/>
                <w:bCs/>
                <w:color w:val="000000"/>
              </w:rPr>
              <w:t>SECCIÓN TRANSVERSAL</w:t>
            </w:r>
          </w:p>
        </w:tc>
        <w:tc>
          <w:tcPr>
            <w:tcW w:w="1020"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CURVATURA   (1/m)</w:t>
            </w:r>
          </w:p>
        </w:tc>
        <w:tc>
          <w:tcPr>
            <w:tcW w:w="1460"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MOMENTO  (Tn - m)</w:t>
            </w:r>
          </w:p>
        </w:tc>
        <w:tc>
          <w:tcPr>
            <w:tcW w:w="840"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Lp  (m)</w:t>
            </w:r>
          </w:p>
        </w:tc>
        <w:tc>
          <w:tcPr>
            <w:tcW w:w="940"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GIRO (Rad)</w:t>
            </w:r>
          </w:p>
        </w:tc>
        <w:tc>
          <w:tcPr>
            <w:tcW w:w="960" w:type="dxa"/>
            <w:tcBorders>
              <w:top w:val="single" w:sz="8" w:space="0" w:color="auto"/>
              <w:left w:val="nil"/>
              <w:bottom w:val="single" w:sz="8" w:space="0" w:color="auto"/>
              <w:right w:val="single" w:sz="8"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M/MY</w:t>
            </w:r>
          </w:p>
        </w:tc>
      </w:tr>
      <w:tr w:rsidR="00A529E5" w:rsidRPr="00A529E5" w:rsidTr="00A529E5">
        <w:trPr>
          <w:trHeight w:val="315"/>
          <w:jc w:val="center"/>
        </w:trPr>
        <w:tc>
          <w:tcPr>
            <w:tcW w:w="25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529E5" w:rsidRPr="00A529E5" w:rsidRDefault="00A529E5" w:rsidP="00A529E5">
            <w:pPr>
              <w:jc w:val="center"/>
              <w:rPr>
                <w:color w:val="000000"/>
              </w:rPr>
            </w:pPr>
            <w:r>
              <w:rPr>
                <w:noProof/>
              </w:rPr>
              <w:drawing>
                <wp:anchor distT="0" distB="0" distL="114300" distR="114300" simplePos="0" relativeHeight="251866112" behindDoc="1" locked="0" layoutInCell="1" allowOverlap="1">
                  <wp:simplePos x="0" y="0"/>
                  <wp:positionH relativeFrom="column">
                    <wp:posOffset>13970</wp:posOffset>
                  </wp:positionH>
                  <wp:positionV relativeFrom="paragraph">
                    <wp:posOffset>241300</wp:posOffset>
                  </wp:positionV>
                  <wp:extent cx="1557020" cy="1651635"/>
                  <wp:effectExtent l="0" t="0" r="5080" b="5715"/>
                  <wp:wrapTight wrapText="bothSides">
                    <wp:wrapPolygon edited="0">
                      <wp:start x="0" y="0"/>
                      <wp:lineTo x="0" y="21426"/>
                      <wp:lineTo x="21406" y="21426"/>
                      <wp:lineTo x="21406" y="0"/>
                      <wp:lineTo x="0" y="0"/>
                    </wp:wrapPolygon>
                  </wp:wrapTight>
                  <wp:docPr id="75" name="Imagen 30"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descr="Recorte de pantalla"/>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557020" cy="1651635"/>
                          </a:xfrm>
                          <a:prstGeom prst="rect">
                            <a:avLst/>
                          </a:prstGeom>
                        </pic:spPr>
                      </pic:pic>
                    </a:graphicData>
                  </a:graphic>
                  <wp14:sizeRelH relativeFrom="page">
                    <wp14:pctWidth>0</wp14:pctWidth>
                  </wp14:sizeRelH>
                  <wp14:sizeRelV relativeFrom="page">
                    <wp14:pctHeight>0</wp14:pctHeight>
                  </wp14:sizeRelV>
                </wp:anchor>
              </w:drawing>
            </w:r>
            <w:r w:rsidRPr="00A529E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-0.4634</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-8.2969</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-0.1159</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-0.559</w:t>
            </w:r>
          </w:p>
        </w:tc>
      </w:tr>
      <w:tr w:rsidR="00A529E5" w:rsidRPr="00A529E5" w:rsidTr="00A529E5">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-0.3769</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-8.1436</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-0.0942</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-0.549</w:t>
            </w:r>
          </w:p>
        </w:tc>
      </w:tr>
      <w:tr w:rsidR="00A529E5" w:rsidRPr="00A529E5" w:rsidTr="00A529E5">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-0.3370</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-21.6687</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-0.0843</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-1.460</w:t>
            </w:r>
          </w:p>
        </w:tc>
      </w:tr>
      <w:tr w:rsidR="00A529E5" w:rsidRPr="00A529E5" w:rsidTr="00A529E5">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-14.8405</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-1.000</w:t>
            </w:r>
          </w:p>
        </w:tc>
      </w:tr>
      <w:tr w:rsidR="00A529E5" w:rsidRPr="00A529E5" w:rsidTr="00A529E5">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0.0000</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0.0000</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0.0000</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0.000</w:t>
            </w:r>
          </w:p>
        </w:tc>
      </w:tr>
      <w:tr w:rsidR="00A529E5" w:rsidRPr="00A529E5" w:rsidTr="00A529E5">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14.8405</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1.000</w:t>
            </w:r>
          </w:p>
        </w:tc>
      </w:tr>
      <w:tr w:rsidR="00A529E5" w:rsidRPr="00A529E5" w:rsidTr="00A529E5">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0.3370</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21.6687</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0.0843</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1.460</w:t>
            </w:r>
          </w:p>
        </w:tc>
      </w:tr>
      <w:tr w:rsidR="00A529E5" w:rsidRPr="00A529E5" w:rsidTr="00A529E5">
        <w:trPr>
          <w:trHeight w:val="315"/>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0.3769</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8.1436</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0.0942</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0.549</w:t>
            </w:r>
          </w:p>
        </w:tc>
      </w:tr>
      <w:tr w:rsidR="00A529E5" w:rsidRPr="00A529E5" w:rsidTr="00A529E5">
        <w:trPr>
          <w:trHeight w:val="330"/>
          <w:jc w:val="center"/>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0.4634</w:t>
            </w:r>
          </w:p>
        </w:tc>
        <w:tc>
          <w:tcPr>
            <w:tcW w:w="146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8.2969</w:t>
            </w:r>
          </w:p>
        </w:tc>
        <w:tc>
          <w:tcPr>
            <w:tcW w:w="84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0.1159</w:t>
            </w:r>
          </w:p>
        </w:tc>
        <w:tc>
          <w:tcPr>
            <w:tcW w:w="960" w:type="dxa"/>
            <w:tcBorders>
              <w:top w:val="nil"/>
              <w:left w:val="nil"/>
              <w:bottom w:val="single" w:sz="8"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0.559</w:t>
            </w:r>
          </w:p>
        </w:tc>
      </w:tr>
    </w:tbl>
    <w:p w:rsidR="008E659D" w:rsidRDefault="008E659D" w:rsidP="000B527F">
      <w:pPr>
        <w:tabs>
          <w:tab w:val="left" w:pos="3330"/>
        </w:tabs>
        <w:jc w:val="center"/>
        <w:rPr>
          <w:b/>
        </w:rPr>
      </w:pPr>
    </w:p>
    <w:p w:rsidR="008E659D" w:rsidRDefault="008E659D" w:rsidP="000B527F">
      <w:pPr>
        <w:tabs>
          <w:tab w:val="left" w:pos="3330"/>
        </w:tabs>
        <w:jc w:val="center"/>
        <w:rPr>
          <w:b/>
        </w:rPr>
      </w:pPr>
    </w:p>
    <w:tbl>
      <w:tblPr>
        <w:tblW w:w="4678" w:type="dxa"/>
        <w:jc w:val="center"/>
        <w:tblCellMar>
          <w:left w:w="70" w:type="dxa"/>
          <w:right w:w="70" w:type="dxa"/>
        </w:tblCellMar>
        <w:tblLook w:val="04A0" w:firstRow="1" w:lastRow="0" w:firstColumn="1" w:lastColumn="0" w:noHBand="0" w:noVBand="1"/>
      </w:tblPr>
      <w:tblGrid>
        <w:gridCol w:w="1701"/>
        <w:gridCol w:w="1560"/>
        <w:gridCol w:w="1417"/>
      </w:tblGrid>
      <w:tr w:rsidR="00A529E5" w:rsidRPr="00A529E5" w:rsidTr="00A529E5">
        <w:trPr>
          <w:trHeight w:val="330"/>
          <w:jc w:val="center"/>
        </w:trPr>
        <w:tc>
          <w:tcPr>
            <w:tcW w:w="4678" w:type="dxa"/>
            <w:gridSpan w:val="3"/>
            <w:tcBorders>
              <w:top w:val="nil"/>
              <w:left w:val="nil"/>
              <w:bottom w:val="nil"/>
              <w:right w:val="nil"/>
            </w:tcBorders>
            <w:shd w:val="clear" w:color="auto" w:fill="auto"/>
            <w:noWrap/>
            <w:vAlign w:val="bottom"/>
            <w:hideMark/>
          </w:tcPr>
          <w:p w:rsidR="00A529E5" w:rsidRPr="00A529E5" w:rsidRDefault="00A529E5" w:rsidP="00A529E5">
            <w:pPr>
              <w:rPr>
                <w:color w:val="000000"/>
              </w:rPr>
            </w:pPr>
            <w:r w:rsidRPr="00A529E5">
              <w:rPr>
                <w:color w:val="000000"/>
              </w:rPr>
              <w:t>Criterios de aceptación CL3-2P para 0° y 270°</w:t>
            </w:r>
          </w:p>
        </w:tc>
      </w:tr>
      <w:tr w:rsidR="00A529E5" w:rsidRPr="00A529E5" w:rsidTr="00A529E5">
        <w:trPr>
          <w:trHeight w:val="330"/>
          <w:jc w:val="center"/>
        </w:trPr>
        <w:tc>
          <w:tcPr>
            <w:tcW w:w="1701"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A529E5" w:rsidRPr="00A529E5" w:rsidRDefault="00A529E5" w:rsidP="00A529E5">
            <w:pPr>
              <w:jc w:val="center"/>
              <w:rPr>
                <w:b/>
                <w:bCs/>
                <w:color w:val="000000"/>
              </w:rPr>
            </w:pPr>
            <w:r w:rsidRPr="00A529E5">
              <w:rPr>
                <w:b/>
                <w:bCs/>
                <w:color w:val="000000"/>
              </w:rPr>
              <w:t>IO</w:t>
            </w:r>
          </w:p>
        </w:tc>
        <w:tc>
          <w:tcPr>
            <w:tcW w:w="1560" w:type="dxa"/>
            <w:tcBorders>
              <w:top w:val="single" w:sz="8" w:space="0" w:color="auto"/>
              <w:left w:val="nil"/>
              <w:bottom w:val="single" w:sz="8" w:space="0" w:color="auto"/>
              <w:right w:val="single" w:sz="4" w:space="0" w:color="auto"/>
            </w:tcBorders>
            <w:shd w:val="clear" w:color="000000" w:fill="E7E6E6"/>
            <w:noWrap/>
            <w:vAlign w:val="bottom"/>
            <w:hideMark/>
          </w:tcPr>
          <w:p w:rsidR="00A529E5" w:rsidRPr="00A529E5" w:rsidRDefault="00A529E5" w:rsidP="00A529E5">
            <w:pPr>
              <w:jc w:val="center"/>
              <w:rPr>
                <w:b/>
                <w:bCs/>
                <w:color w:val="000000"/>
              </w:rPr>
            </w:pPr>
            <w:r w:rsidRPr="00A529E5">
              <w:rPr>
                <w:b/>
                <w:bCs/>
                <w:color w:val="000000"/>
              </w:rPr>
              <w:t>LS</w:t>
            </w:r>
          </w:p>
        </w:tc>
        <w:tc>
          <w:tcPr>
            <w:tcW w:w="1417" w:type="dxa"/>
            <w:tcBorders>
              <w:top w:val="single" w:sz="8" w:space="0" w:color="auto"/>
              <w:left w:val="nil"/>
              <w:bottom w:val="single" w:sz="8" w:space="0" w:color="auto"/>
              <w:right w:val="single" w:sz="8" w:space="0" w:color="auto"/>
            </w:tcBorders>
            <w:shd w:val="clear" w:color="000000" w:fill="E7E6E6"/>
            <w:noWrap/>
            <w:vAlign w:val="bottom"/>
            <w:hideMark/>
          </w:tcPr>
          <w:p w:rsidR="00A529E5" w:rsidRPr="00A529E5" w:rsidRDefault="00A529E5" w:rsidP="00A529E5">
            <w:pPr>
              <w:jc w:val="center"/>
              <w:rPr>
                <w:b/>
                <w:bCs/>
                <w:color w:val="000000"/>
              </w:rPr>
            </w:pPr>
            <w:r w:rsidRPr="00A529E5">
              <w:rPr>
                <w:b/>
                <w:bCs/>
                <w:color w:val="000000"/>
              </w:rPr>
              <w:t>CP</w:t>
            </w:r>
          </w:p>
        </w:tc>
      </w:tr>
      <w:tr w:rsidR="00A529E5" w:rsidRPr="00A529E5" w:rsidTr="00A529E5">
        <w:trPr>
          <w:trHeight w:val="330"/>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0.0231</w:t>
            </w:r>
          </w:p>
        </w:tc>
        <w:tc>
          <w:tcPr>
            <w:tcW w:w="156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0.0639</w:t>
            </w:r>
          </w:p>
        </w:tc>
        <w:tc>
          <w:tcPr>
            <w:tcW w:w="1417" w:type="dxa"/>
            <w:tcBorders>
              <w:top w:val="nil"/>
              <w:left w:val="nil"/>
              <w:bottom w:val="single" w:sz="8"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0.0843</w:t>
            </w:r>
          </w:p>
        </w:tc>
      </w:tr>
    </w:tbl>
    <w:p w:rsidR="008E659D" w:rsidRDefault="008E659D" w:rsidP="000B527F">
      <w:pPr>
        <w:tabs>
          <w:tab w:val="left" w:pos="3330"/>
        </w:tabs>
        <w:jc w:val="center"/>
        <w:rPr>
          <w:b/>
        </w:rPr>
      </w:pPr>
    </w:p>
    <w:p w:rsidR="008E659D" w:rsidRDefault="008E659D" w:rsidP="000B527F">
      <w:pPr>
        <w:tabs>
          <w:tab w:val="left" w:pos="3330"/>
        </w:tabs>
        <w:jc w:val="center"/>
        <w:rPr>
          <w:b/>
        </w:rPr>
      </w:pPr>
    </w:p>
    <w:p w:rsidR="00A529E5" w:rsidRDefault="00A529E5" w:rsidP="000B527F">
      <w:pPr>
        <w:tabs>
          <w:tab w:val="left" w:pos="3330"/>
        </w:tabs>
        <w:jc w:val="center"/>
        <w:rPr>
          <w:b/>
        </w:rPr>
      </w:pPr>
    </w:p>
    <w:p w:rsidR="00A529E5" w:rsidRPr="00A529E5" w:rsidRDefault="00A529E5" w:rsidP="000B13B0">
      <w:pPr>
        <w:pStyle w:val="Prrafodelista"/>
        <w:numPr>
          <w:ilvl w:val="0"/>
          <w:numId w:val="44"/>
        </w:numPr>
        <w:tabs>
          <w:tab w:val="left" w:pos="284"/>
        </w:tabs>
        <w:ind w:left="709" w:hanging="425"/>
        <w:rPr>
          <w:b/>
        </w:rPr>
      </w:pPr>
      <w:r w:rsidRPr="00A529E5">
        <w:rPr>
          <w:b/>
          <w:i/>
          <w:color w:val="000000"/>
          <w:u w:val="single"/>
        </w:rPr>
        <w:lastRenderedPageBreak/>
        <w:t xml:space="preserve">Columna CL3-2P Análisis con un ángulo de </w:t>
      </w:r>
      <w:r>
        <w:rPr>
          <w:b/>
          <w:i/>
          <w:color w:val="000000"/>
          <w:u w:val="single"/>
        </w:rPr>
        <w:t>9</w:t>
      </w:r>
      <w:r w:rsidRPr="00A529E5">
        <w:rPr>
          <w:b/>
          <w:i/>
          <w:color w:val="000000"/>
          <w:u w:val="single"/>
        </w:rPr>
        <w:t>0°</w:t>
      </w:r>
      <w:r>
        <w:rPr>
          <w:b/>
          <w:i/>
          <w:color w:val="000000"/>
          <w:u w:val="single"/>
        </w:rPr>
        <w:t xml:space="preserve"> y 18</w:t>
      </w:r>
      <w:r w:rsidRPr="00A529E5">
        <w:rPr>
          <w:b/>
          <w:i/>
          <w:color w:val="000000"/>
          <w:u w:val="single"/>
        </w:rPr>
        <w:t>0°</w:t>
      </w:r>
    </w:p>
    <w:p w:rsidR="008E659D" w:rsidRDefault="008E659D" w:rsidP="000B527F">
      <w:pPr>
        <w:tabs>
          <w:tab w:val="left" w:pos="3330"/>
        </w:tabs>
        <w:jc w:val="center"/>
        <w:rPr>
          <w:b/>
        </w:rPr>
      </w:pPr>
    </w:p>
    <w:tbl>
      <w:tblPr>
        <w:tblW w:w="9467" w:type="dxa"/>
        <w:tblCellMar>
          <w:left w:w="70" w:type="dxa"/>
          <w:right w:w="70" w:type="dxa"/>
        </w:tblCellMar>
        <w:tblLook w:val="04A0" w:firstRow="1" w:lastRow="0" w:firstColumn="1" w:lastColumn="0" w:noHBand="0" w:noVBand="1"/>
      </w:tblPr>
      <w:tblGrid>
        <w:gridCol w:w="2600"/>
        <w:gridCol w:w="1020"/>
        <w:gridCol w:w="1687"/>
        <w:gridCol w:w="1460"/>
        <w:gridCol w:w="840"/>
        <w:gridCol w:w="940"/>
        <w:gridCol w:w="960"/>
      </w:tblGrid>
      <w:tr w:rsidR="00A529E5" w:rsidRPr="00A529E5" w:rsidTr="00A529E5">
        <w:trPr>
          <w:trHeight w:val="765"/>
        </w:trPr>
        <w:tc>
          <w:tcPr>
            <w:tcW w:w="256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A529E5" w:rsidRPr="00A529E5" w:rsidRDefault="00A529E5" w:rsidP="00A529E5">
            <w:pPr>
              <w:jc w:val="center"/>
              <w:rPr>
                <w:b/>
                <w:bCs/>
                <w:color w:val="000000"/>
              </w:rPr>
            </w:pPr>
            <w:r w:rsidRPr="00A529E5">
              <w:rPr>
                <w:b/>
                <w:bCs/>
                <w:color w:val="000000"/>
              </w:rPr>
              <w:t>SECCIÓN TRANSVERSAL</w:t>
            </w:r>
          </w:p>
        </w:tc>
        <w:tc>
          <w:tcPr>
            <w:tcW w:w="1020"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CURVATURA   (1/m)</w:t>
            </w:r>
          </w:p>
        </w:tc>
        <w:tc>
          <w:tcPr>
            <w:tcW w:w="1460"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MOMENTO  (Tn - m)</w:t>
            </w:r>
          </w:p>
        </w:tc>
        <w:tc>
          <w:tcPr>
            <w:tcW w:w="840"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Lp  (m)</w:t>
            </w:r>
          </w:p>
        </w:tc>
        <w:tc>
          <w:tcPr>
            <w:tcW w:w="940" w:type="dxa"/>
            <w:tcBorders>
              <w:top w:val="single" w:sz="8" w:space="0" w:color="auto"/>
              <w:left w:val="nil"/>
              <w:bottom w:val="single" w:sz="8" w:space="0" w:color="auto"/>
              <w:right w:val="single" w:sz="4"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GIRO (Rad)</w:t>
            </w:r>
          </w:p>
        </w:tc>
        <w:tc>
          <w:tcPr>
            <w:tcW w:w="960" w:type="dxa"/>
            <w:tcBorders>
              <w:top w:val="single" w:sz="8" w:space="0" w:color="auto"/>
              <w:left w:val="nil"/>
              <w:bottom w:val="single" w:sz="8" w:space="0" w:color="auto"/>
              <w:right w:val="single" w:sz="8" w:space="0" w:color="auto"/>
            </w:tcBorders>
            <w:shd w:val="clear" w:color="000000" w:fill="E7E6E6"/>
            <w:vAlign w:val="center"/>
            <w:hideMark/>
          </w:tcPr>
          <w:p w:rsidR="00A529E5" w:rsidRPr="00A529E5" w:rsidRDefault="00A529E5" w:rsidP="00A529E5">
            <w:pPr>
              <w:jc w:val="center"/>
              <w:rPr>
                <w:b/>
                <w:bCs/>
                <w:color w:val="000000"/>
              </w:rPr>
            </w:pPr>
            <w:r w:rsidRPr="00A529E5">
              <w:rPr>
                <w:b/>
                <w:bCs/>
                <w:color w:val="000000"/>
              </w:rPr>
              <w:t>M/MY</w:t>
            </w:r>
          </w:p>
        </w:tc>
      </w:tr>
      <w:tr w:rsidR="00A529E5" w:rsidRPr="00A529E5" w:rsidTr="00A529E5">
        <w:trPr>
          <w:trHeight w:val="315"/>
        </w:trPr>
        <w:tc>
          <w:tcPr>
            <w:tcW w:w="25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A529E5" w:rsidRPr="00A529E5" w:rsidRDefault="00A529E5" w:rsidP="00A529E5">
            <w:pPr>
              <w:jc w:val="center"/>
              <w:rPr>
                <w:color w:val="000000"/>
              </w:rPr>
            </w:pPr>
            <w:r w:rsidRPr="00A529E5">
              <w:rPr>
                <w:color w:val="000000"/>
              </w:rPr>
              <w:t> </w:t>
            </w:r>
            <w:r>
              <w:rPr>
                <w:noProof/>
              </w:rPr>
              <w:drawing>
                <wp:anchor distT="0" distB="0" distL="114300" distR="114300" simplePos="0" relativeHeight="251867136" behindDoc="1" locked="0" layoutInCell="1" allowOverlap="1">
                  <wp:simplePos x="0" y="0"/>
                  <wp:positionH relativeFrom="column">
                    <wp:posOffset>38100</wp:posOffset>
                  </wp:positionH>
                  <wp:positionV relativeFrom="paragraph">
                    <wp:posOffset>271780</wp:posOffset>
                  </wp:positionV>
                  <wp:extent cx="1557020" cy="1651635"/>
                  <wp:effectExtent l="0" t="0" r="5080" b="5715"/>
                  <wp:wrapThrough wrapText="bothSides">
                    <wp:wrapPolygon edited="0">
                      <wp:start x="0" y="0"/>
                      <wp:lineTo x="0" y="21426"/>
                      <wp:lineTo x="21406" y="21426"/>
                      <wp:lineTo x="21406" y="0"/>
                      <wp:lineTo x="0" y="0"/>
                    </wp:wrapPolygon>
                  </wp:wrapThrough>
                  <wp:docPr id="77" name="Imagen 3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descr="Recorte de pantalla"/>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557020" cy="1651635"/>
                          </a:xfrm>
                          <a:prstGeom prst="rect">
                            <a:avLst/>
                          </a:prstGeom>
                        </pic:spPr>
                      </pic:pic>
                    </a:graphicData>
                  </a:graphic>
                  <wp14:sizeRelH relativeFrom="page">
                    <wp14:pctWidth>0</wp14:pctWidth>
                  </wp14:sizeRelH>
                  <wp14:sizeRelV relativeFrom="page">
                    <wp14:pctHeight>0</wp14:pctHeight>
                  </wp14:sizeRelV>
                </wp:anchor>
              </w:drawing>
            </w: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-0.4412</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-11.8685</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-0.1103</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-0.815</w:t>
            </w:r>
          </w:p>
        </w:tc>
      </w:tr>
      <w:tr w:rsidR="00A529E5" w:rsidRPr="00A529E5" w:rsidTr="00A529E5">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-0.2638</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-11.0671</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-0.0660</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-0.760</w:t>
            </w:r>
          </w:p>
        </w:tc>
      </w:tr>
      <w:tr w:rsidR="00A529E5" w:rsidRPr="00A529E5" w:rsidTr="00A529E5">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-0.2306</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-23.0939</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-0.0577</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-1.587</w:t>
            </w:r>
          </w:p>
        </w:tc>
      </w:tr>
      <w:tr w:rsidR="00A529E5" w:rsidRPr="00A529E5" w:rsidTr="00A529E5">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-14.5548</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-1.000</w:t>
            </w:r>
          </w:p>
        </w:tc>
      </w:tr>
      <w:tr w:rsidR="00A529E5" w:rsidRPr="00A529E5" w:rsidTr="00A529E5">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0.0000</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0.0000</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0.0000</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0.000</w:t>
            </w:r>
          </w:p>
        </w:tc>
      </w:tr>
      <w:tr w:rsidR="00A529E5" w:rsidRPr="00A529E5" w:rsidTr="00A529E5">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14.5548</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1.000</w:t>
            </w:r>
          </w:p>
        </w:tc>
      </w:tr>
      <w:tr w:rsidR="00A529E5" w:rsidRPr="00A529E5" w:rsidTr="00A529E5">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0.2306</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23.0939</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0.0577</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1.587</w:t>
            </w:r>
          </w:p>
        </w:tc>
      </w:tr>
      <w:tr w:rsidR="00A529E5" w:rsidRPr="00A529E5" w:rsidTr="00A529E5">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0.2638</w:t>
            </w:r>
          </w:p>
        </w:tc>
        <w:tc>
          <w:tcPr>
            <w:tcW w:w="146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11.0671</w:t>
            </w:r>
          </w:p>
        </w:tc>
        <w:tc>
          <w:tcPr>
            <w:tcW w:w="8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0.0660</w:t>
            </w:r>
          </w:p>
        </w:tc>
        <w:tc>
          <w:tcPr>
            <w:tcW w:w="960" w:type="dxa"/>
            <w:tcBorders>
              <w:top w:val="nil"/>
              <w:left w:val="nil"/>
              <w:bottom w:val="single" w:sz="4"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0.760</w:t>
            </w:r>
          </w:p>
        </w:tc>
      </w:tr>
      <w:tr w:rsidR="00A529E5" w:rsidRPr="00A529E5" w:rsidTr="00A529E5">
        <w:trPr>
          <w:trHeight w:val="330"/>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A529E5" w:rsidRPr="00A529E5" w:rsidRDefault="00A529E5" w:rsidP="00A529E5">
            <w:pPr>
              <w:rPr>
                <w:color w:val="000000"/>
              </w:rPr>
            </w:pPr>
          </w:p>
        </w:tc>
        <w:tc>
          <w:tcPr>
            <w:tcW w:w="102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b/>
                <w:bCs/>
                <w:color w:val="000000"/>
              </w:rPr>
            </w:pPr>
            <w:r w:rsidRPr="00A529E5">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0.4412</w:t>
            </w:r>
          </w:p>
        </w:tc>
        <w:tc>
          <w:tcPr>
            <w:tcW w:w="146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11.8685</w:t>
            </w:r>
          </w:p>
        </w:tc>
        <w:tc>
          <w:tcPr>
            <w:tcW w:w="84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0.2500</w:t>
            </w:r>
          </w:p>
        </w:tc>
        <w:tc>
          <w:tcPr>
            <w:tcW w:w="94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0.1103</w:t>
            </w:r>
          </w:p>
        </w:tc>
        <w:tc>
          <w:tcPr>
            <w:tcW w:w="960" w:type="dxa"/>
            <w:tcBorders>
              <w:top w:val="nil"/>
              <w:left w:val="nil"/>
              <w:bottom w:val="single" w:sz="8"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0.815</w:t>
            </w:r>
          </w:p>
        </w:tc>
      </w:tr>
    </w:tbl>
    <w:p w:rsidR="00A529E5" w:rsidRDefault="00A529E5" w:rsidP="000B527F">
      <w:pPr>
        <w:tabs>
          <w:tab w:val="left" w:pos="3330"/>
        </w:tabs>
        <w:jc w:val="center"/>
        <w:rPr>
          <w:b/>
        </w:rPr>
      </w:pPr>
    </w:p>
    <w:p w:rsidR="00A529E5" w:rsidRDefault="00A529E5" w:rsidP="000B527F">
      <w:pPr>
        <w:tabs>
          <w:tab w:val="left" w:pos="3330"/>
        </w:tabs>
        <w:jc w:val="center"/>
        <w:rPr>
          <w:b/>
        </w:rPr>
      </w:pPr>
    </w:p>
    <w:tbl>
      <w:tblPr>
        <w:tblW w:w="4820" w:type="dxa"/>
        <w:jc w:val="center"/>
        <w:tblCellMar>
          <w:left w:w="70" w:type="dxa"/>
          <w:right w:w="70" w:type="dxa"/>
        </w:tblCellMar>
        <w:tblLook w:val="04A0" w:firstRow="1" w:lastRow="0" w:firstColumn="1" w:lastColumn="0" w:noHBand="0" w:noVBand="1"/>
      </w:tblPr>
      <w:tblGrid>
        <w:gridCol w:w="1701"/>
        <w:gridCol w:w="1560"/>
        <w:gridCol w:w="1559"/>
      </w:tblGrid>
      <w:tr w:rsidR="00A529E5" w:rsidRPr="00A529E5" w:rsidTr="00A529E5">
        <w:trPr>
          <w:trHeight w:val="300"/>
          <w:jc w:val="center"/>
        </w:trPr>
        <w:tc>
          <w:tcPr>
            <w:tcW w:w="4820" w:type="dxa"/>
            <w:gridSpan w:val="3"/>
            <w:tcBorders>
              <w:top w:val="nil"/>
              <w:left w:val="nil"/>
              <w:bottom w:val="nil"/>
              <w:right w:val="nil"/>
            </w:tcBorders>
            <w:shd w:val="clear" w:color="auto" w:fill="auto"/>
            <w:noWrap/>
            <w:vAlign w:val="bottom"/>
            <w:hideMark/>
          </w:tcPr>
          <w:p w:rsidR="00A529E5" w:rsidRPr="00A529E5" w:rsidRDefault="00A529E5" w:rsidP="00A529E5">
            <w:pPr>
              <w:rPr>
                <w:color w:val="000000"/>
              </w:rPr>
            </w:pPr>
            <w:r w:rsidRPr="00A529E5">
              <w:rPr>
                <w:color w:val="000000"/>
              </w:rPr>
              <w:t>Criterios de aceptación CL3-2P para 90° y 180°</w:t>
            </w:r>
          </w:p>
        </w:tc>
      </w:tr>
      <w:tr w:rsidR="00A529E5" w:rsidRPr="00A529E5" w:rsidTr="00A529E5">
        <w:trPr>
          <w:trHeight w:val="315"/>
          <w:jc w:val="center"/>
        </w:trPr>
        <w:tc>
          <w:tcPr>
            <w:tcW w:w="1701"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A529E5" w:rsidRPr="00A529E5" w:rsidRDefault="00A529E5" w:rsidP="00A529E5">
            <w:pPr>
              <w:jc w:val="center"/>
              <w:rPr>
                <w:b/>
                <w:bCs/>
                <w:color w:val="000000"/>
              </w:rPr>
            </w:pPr>
            <w:r w:rsidRPr="00A529E5">
              <w:rPr>
                <w:b/>
                <w:bCs/>
                <w:color w:val="000000"/>
              </w:rPr>
              <w:t>IO</w:t>
            </w:r>
          </w:p>
        </w:tc>
        <w:tc>
          <w:tcPr>
            <w:tcW w:w="1560" w:type="dxa"/>
            <w:tcBorders>
              <w:top w:val="single" w:sz="8" w:space="0" w:color="auto"/>
              <w:left w:val="nil"/>
              <w:bottom w:val="single" w:sz="8" w:space="0" w:color="auto"/>
              <w:right w:val="single" w:sz="4" w:space="0" w:color="auto"/>
            </w:tcBorders>
            <w:shd w:val="clear" w:color="000000" w:fill="E7E6E6"/>
            <w:noWrap/>
            <w:vAlign w:val="bottom"/>
            <w:hideMark/>
          </w:tcPr>
          <w:p w:rsidR="00A529E5" w:rsidRPr="00A529E5" w:rsidRDefault="00A529E5" w:rsidP="00A529E5">
            <w:pPr>
              <w:jc w:val="center"/>
              <w:rPr>
                <w:b/>
                <w:bCs/>
                <w:color w:val="000000"/>
              </w:rPr>
            </w:pPr>
            <w:r w:rsidRPr="00A529E5">
              <w:rPr>
                <w:b/>
                <w:bCs/>
                <w:color w:val="000000"/>
              </w:rPr>
              <w:t>LS</w:t>
            </w:r>
          </w:p>
        </w:tc>
        <w:tc>
          <w:tcPr>
            <w:tcW w:w="1559" w:type="dxa"/>
            <w:tcBorders>
              <w:top w:val="single" w:sz="8" w:space="0" w:color="auto"/>
              <w:left w:val="nil"/>
              <w:bottom w:val="single" w:sz="8" w:space="0" w:color="auto"/>
              <w:right w:val="single" w:sz="8" w:space="0" w:color="auto"/>
            </w:tcBorders>
            <w:shd w:val="clear" w:color="000000" w:fill="E7E6E6"/>
            <w:noWrap/>
            <w:vAlign w:val="bottom"/>
            <w:hideMark/>
          </w:tcPr>
          <w:p w:rsidR="00A529E5" w:rsidRPr="00A529E5" w:rsidRDefault="00A529E5" w:rsidP="00A529E5">
            <w:pPr>
              <w:jc w:val="center"/>
              <w:rPr>
                <w:b/>
                <w:bCs/>
                <w:color w:val="000000"/>
              </w:rPr>
            </w:pPr>
            <w:r w:rsidRPr="00A529E5">
              <w:rPr>
                <w:b/>
                <w:bCs/>
                <w:color w:val="000000"/>
              </w:rPr>
              <w:t>CP</w:t>
            </w:r>
          </w:p>
        </w:tc>
      </w:tr>
      <w:tr w:rsidR="00A529E5" w:rsidRPr="00A529E5" w:rsidTr="00A529E5">
        <w:trPr>
          <w:trHeight w:val="31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0.0165</w:t>
            </w:r>
          </w:p>
        </w:tc>
        <w:tc>
          <w:tcPr>
            <w:tcW w:w="1560" w:type="dxa"/>
            <w:tcBorders>
              <w:top w:val="nil"/>
              <w:left w:val="nil"/>
              <w:bottom w:val="single" w:sz="8" w:space="0" w:color="auto"/>
              <w:right w:val="single" w:sz="4"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0.0439</w:t>
            </w:r>
          </w:p>
        </w:tc>
        <w:tc>
          <w:tcPr>
            <w:tcW w:w="1559" w:type="dxa"/>
            <w:tcBorders>
              <w:top w:val="nil"/>
              <w:left w:val="nil"/>
              <w:bottom w:val="single" w:sz="8" w:space="0" w:color="auto"/>
              <w:right w:val="single" w:sz="8" w:space="0" w:color="auto"/>
            </w:tcBorders>
            <w:shd w:val="clear" w:color="auto" w:fill="auto"/>
            <w:noWrap/>
            <w:vAlign w:val="bottom"/>
            <w:hideMark/>
          </w:tcPr>
          <w:p w:rsidR="00A529E5" w:rsidRPr="00A529E5" w:rsidRDefault="00A529E5" w:rsidP="00A529E5">
            <w:pPr>
              <w:jc w:val="center"/>
              <w:rPr>
                <w:color w:val="000000"/>
              </w:rPr>
            </w:pPr>
            <w:r w:rsidRPr="00A529E5">
              <w:rPr>
                <w:color w:val="000000"/>
              </w:rPr>
              <w:t>0.0577</w:t>
            </w:r>
          </w:p>
        </w:tc>
      </w:tr>
    </w:tbl>
    <w:p w:rsidR="00A529E5" w:rsidRDefault="00A529E5" w:rsidP="000B527F">
      <w:pPr>
        <w:tabs>
          <w:tab w:val="left" w:pos="3330"/>
        </w:tabs>
        <w:jc w:val="center"/>
        <w:rPr>
          <w:b/>
        </w:rPr>
      </w:pPr>
    </w:p>
    <w:p w:rsidR="00A529E5" w:rsidRDefault="00A529E5" w:rsidP="000B527F">
      <w:pPr>
        <w:tabs>
          <w:tab w:val="left" w:pos="3330"/>
        </w:tabs>
        <w:jc w:val="center"/>
        <w:rPr>
          <w:b/>
        </w:rPr>
      </w:pPr>
    </w:p>
    <w:p w:rsidR="00A529E5" w:rsidRDefault="00EB2A61" w:rsidP="000B527F">
      <w:pPr>
        <w:tabs>
          <w:tab w:val="left" w:pos="3330"/>
        </w:tabs>
        <w:jc w:val="center"/>
        <w:rPr>
          <w:b/>
        </w:rPr>
      </w:pPr>
      <w:r>
        <w:rPr>
          <w:noProof/>
        </w:rPr>
        <w:drawing>
          <wp:inline distT="0" distB="0" distL="0" distR="0" wp14:anchorId="335FCB20" wp14:editId="3A8A5E46">
            <wp:extent cx="5715000" cy="3667125"/>
            <wp:effectExtent l="0" t="0" r="0" b="952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B2A61" w:rsidRDefault="00EB2A61" w:rsidP="000B527F">
      <w:pPr>
        <w:tabs>
          <w:tab w:val="left" w:pos="3330"/>
        </w:tabs>
        <w:jc w:val="center"/>
        <w:rPr>
          <w:b/>
        </w:rPr>
      </w:pPr>
    </w:p>
    <w:p w:rsidR="00EB2A61" w:rsidRDefault="00EB2A61" w:rsidP="000B527F">
      <w:pPr>
        <w:tabs>
          <w:tab w:val="left" w:pos="3330"/>
        </w:tabs>
        <w:jc w:val="center"/>
        <w:rPr>
          <w:b/>
        </w:rPr>
      </w:pPr>
    </w:p>
    <w:p w:rsidR="00EB2A61" w:rsidRDefault="00EB2A61" w:rsidP="000B527F">
      <w:pPr>
        <w:tabs>
          <w:tab w:val="left" w:pos="3330"/>
        </w:tabs>
        <w:jc w:val="center"/>
        <w:rPr>
          <w:b/>
        </w:rPr>
      </w:pPr>
    </w:p>
    <w:p w:rsidR="00EB2A61" w:rsidRDefault="00EB2A61" w:rsidP="000B527F">
      <w:pPr>
        <w:tabs>
          <w:tab w:val="left" w:pos="3330"/>
        </w:tabs>
        <w:jc w:val="center"/>
        <w:rPr>
          <w:b/>
        </w:rPr>
      </w:pPr>
    </w:p>
    <w:p w:rsidR="00EB2A61" w:rsidRDefault="00EB2A61" w:rsidP="000B527F">
      <w:pPr>
        <w:tabs>
          <w:tab w:val="left" w:pos="3330"/>
        </w:tabs>
        <w:jc w:val="center"/>
        <w:rPr>
          <w:b/>
        </w:rPr>
      </w:pPr>
    </w:p>
    <w:p w:rsidR="00EB2A61" w:rsidRDefault="00EB2A61" w:rsidP="000B527F">
      <w:pPr>
        <w:tabs>
          <w:tab w:val="left" w:pos="3330"/>
        </w:tabs>
        <w:jc w:val="center"/>
        <w:rPr>
          <w:b/>
        </w:rPr>
      </w:pPr>
    </w:p>
    <w:p w:rsidR="00EB2A61" w:rsidRDefault="00EB2A61" w:rsidP="000B13B0">
      <w:pPr>
        <w:pStyle w:val="Prrafodelista"/>
        <w:numPr>
          <w:ilvl w:val="0"/>
          <w:numId w:val="41"/>
        </w:numPr>
        <w:tabs>
          <w:tab w:val="left" w:pos="3330"/>
        </w:tabs>
        <w:ind w:left="284" w:hanging="284"/>
        <w:rPr>
          <w:b/>
        </w:rPr>
      </w:pPr>
      <w:r>
        <w:rPr>
          <w:b/>
        </w:rPr>
        <w:lastRenderedPageBreak/>
        <w:t>COLUMNA CL4-2</w:t>
      </w:r>
      <w:r w:rsidRPr="00CE08D9">
        <w:rPr>
          <w:b/>
        </w:rPr>
        <w:t>P</w:t>
      </w:r>
    </w:p>
    <w:p w:rsidR="00EB2A61" w:rsidRDefault="00EB2A61" w:rsidP="00EB2A61">
      <w:pPr>
        <w:pStyle w:val="Prrafodelista"/>
        <w:tabs>
          <w:tab w:val="left" w:pos="284"/>
        </w:tabs>
        <w:ind w:left="284"/>
        <w:rPr>
          <w:b/>
        </w:rPr>
      </w:pPr>
    </w:p>
    <w:p w:rsidR="00EB2A61" w:rsidRPr="00EB2A61" w:rsidRDefault="00EB2A61" w:rsidP="000B13B0">
      <w:pPr>
        <w:pStyle w:val="Prrafodelista"/>
        <w:numPr>
          <w:ilvl w:val="0"/>
          <w:numId w:val="45"/>
        </w:numPr>
        <w:tabs>
          <w:tab w:val="left" w:pos="284"/>
        </w:tabs>
        <w:ind w:left="709" w:hanging="425"/>
        <w:rPr>
          <w:b/>
        </w:rPr>
      </w:pPr>
      <w:r w:rsidRPr="00EB2A61">
        <w:rPr>
          <w:b/>
          <w:i/>
          <w:color w:val="000000"/>
          <w:u w:val="single"/>
        </w:rPr>
        <w:t>Columna CL4-2P Análisis con un ángulo de 0° y 90°</w:t>
      </w:r>
    </w:p>
    <w:p w:rsidR="00EB2A61" w:rsidRDefault="00EB2A61" w:rsidP="000B527F">
      <w:pPr>
        <w:tabs>
          <w:tab w:val="left" w:pos="3330"/>
        </w:tabs>
        <w:jc w:val="center"/>
        <w:rPr>
          <w:b/>
        </w:rPr>
      </w:pPr>
    </w:p>
    <w:tbl>
      <w:tblPr>
        <w:tblW w:w="9467" w:type="dxa"/>
        <w:tblCellMar>
          <w:left w:w="70" w:type="dxa"/>
          <w:right w:w="70" w:type="dxa"/>
        </w:tblCellMar>
        <w:tblLook w:val="04A0" w:firstRow="1" w:lastRow="0" w:firstColumn="1" w:lastColumn="0" w:noHBand="0" w:noVBand="1"/>
      </w:tblPr>
      <w:tblGrid>
        <w:gridCol w:w="2609"/>
        <w:gridCol w:w="1020"/>
        <w:gridCol w:w="1687"/>
        <w:gridCol w:w="1460"/>
        <w:gridCol w:w="840"/>
        <w:gridCol w:w="940"/>
        <w:gridCol w:w="960"/>
      </w:tblGrid>
      <w:tr w:rsidR="00EB2A61" w:rsidRPr="00EB2A61" w:rsidTr="00EB2A61">
        <w:trPr>
          <w:trHeight w:val="765"/>
        </w:trPr>
        <w:tc>
          <w:tcPr>
            <w:tcW w:w="256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EB2A61" w:rsidRPr="00EB2A61" w:rsidRDefault="00EB2A61" w:rsidP="00EB2A61">
            <w:pPr>
              <w:jc w:val="center"/>
              <w:rPr>
                <w:b/>
                <w:bCs/>
                <w:color w:val="000000"/>
              </w:rPr>
            </w:pPr>
            <w:r w:rsidRPr="00EB2A61">
              <w:rPr>
                <w:b/>
                <w:bCs/>
                <w:color w:val="000000"/>
              </w:rPr>
              <w:t>SECCIÓN TRANSVERSAL</w:t>
            </w:r>
          </w:p>
        </w:tc>
        <w:tc>
          <w:tcPr>
            <w:tcW w:w="1020"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CURVATURA   (1/m)</w:t>
            </w:r>
          </w:p>
        </w:tc>
        <w:tc>
          <w:tcPr>
            <w:tcW w:w="1460"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MOMENTO  (Tn - m)</w:t>
            </w:r>
          </w:p>
        </w:tc>
        <w:tc>
          <w:tcPr>
            <w:tcW w:w="840"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Lp  (m)</w:t>
            </w:r>
          </w:p>
        </w:tc>
        <w:tc>
          <w:tcPr>
            <w:tcW w:w="940"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GIRO (Rad)</w:t>
            </w:r>
          </w:p>
        </w:tc>
        <w:tc>
          <w:tcPr>
            <w:tcW w:w="960" w:type="dxa"/>
            <w:tcBorders>
              <w:top w:val="single" w:sz="8" w:space="0" w:color="auto"/>
              <w:left w:val="nil"/>
              <w:bottom w:val="single" w:sz="8" w:space="0" w:color="auto"/>
              <w:right w:val="single" w:sz="8"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M/MY</w:t>
            </w:r>
          </w:p>
        </w:tc>
      </w:tr>
      <w:tr w:rsidR="00EB2A61" w:rsidRPr="00EB2A61" w:rsidTr="00EB2A61">
        <w:trPr>
          <w:trHeight w:val="315"/>
        </w:trPr>
        <w:tc>
          <w:tcPr>
            <w:tcW w:w="25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EB2A61" w:rsidRPr="00EB2A61" w:rsidRDefault="00EB2A61" w:rsidP="00EB2A61">
            <w:pPr>
              <w:jc w:val="center"/>
              <w:rPr>
                <w:color w:val="000000"/>
              </w:rPr>
            </w:pPr>
            <w:r>
              <w:rPr>
                <w:noProof/>
              </w:rPr>
              <w:drawing>
                <wp:anchor distT="0" distB="0" distL="114300" distR="114300" simplePos="0" relativeHeight="251868160" behindDoc="0" locked="0" layoutInCell="1" allowOverlap="1">
                  <wp:simplePos x="0" y="0"/>
                  <wp:positionH relativeFrom="column">
                    <wp:posOffset>3175</wp:posOffset>
                  </wp:positionH>
                  <wp:positionV relativeFrom="paragraph">
                    <wp:posOffset>-1623060</wp:posOffset>
                  </wp:positionV>
                  <wp:extent cx="1567815" cy="1482090"/>
                  <wp:effectExtent l="0" t="0" r="0" b="3810"/>
                  <wp:wrapThrough wrapText="bothSides">
                    <wp:wrapPolygon edited="0">
                      <wp:start x="0" y="0"/>
                      <wp:lineTo x="0" y="21378"/>
                      <wp:lineTo x="21259" y="21378"/>
                      <wp:lineTo x="21259" y="0"/>
                      <wp:lineTo x="0" y="0"/>
                    </wp:wrapPolygon>
                  </wp:wrapThrough>
                  <wp:docPr id="88" name="Imagen 3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descr="Recorte de pantalla"/>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67815" cy="1482090"/>
                          </a:xfrm>
                          <a:prstGeom prst="rect">
                            <a:avLst/>
                          </a:prstGeom>
                        </pic:spPr>
                      </pic:pic>
                    </a:graphicData>
                  </a:graphic>
                  <wp14:sizeRelH relativeFrom="page">
                    <wp14:pctWidth>0</wp14:pctWidth>
                  </wp14:sizeRelH>
                  <wp14:sizeRelV relativeFrom="page">
                    <wp14:pctHeight>0</wp14:pctHeight>
                  </wp14:sizeRelV>
                </wp:anchor>
              </w:drawing>
            </w:r>
            <w:r w:rsidRPr="00EB2A61">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-0.4412</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-11.8685</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-0.1103</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-0.815</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-0.2638</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-11.0671</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-0.0660</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-0.760</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-0.2306</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-23.0939</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-0.0577</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-1.587</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-14.5548</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-1.000</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0.0000</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0.0000</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0.0000</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0.000</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14.5548</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1.000</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0.2306</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23.0939</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0.0577</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1.587</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0.2638</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11.0671</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0.0660</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0.760</w:t>
            </w:r>
          </w:p>
        </w:tc>
      </w:tr>
      <w:tr w:rsidR="00EB2A61" w:rsidRPr="00EB2A61" w:rsidTr="00EB2A61">
        <w:trPr>
          <w:trHeight w:val="330"/>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0.4412</w:t>
            </w:r>
          </w:p>
        </w:tc>
        <w:tc>
          <w:tcPr>
            <w:tcW w:w="1460"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11.8685</w:t>
            </w:r>
          </w:p>
        </w:tc>
        <w:tc>
          <w:tcPr>
            <w:tcW w:w="840"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0.1103</w:t>
            </w:r>
          </w:p>
        </w:tc>
        <w:tc>
          <w:tcPr>
            <w:tcW w:w="960" w:type="dxa"/>
            <w:tcBorders>
              <w:top w:val="nil"/>
              <w:left w:val="nil"/>
              <w:bottom w:val="single" w:sz="8"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0.815</w:t>
            </w:r>
          </w:p>
        </w:tc>
      </w:tr>
    </w:tbl>
    <w:p w:rsidR="00EB2A61" w:rsidRDefault="00EB2A61" w:rsidP="000B527F">
      <w:pPr>
        <w:tabs>
          <w:tab w:val="left" w:pos="3330"/>
        </w:tabs>
        <w:jc w:val="center"/>
        <w:rPr>
          <w:b/>
        </w:rPr>
      </w:pPr>
    </w:p>
    <w:tbl>
      <w:tblPr>
        <w:tblW w:w="4536" w:type="dxa"/>
        <w:jc w:val="center"/>
        <w:tblCellMar>
          <w:left w:w="70" w:type="dxa"/>
          <w:right w:w="70" w:type="dxa"/>
        </w:tblCellMar>
        <w:tblLook w:val="04A0" w:firstRow="1" w:lastRow="0" w:firstColumn="1" w:lastColumn="0" w:noHBand="0" w:noVBand="1"/>
      </w:tblPr>
      <w:tblGrid>
        <w:gridCol w:w="1560"/>
        <w:gridCol w:w="1417"/>
        <w:gridCol w:w="1559"/>
      </w:tblGrid>
      <w:tr w:rsidR="00EB2A61" w:rsidRPr="00EB2A61" w:rsidTr="00EB2A61">
        <w:trPr>
          <w:trHeight w:val="300"/>
          <w:jc w:val="center"/>
        </w:trPr>
        <w:tc>
          <w:tcPr>
            <w:tcW w:w="4536" w:type="dxa"/>
            <w:gridSpan w:val="3"/>
            <w:tcBorders>
              <w:top w:val="nil"/>
              <w:left w:val="nil"/>
              <w:bottom w:val="nil"/>
              <w:right w:val="nil"/>
            </w:tcBorders>
            <w:shd w:val="clear" w:color="auto" w:fill="auto"/>
            <w:noWrap/>
            <w:vAlign w:val="bottom"/>
            <w:hideMark/>
          </w:tcPr>
          <w:p w:rsidR="00EB2A61" w:rsidRPr="00EB2A61" w:rsidRDefault="00EB2A61" w:rsidP="00EB2A61">
            <w:pPr>
              <w:rPr>
                <w:color w:val="000000"/>
              </w:rPr>
            </w:pPr>
            <w:r w:rsidRPr="00EB2A61">
              <w:rPr>
                <w:color w:val="000000"/>
              </w:rPr>
              <w:t>Criterios de aceptación CL4-2P para 0° y 90°</w:t>
            </w:r>
          </w:p>
        </w:tc>
      </w:tr>
      <w:tr w:rsidR="00EB2A61" w:rsidRPr="00EB2A61" w:rsidTr="00EB2A61">
        <w:trPr>
          <w:trHeight w:val="315"/>
          <w:jc w:val="center"/>
        </w:trPr>
        <w:tc>
          <w:tcPr>
            <w:tcW w:w="15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EB2A61" w:rsidRPr="00EB2A61" w:rsidRDefault="00EB2A61" w:rsidP="00EB2A61">
            <w:pPr>
              <w:jc w:val="center"/>
              <w:rPr>
                <w:b/>
                <w:bCs/>
                <w:color w:val="000000"/>
              </w:rPr>
            </w:pPr>
            <w:r w:rsidRPr="00EB2A61">
              <w:rPr>
                <w:b/>
                <w:bCs/>
                <w:color w:val="000000"/>
              </w:rPr>
              <w:t>IO</w:t>
            </w:r>
          </w:p>
        </w:tc>
        <w:tc>
          <w:tcPr>
            <w:tcW w:w="1417" w:type="dxa"/>
            <w:tcBorders>
              <w:top w:val="single" w:sz="8" w:space="0" w:color="auto"/>
              <w:left w:val="nil"/>
              <w:bottom w:val="single" w:sz="8" w:space="0" w:color="auto"/>
              <w:right w:val="single" w:sz="4" w:space="0" w:color="auto"/>
            </w:tcBorders>
            <w:shd w:val="clear" w:color="000000" w:fill="E7E6E6"/>
            <w:noWrap/>
            <w:vAlign w:val="bottom"/>
            <w:hideMark/>
          </w:tcPr>
          <w:p w:rsidR="00EB2A61" w:rsidRPr="00EB2A61" w:rsidRDefault="00EB2A61" w:rsidP="00EB2A61">
            <w:pPr>
              <w:jc w:val="center"/>
              <w:rPr>
                <w:b/>
                <w:bCs/>
                <w:color w:val="000000"/>
              </w:rPr>
            </w:pPr>
            <w:r w:rsidRPr="00EB2A61">
              <w:rPr>
                <w:b/>
                <w:bCs/>
                <w:color w:val="000000"/>
              </w:rPr>
              <w:t>LS</w:t>
            </w:r>
          </w:p>
        </w:tc>
        <w:tc>
          <w:tcPr>
            <w:tcW w:w="1559" w:type="dxa"/>
            <w:tcBorders>
              <w:top w:val="single" w:sz="8" w:space="0" w:color="auto"/>
              <w:left w:val="nil"/>
              <w:bottom w:val="single" w:sz="8" w:space="0" w:color="auto"/>
              <w:right w:val="single" w:sz="8" w:space="0" w:color="auto"/>
            </w:tcBorders>
            <w:shd w:val="clear" w:color="000000" w:fill="E7E6E6"/>
            <w:noWrap/>
            <w:vAlign w:val="bottom"/>
            <w:hideMark/>
          </w:tcPr>
          <w:p w:rsidR="00EB2A61" w:rsidRPr="00EB2A61" w:rsidRDefault="00EB2A61" w:rsidP="00EB2A61">
            <w:pPr>
              <w:jc w:val="center"/>
              <w:rPr>
                <w:b/>
                <w:bCs/>
                <w:color w:val="000000"/>
              </w:rPr>
            </w:pPr>
            <w:r w:rsidRPr="00EB2A61">
              <w:rPr>
                <w:b/>
                <w:bCs/>
                <w:color w:val="000000"/>
              </w:rPr>
              <w:t>CP</w:t>
            </w:r>
          </w:p>
        </w:tc>
      </w:tr>
      <w:tr w:rsidR="00EB2A61" w:rsidRPr="00EB2A61" w:rsidTr="00EB2A61">
        <w:trPr>
          <w:trHeight w:val="315"/>
          <w:jc w:val="center"/>
        </w:trPr>
        <w:tc>
          <w:tcPr>
            <w:tcW w:w="1560" w:type="dxa"/>
            <w:tcBorders>
              <w:top w:val="nil"/>
              <w:left w:val="single" w:sz="8" w:space="0" w:color="auto"/>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0.0165</w:t>
            </w:r>
          </w:p>
        </w:tc>
        <w:tc>
          <w:tcPr>
            <w:tcW w:w="1417"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0.0439</w:t>
            </w:r>
          </w:p>
        </w:tc>
        <w:tc>
          <w:tcPr>
            <w:tcW w:w="1559" w:type="dxa"/>
            <w:tcBorders>
              <w:top w:val="nil"/>
              <w:left w:val="nil"/>
              <w:bottom w:val="single" w:sz="8"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0.0577</w:t>
            </w:r>
          </w:p>
        </w:tc>
      </w:tr>
    </w:tbl>
    <w:p w:rsidR="00EB2A61" w:rsidRDefault="00EB2A61" w:rsidP="000B527F">
      <w:pPr>
        <w:tabs>
          <w:tab w:val="left" w:pos="3330"/>
        </w:tabs>
        <w:jc w:val="center"/>
        <w:rPr>
          <w:b/>
        </w:rPr>
      </w:pPr>
    </w:p>
    <w:p w:rsidR="00EB2A61" w:rsidRPr="00EB2A61" w:rsidRDefault="00EB2A61" w:rsidP="000B13B0">
      <w:pPr>
        <w:pStyle w:val="Prrafodelista"/>
        <w:numPr>
          <w:ilvl w:val="0"/>
          <w:numId w:val="45"/>
        </w:numPr>
        <w:tabs>
          <w:tab w:val="left" w:pos="284"/>
          <w:tab w:val="left" w:pos="3330"/>
        </w:tabs>
        <w:ind w:left="709" w:hanging="425"/>
        <w:rPr>
          <w:b/>
        </w:rPr>
      </w:pPr>
      <w:r w:rsidRPr="00EB2A61">
        <w:rPr>
          <w:b/>
          <w:i/>
          <w:color w:val="000000"/>
          <w:u w:val="single"/>
        </w:rPr>
        <w:t xml:space="preserve">Columna CL4-2P Análisis con un ángulo de </w:t>
      </w:r>
      <w:r>
        <w:rPr>
          <w:b/>
          <w:i/>
          <w:color w:val="000000"/>
          <w:u w:val="single"/>
        </w:rPr>
        <w:t>18</w:t>
      </w:r>
      <w:r w:rsidRPr="00EB2A61">
        <w:rPr>
          <w:b/>
          <w:i/>
          <w:color w:val="000000"/>
          <w:u w:val="single"/>
        </w:rPr>
        <w:t>0°</w:t>
      </w:r>
      <w:r>
        <w:rPr>
          <w:b/>
          <w:i/>
          <w:color w:val="000000"/>
          <w:u w:val="single"/>
        </w:rPr>
        <w:t xml:space="preserve"> y 27</w:t>
      </w:r>
      <w:r w:rsidRPr="00EB2A61">
        <w:rPr>
          <w:b/>
          <w:i/>
          <w:color w:val="000000"/>
          <w:u w:val="single"/>
        </w:rPr>
        <w:t>0°</w:t>
      </w:r>
    </w:p>
    <w:p w:rsidR="00EB2A61" w:rsidRDefault="00EB2A61" w:rsidP="000B527F">
      <w:pPr>
        <w:tabs>
          <w:tab w:val="left" w:pos="3330"/>
        </w:tabs>
        <w:jc w:val="center"/>
        <w:rPr>
          <w:b/>
        </w:rPr>
      </w:pPr>
    </w:p>
    <w:tbl>
      <w:tblPr>
        <w:tblW w:w="9467" w:type="dxa"/>
        <w:tblCellMar>
          <w:left w:w="70" w:type="dxa"/>
          <w:right w:w="70" w:type="dxa"/>
        </w:tblCellMar>
        <w:tblLook w:val="04A0" w:firstRow="1" w:lastRow="0" w:firstColumn="1" w:lastColumn="0" w:noHBand="0" w:noVBand="1"/>
      </w:tblPr>
      <w:tblGrid>
        <w:gridCol w:w="2609"/>
        <w:gridCol w:w="1020"/>
        <w:gridCol w:w="1687"/>
        <w:gridCol w:w="1460"/>
        <w:gridCol w:w="840"/>
        <w:gridCol w:w="940"/>
        <w:gridCol w:w="960"/>
      </w:tblGrid>
      <w:tr w:rsidR="00EB2A61" w:rsidRPr="00EB2A61" w:rsidTr="00EB2A61">
        <w:trPr>
          <w:trHeight w:val="765"/>
        </w:trPr>
        <w:tc>
          <w:tcPr>
            <w:tcW w:w="256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EB2A61" w:rsidRPr="00EB2A61" w:rsidRDefault="00EB2A61" w:rsidP="00EB2A61">
            <w:pPr>
              <w:jc w:val="center"/>
              <w:rPr>
                <w:b/>
                <w:bCs/>
                <w:color w:val="000000"/>
              </w:rPr>
            </w:pPr>
            <w:r w:rsidRPr="00EB2A61">
              <w:rPr>
                <w:b/>
                <w:bCs/>
                <w:color w:val="000000"/>
              </w:rPr>
              <w:t>SECCIÓN TRANSVERSAL</w:t>
            </w:r>
          </w:p>
        </w:tc>
        <w:tc>
          <w:tcPr>
            <w:tcW w:w="1020"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CURVATURA   (1/m)</w:t>
            </w:r>
          </w:p>
        </w:tc>
        <w:tc>
          <w:tcPr>
            <w:tcW w:w="1460"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MOMENTO  (Tn - m)</w:t>
            </w:r>
          </w:p>
        </w:tc>
        <w:tc>
          <w:tcPr>
            <w:tcW w:w="840"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Lp  (m)</w:t>
            </w:r>
          </w:p>
        </w:tc>
        <w:tc>
          <w:tcPr>
            <w:tcW w:w="940" w:type="dxa"/>
            <w:tcBorders>
              <w:top w:val="single" w:sz="8" w:space="0" w:color="auto"/>
              <w:left w:val="nil"/>
              <w:bottom w:val="single" w:sz="8" w:space="0" w:color="auto"/>
              <w:right w:val="single" w:sz="4"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GIRO (Rad)</w:t>
            </w:r>
          </w:p>
        </w:tc>
        <w:tc>
          <w:tcPr>
            <w:tcW w:w="960" w:type="dxa"/>
            <w:tcBorders>
              <w:top w:val="single" w:sz="8" w:space="0" w:color="auto"/>
              <w:left w:val="nil"/>
              <w:bottom w:val="single" w:sz="8" w:space="0" w:color="auto"/>
              <w:right w:val="single" w:sz="8" w:space="0" w:color="auto"/>
            </w:tcBorders>
            <w:shd w:val="clear" w:color="000000" w:fill="E7E6E6"/>
            <w:vAlign w:val="center"/>
            <w:hideMark/>
          </w:tcPr>
          <w:p w:rsidR="00EB2A61" w:rsidRPr="00EB2A61" w:rsidRDefault="00EB2A61" w:rsidP="00EB2A61">
            <w:pPr>
              <w:jc w:val="center"/>
              <w:rPr>
                <w:b/>
                <w:bCs/>
                <w:color w:val="000000"/>
              </w:rPr>
            </w:pPr>
            <w:r w:rsidRPr="00EB2A61">
              <w:rPr>
                <w:b/>
                <w:bCs/>
                <w:color w:val="000000"/>
              </w:rPr>
              <w:t>M/MY</w:t>
            </w:r>
          </w:p>
        </w:tc>
      </w:tr>
      <w:tr w:rsidR="00EB2A61" w:rsidRPr="00EB2A61" w:rsidTr="00EB2A61">
        <w:trPr>
          <w:trHeight w:val="315"/>
        </w:trPr>
        <w:tc>
          <w:tcPr>
            <w:tcW w:w="256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EB2A61" w:rsidRPr="00EB2A61" w:rsidRDefault="00EB2A61" w:rsidP="00EB2A61">
            <w:pPr>
              <w:jc w:val="center"/>
              <w:rPr>
                <w:color w:val="000000"/>
              </w:rPr>
            </w:pPr>
            <w:r>
              <w:rPr>
                <w:noProof/>
              </w:rPr>
              <w:drawing>
                <wp:anchor distT="0" distB="0" distL="114300" distR="114300" simplePos="0" relativeHeight="251869184" behindDoc="0" locked="0" layoutInCell="1" allowOverlap="1">
                  <wp:simplePos x="0" y="0"/>
                  <wp:positionH relativeFrom="column">
                    <wp:posOffset>3175</wp:posOffset>
                  </wp:positionH>
                  <wp:positionV relativeFrom="paragraph">
                    <wp:posOffset>-1423035</wp:posOffset>
                  </wp:positionV>
                  <wp:extent cx="1567815" cy="1482090"/>
                  <wp:effectExtent l="0" t="0" r="0" b="3810"/>
                  <wp:wrapThrough wrapText="bothSides">
                    <wp:wrapPolygon edited="0">
                      <wp:start x="0" y="0"/>
                      <wp:lineTo x="0" y="21378"/>
                      <wp:lineTo x="21259" y="21378"/>
                      <wp:lineTo x="21259" y="0"/>
                      <wp:lineTo x="0" y="0"/>
                    </wp:wrapPolygon>
                  </wp:wrapThrough>
                  <wp:docPr id="100" name="Imagen 30"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descr="Recorte de pantalla"/>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67815" cy="1482090"/>
                          </a:xfrm>
                          <a:prstGeom prst="rect">
                            <a:avLst/>
                          </a:prstGeom>
                        </pic:spPr>
                      </pic:pic>
                    </a:graphicData>
                  </a:graphic>
                  <wp14:sizeRelH relativeFrom="page">
                    <wp14:pctWidth>0</wp14:pctWidth>
                  </wp14:sizeRelH>
                  <wp14:sizeRelV relativeFrom="page">
                    <wp14:pctHeight>0</wp14:pctHeight>
                  </wp14:sizeRelV>
                </wp:anchor>
              </w:drawing>
            </w:r>
            <w:r w:rsidRPr="00EB2A61">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-0.4634</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-8.2969</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-0.1159</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-0.559</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-0.3769</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-8.1436</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-0.0942</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-0.549</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-0.3370</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-21.6687</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-0.0843</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-1.460</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-14.8405</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-1.000</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0.0000</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0.0000</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0.0000</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0.000</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0.0111</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14.8405</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0.0028</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1.000</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0.3370</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21.6687</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0.0843</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1.460</w:t>
            </w:r>
          </w:p>
        </w:tc>
      </w:tr>
      <w:tr w:rsidR="00EB2A61" w:rsidRPr="00EB2A61" w:rsidTr="00EB2A61">
        <w:trPr>
          <w:trHeight w:val="315"/>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0.3769</w:t>
            </w:r>
          </w:p>
        </w:tc>
        <w:tc>
          <w:tcPr>
            <w:tcW w:w="146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8.1436</w:t>
            </w:r>
          </w:p>
        </w:tc>
        <w:tc>
          <w:tcPr>
            <w:tcW w:w="8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4"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0.0942</w:t>
            </w:r>
          </w:p>
        </w:tc>
        <w:tc>
          <w:tcPr>
            <w:tcW w:w="960" w:type="dxa"/>
            <w:tcBorders>
              <w:top w:val="nil"/>
              <w:left w:val="nil"/>
              <w:bottom w:val="single" w:sz="4"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0.549</w:t>
            </w:r>
          </w:p>
        </w:tc>
      </w:tr>
      <w:tr w:rsidR="00EB2A61" w:rsidRPr="00EB2A61" w:rsidTr="00EB2A61">
        <w:trPr>
          <w:trHeight w:val="330"/>
        </w:trPr>
        <w:tc>
          <w:tcPr>
            <w:tcW w:w="2560" w:type="dxa"/>
            <w:vMerge/>
            <w:tcBorders>
              <w:top w:val="single" w:sz="8" w:space="0" w:color="auto"/>
              <w:left w:val="single" w:sz="8" w:space="0" w:color="auto"/>
              <w:bottom w:val="single" w:sz="8" w:space="0" w:color="000000"/>
              <w:right w:val="single" w:sz="8" w:space="0" w:color="000000"/>
            </w:tcBorders>
            <w:vAlign w:val="center"/>
            <w:hideMark/>
          </w:tcPr>
          <w:p w:rsidR="00EB2A61" w:rsidRPr="00EB2A61" w:rsidRDefault="00EB2A61" w:rsidP="00EB2A61">
            <w:pPr>
              <w:rPr>
                <w:color w:val="000000"/>
              </w:rPr>
            </w:pPr>
          </w:p>
        </w:tc>
        <w:tc>
          <w:tcPr>
            <w:tcW w:w="1020"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b/>
                <w:bCs/>
                <w:color w:val="000000"/>
              </w:rPr>
            </w:pPr>
            <w:r w:rsidRPr="00EB2A61">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0.4634</w:t>
            </w:r>
          </w:p>
        </w:tc>
        <w:tc>
          <w:tcPr>
            <w:tcW w:w="1460"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8.2969</w:t>
            </w:r>
          </w:p>
        </w:tc>
        <w:tc>
          <w:tcPr>
            <w:tcW w:w="840"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0.2500</w:t>
            </w:r>
          </w:p>
        </w:tc>
        <w:tc>
          <w:tcPr>
            <w:tcW w:w="940"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0.1159</w:t>
            </w:r>
          </w:p>
        </w:tc>
        <w:tc>
          <w:tcPr>
            <w:tcW w:w="960" w:type="dxa"/>
            <w:tcBorders>
              <w:top w:val="nil"/>
              <w:left w:val="nil"/>
              <w:bottom w:val="single" w:sz="8"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0.559</w:t>
            </w:r>
          </w:p>
        </w:tc>
      </w:tr>
    </w:tbl>
    <w:p w:rsidR="00EB2A61" w:rsidRDefault="00EB2A61" w:rsidP="000B527F">
      <w:pPr>
        <w:tabs>
          <w:tab w:val="left" w:pos="3330"/>
        </w:tabs>
        <w:jc w:val="center"/>
        <w:rPr>
          <w:b/>
        </w:rPr>
      </w:pPr>
    </w:p>
    <w:tbl>
      <w:tblPr>
        <w:tblW w:w="4962" w:type="dxa"/>
        <w:jc w:val="center"/>
        <w:tblCellMar>
          <w:left w:w="70" w:type="dxa"/>
          <w:right w:w="70" w:type="dxa"/>
        </w:tblCellMar>
        <w:tblLook w:val="04A0" w:firstRow="1" w:lastRow="0" w:firstColumn="1" w:lastColumn="0" w:noHBand="0" w:noVBand="1"/>
      </w:tblPr>
      <w:tblGrid>
        <w:gridCol w:w="1843"/>
        <w:gridCol w:w="1701"/>
        <w:gridCol w:w="1418"/>
      </w:tblGrid>
      <w:tr w:rsidR="00EB2A61" w:rsidRPr="00EB2A61" w:rsidTr="00EB2A61">
        <w:trPr>
          <w:trHeight w:val="330"/>
          <w:jc w:val="center"/>
        </w:trPr>
        <w:tc>
          <w:tcPr>
            <w:tcW w:w="4962" w:type="dxa"/>
            <w:gridSpan w:val="3"/>
            <w:tcBorders>
              <w:top w:val="nil"/>
              <w:left w:val="nil"/>
              <w:bottom w:val="nil"/>
              <w:right w:val="nil"/>
            </w:tcBorders>
            <w:shd w:val="clear" w:color="auto" w:fill="auto"/>
            <w:noWrap/>
            <w:vAlign w:val="bottom"/>
            <w:hideMark/>
          </w:tcPr>
          <w:p w:rsidR="00EB2A61" w:rsidRPr="00EB2A61" w:rsidRDefault="00EB2A61" w:rsidP="00EB2A61">
            <w:pPr>
              <w:rPr>
                <w:color w:val="000000"/>
              </w:rPr>
            </w:pPr>
            <w:r w:rsidRPr="00EB2A61">
              <w:rPr>
                <w:color w:val="000000"/>
              </w:rPr>
              <w:t>Criterios de aceptación CL4-2P para 180° y 270°</w:t>
            </w:r>
          </w:p>
        </w:tc>
      </w:tr>
      <w:tr w:rsidR="00EB2A61" w:rsidRPr="00EB2A61" w:rsidTr="00EB2A61">
        <w:trPr>
          <w:trHeight w:val="330"/>
          <w:jc w:val="center"/>
        </w:trPr>
        <w:tc>
          <w:tcPr>
            <w:tcW w:w="1843"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EB2A61" w:rsidRPr="00EB2A61" w:rsidRDefault="00EB2A61" w:rsidP="00EB2A61">
            <w:pPr>
              <w:jc w:val="center"/>
              <w:rPr>
                <w:b/>
                <w:bCs/>
                <w:color w:val="000000"/>
              </w:rPr>
            </w:pPr>
            <w:r w:rsidRPr="00EB2A61">
              <w:rPr>
                <w:b/>
                <w:bCs/>
                <w:color w:val="000000"/>
              </w:rPr>
              <w:t>IO</w:t>
            </w:r>
          </w:p>
        </w:tc>
        <w:tc>
          <w:tcPr>
            <w:tcW w:w="1701" w:type="dxa"/>
            <w:tcBorders>
              <w:top w:val="single" w:sz="8" w:space="0" w:color="auto"/>
              <w:left w:val="nil"/>
              <w:bottom w:val="single" w:sz="8" w:space="0" w:color="auto"/>
              <w:right w:val="single" w:sz="4" w:space="0" w:color="auto"/>
            </w:tcBorders>
            <w:shd w:val="clear" w:color="000000" w:fill="E7E6E6"/>
            <w:noWrap/>
            <w:vAlign w:val="bottom"/>
            <w:hideMark/>
          </w:tcPr>
          <w:p w:rsidR="00EB2A61" w:rsidRPr="00EB2A61" w:rsidRDefault="00EB2A61" w:rsidP="00EB2A61">
            <w:pPr>
              <w:jc w:val="center"/>
              <w:rPr>
                <w:b/>
                <w:bCs/>
                <w:color w:val="000000"/>
              </w:rPr>
            </w:pPr>
            <w:r w:rsidRPr="00EB2A61">
              <w:rPr>
                <w:b/>
                <w:bCs/>
                <w:color w:val="000000"/>
              </w:rPr>
              <w:t>LS</w:t>
            </w:r>
          </w:p>
        </w:tc>
        <w:tc>
          <w:tcPr>
            <w:tcW w:w="1418" w:type="dxa"/>
            <w:tcBorders>
              <w:top w:val="single" w:sz="8" w:space="0" w:color="auto"/>
              <w:left w:val="nil"/>
              <w:bottom w:val="single" w:sz="8" w:space="0" w:color="auto"/>
              <w:right w:val="single" w:sz="8" w:space="0" w:color="auto"/>
            </w:tcBorders>
            <w:shd w:val="clear" w:color="000000" w:fill="E7E6E6"/>
            <w:noWrap/>
            <w:vAlign w:val="bottom"/>
            <w:hideMark/>
          </w:tcPr>
          <w:p w:rsidR="00EB2A61" w:rsidRPr="00EB2A61" w:rsidRDefault="00EB2A61" w:rsidP="00EB2A61">
            <w:pPr>
              <w:jc w:val="center"/>
              <w:rPr>
                <w:b/>
                <w:bCs/>
                <w:color w:val="000000"/>
              </w:rPr>
            </w:pPr>
            <w:r w:rsidRPr="00EB2A61">
              <w:rPr>
                <w:b/>
                <w:bCs/>
                <w:color w:val="000000"/>
              </w:rPr>
              <w:t>CP</w:t>
            </w:r>
          </w:p>
        </w:tc>
      </w:tr>
      <w:tr w:rsidR="00EB2A61" w:rsidRPr="00EB2A61" w:rsidTr="00EB2A61">
        <w:trPr>
          <w:trHeight w:val="330"/>
          <w:jc w:val="center"/>
        </w:trPr>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0.0231</w:t>
            </w:r>
          </w:p>
        </w:tc>
        <w:tc>
          <w:tcPr>
            <w:tcW w:w="1701" w:type="dxa"/>
            <w:tcBorders>
              <w:top w:val="nil"/>
              <w:left w:val="nil"/>
              <w:bottom w:val="single" w:sz="8" w:space="0" w:color="auto"/>
              <w:right w:val="single" w:sz="4"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0.0639</w:t>
            </w:r>
          </w:p>
        </w:tc>
        <w:tc>
          <w:tcPr>
            <w:tcW w:w="1418" w:type="dxa"/>
            <w:tcBorders>
              <w:top w:val="nil"/>
              <w:left w:val="nil"/>
              <w:bottom w:val="single" w:sz="8" w:space="0" w:color="auto"/>
              <w:right w:val="single" w:sz="8" w:space="0" w:color="auto"/>
            </w:tcBorders>
            <w:shd w:val="clear" w:color="auto" w:fill="auto"/>
            <w:noWrap/>
            <w:vAlign w:val="bottom"/>
            <w:hideMark/>
          </w:tcPr>
          <w:p w:rsidR="00EB2A61" w:rsidRPr="00EB2A61" w:rsidRDefault="00EB2A61" w:rsidP="00EB2A61">
            <w:pPr>
              <w:jc w:val="center"/>
              <w:rPr>
                <w:color w:val="000000"/>
              </w:rPr>
            </w:pPr>
            <w:r w:rsidRPr="00EB2A61">
              <w:rPr>
                <w:color w:val="000000"/>
              </w:rPr>
              <w:t>0.0843</w:t>
            </w:r>
          </w:p>
        </w:tc>
      </w:tr>
    </w:tbl>
    <w:p w:rsidR="00EB2A61" w:rsidRDefault="00EB2A61" w:rsidP="000B527F">
      <w:pPr>
        <w:tabs>
          <w:tab w:val="left" w:pos="3330"/>
        </w:tabs>
        <w:jc w:val="center"/>
        <w:rPr>
          <w:b/>
        </w:rPr>
      </w:pPr>
    </w:p>
    <w:p w:rsidR="00EB2A61" w:rsidRDefault="00EB2A61" w:rsidP="000B527F">
      <w:pPr>
        <w:tabs>
          <w:tab w:val="left" w:pos="3330"/>
        </w:tabs>
        <w:jc w:val="center"/>
        <w:rPr>
          <w:b/>
        </w:rPr>
      </w:pPr>
    </w:p>
    <w:p w:rsidR="00EB2A61" w:rsidRDefault="00EB2A61" w:rsidP="000B527F">
      <w:pPr>
        <w:tabs>
          <w:tab w:val="left" w:pos="3330"/>
        </w:tabs>
        <w:jc w:val="center"/>
        <w:rPr>
          <w:b/>
        </w:rPr>
      </w:pPr>
      <w:r>
        <w:rPr>
          <w:noProof/>
        </w:rPr>
        <w:lastRenderedPageBreak/>
        <w:drawing>
          <wp:inline distT="0" distB="0" distL="0" distR="0" wp14:anchorId="4CB68984" wp14:editId="0CB8A276">
            <wp:extent cx="5676900" cy="3990975"/>
            <wp:effectExtent l="0" t="0" r="0" b="952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EB2A61" w:rsidRDefault="00EB2A61" w:rsidP="000B527F">
      <w:pPr>
        <w:tabs>
          <w:tab w:val="left" w:pos="3330"/>
        </w:tabs>
        <w:jc w:val="center"/>
        <w:rPr>
          <w:b/>
        </w:rPr>
      </w:pPr>
    </w:p>
    <w:p w:rsidR="00E73E4C" w:rsidRDefault="00E73E4C" w:rsidP="000B527F">
      <w:pPr>
        <w:tabs>
          <w:tab w:val="left" w:pos="3330"/>
        </w:tabs>
        <w:jc w:val="center"/>
        <w:rPr>
          <w:b/>
        </w:rPr>
      </w:pPr>
    </w:p>
    <w:p w:rsidR="00E73E4C" w:rsidRDefault="00E73E4C" w:rsidP="000B527F">
      <w:pPr>
        <w:tabs>
          <w:tab w:val="left" w:pos="3330"/>
        </w:tabs>
        <w:jc w:val="center"/>
        <w:rPr>
          <w:b/>
        </w:rPr>
      </w:pPr>
    </w:p>
    <w:p w:rsidR="00E73E4C" w:rsidRDefault="00E73E4C" w:rsidP="000B13B0">
      <w:pPr>
        <w:pStyle w:val="Prrafodelista"/>
        <w:numPr>
          <w:ilvl w:val="0"/>
          <w:numId w:val="41"/>
        </w:numPr>
        <w:tabs>
          <w:tab w:val="left" w:pos="3330"/>
        </w:tabs>
        <w:ind w:left="284" w:hanging="284"/>
        <w:rPr>
          <w:b/>
        </w:rPr>
      </w:pPr>
      <w:r>
        <w:rPr>
          <w:b/>
        </w:rPr>
        <w:t>COLUMNA CT1-2</w:t>
      </w:r>
      <w:r w:rsidRPr="00CE08D9">
        <w:rPr>
          <w:b/>
        </w:rPr>
        <w:t>P</w:t>
      </w:r>
    </w:p>
    <w:p w:rsidR="00E73E4C" w:rsidRDefault="00E73E4C" w:rsidP="00E73E4C">
      <w:pPr>
        <w:pStyle w:val="Prrafodelista"/>
        <w:tabs>
          <w:tab w:val="left" w:pos="284"/>
        </w:tabs>
        <w:ind w:left="284"/>
        <w:rPr>
          <w:b/>
        </w:rPr>
      </w:pPr>
    </w:p>
    <w:p w:rsidR="00E73E4C" w:rsidRPr="0032501A" w:rsidRDefault="00E73E4C" w:rsidP="000B13B0">
      <w:pPr>
        <w:pStyle w:val="Prrafodelista"/>
        <w:numPr>
          <w:ilvl w:val="0"/>
          <w:numId w:val="46"/>
        </w:numPr>
        <w:tabs>
          <w:tab w:val="left" w:pos="284"/>
        </w:tabs>
        <w:ind w:left="709" w:hanging="425"/>
        <w:rPr>
          <w:b/>
        </w:rPr>
      </w:pPr>
      <w:r w:rsidRPr="0032501A">
        <w:rPr>
          <w:b/>
          <w:i/>
          <w:color w:val="000000"/>
          <w:u w:val="single"/>
        </w:rPr>
        <w:t>Columna CT1-2P Análisis con un ángulo de 0° y 180°</w:t>
      </w:r>
    </w:p>
    <w:p w:rsidR="00E73E4C" w:rsidRDefault="00E73E4C" w:rsidP="000B527F">
      <w:pPr>
        <w:tabs>
          <w:tab w:val="left" w:pos="3330"/>
        </w:tabs>
        <w:jc w:val="center"/>
        <w:rPr>
          <w:b/>
        </w:rPr>
      </w:pPr>
    </w:p>
    <w:tbl>
      <w:tblPr>
        <w:tblW w:w="9501" w:type="dxa"/>
        <w:jc w:val="center"/>
        <w:tblCellMar>
          <w:left w:w="70" w:type="dxa"/>
          <w:right w:w="70" w:type="dxa"/>
        </w:tblCellMar>
        <w:tblLook w:val="04A0" w:firstRow="1" w:lastRow="0" w:firstColumn="1" w:lastColumn="0" w:noHBand="0" w:noVBand="1"/>
      </w:tblPr>
      <w:tblGrid>
        <w:gridCol w:w="2800"/>
        <w:gridCol w:w="1000"/>
        <w:gridCol w:w="1687"/>
        <w:gridCol w:w="1480"/>
        <w:gridCol w:w="800"/>
        <w:gridCol w:w="900"/>
        <w:gridCol w:w="834"/>
      </w:tblGrid>
      <w:tr w:rsidR="00E73E4C" w:rsidRPr="00E73E4C" w:rsidTr="00E73E4C">
        <w:trPr>
          <w:trHeight w:val="765"/>
          <w:jc w:val="center"/>
        </w:trPr>
        <w:tc>
          <w:tcPr>
            <w:tcW w:w="28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E73E4C" w:rsidRPr="00E73E4C" w:rsidRDefault="00E73E4C" w:rsidP="00E73E4C">
            <w:pPr>
              <w:jc w:val="center"/>
              <w:rPr>
                <w:b/>
                <w:bCs/>
                <w:color w:val="000000"/>
              </w:rPr>
            </w:pPr>
            <w:r w:rsidRPr="00E73E4C">
              <w:rPr>
                <w:b/>
                <w:bCs/>
                <w:color w:val="000000"/>
              </w:rPr>
              <w:t>SECCIÓN TRANSVERSAL</w:t>
            </w:r>
          </w:p>
        </w:tc>
        <w:tc>
          <w:tcPr>
            <w:tcW w:w="1000" w:type="dxa"/>
            <w:tcBorders>
              <w:top w:val="single" w:sz="8" w:space="0" w:color="auto"/>
              <w:left w:val="nil"/>
              <w:bottom w:val="single" w:sz="8" w:space="0" w:color="auto"/>
              <w:right w:val="single" w:sz="4" w:space="0" w:color="auto"/>
            </w:tcBorders>
            <w:shd w:val="clear" w:color="000000" w:fill="E7E6E6"/>
            <w:vAlign w:val="center"/>
            <w:hideMark/>
          </w:tcPr>
          <w:p w:rsidR="00E73E4C" w:rsidRPr="00E73E4C" w:rsidRDefault="00E73E4C" w:rsidP="00E73E4C">
            <w:pPr>
              <w:jc w:val="center"/>
              <w:rPr>
                <w:b/>
                <w:bCs/>
                <w:color w:val="000000"/>
              </w:rPr>
            </w:pPr>
            <w:r w:rsidRPr="00E73E4C">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E73E4C" w:rsidRPr="00E73E4C" w:rsidRDefault="00E73E4C" w:rsidP="00E73E4C">
            <w:pPr>
              <w:jc w:val="center"/>
              <w:rPr>
                <w:b/>
                <w:bCs/>
                <w:color w:val="000000"/>
              </w:rPr>
            </w:pPr>
            <w:r w:rsidRPr="00E73E4C">
              <w:rPr>
                <w:b/>
                <w:bCs/>
                <w:color w:val="000000"/>
              </w:rPr>
              <w:t>CURVATURA   (1/m)</w:t>
            </w:r>
          </w:p>
        </w:tc>
        <w:tc>
          <w:tcPr>
            <w:tcW w:w="1480" w:type="dxa"/>
            <w:tcBorders>
              <w:top w:val="single" w:sz="8" w:space="0" w:color="auto"/>
              <w:left w:val="nil"/>
              <w:bottom w:val="single" w:sz="8" w:space="0" w:color="auto"/>
              <w:right w:val="single" w:sz="4" w:space="0" w:color="auto"/>
            </w:tcBorders>
            <w:shd w:val="clear" w:color="000000" w:fill="E7E6E6"/>
            <w:vAlign w:val="center"/>
            <w:hideMark/>
          </w:tcPr>
          <w:p w:rsidR="00E73E4C" w:rsidRPr="00E73E4C" w:rsidRDefault="00E73E4C" w:rsidP="00E73E4C">
            <w:pPr>
              <w:jc w:val="center"/>
              <w:rPr>
                <w:b/>
                <w:bCs/>
                <w:color w:val="000000"/>
              </w:rPr>
            </w:pPr>
            <w:r w:rsidRPr="00E73E4C">
              <w:rPr>
                <w:b/>
                <w:bCs/>
                <w:color w:val="000000"/>
              </w:rPr>
              <w:t>MOMENTO  (Tn - m)</w:t>
            </w:r>
          </w:p>
        </w:tc>
        <w:tc>
          <w:tcPr>
            <w:tcW w:w="800" w:type="dxa"/>
            <w:tcBorders>
              <w:top w:val="single" w:sz="8" w:space="0" w:color="auto"/>
              <w:left w:val="nil"/>
              <w:bottom w:val="single" w:sz="8" w:space="0" w:color="auto"/>
              <w:right w:val="single" w:sz="4" w:space="0" w:color="auto"/>
            </w:tcBorders>
            <w:shd w:val="clear" w:color="000000" w:fill="E7E6E6"/>
            <w:vAlign w:val="center"/>
            <w:hideMark/>
          </w:tcPr>
          <w:p w:rsidR="00E73E4C" w:rsidRPr="00E73E4C" w:rsidRDefault="00E73E4C" w:rsidP="00E73E4C">
            <w:pPr>
              <w:jc w:val="center"/>
              <w:rPr>
                <w:b/>
                <w:bCs/>
                <w:color w:val="000000"/>
              </w:rPr>
            </w:pPr>
            <w:r w:rsidRPr="00E73E4C">
              <w:rPr>
                <w:b/>
                <w:bCs/>
                <w:color w:val="000000"/>
              </w:rPr>
              <w:t>Lp  (m)</w:t>
            </w:r>
          </w:p>
        </w:tc>
        <w:tc>
          <w:tcPr>
            <w:tcW w:w="900" w:type="dxa"/>
            <w:tcBorders>
              <w:top w:val="single" w:sz="8" w:space="0" w:color="auto"/>
              <w:left w:val="nil"/>
              <w:bottom w:val="single" w:sz="8" w:space="0" w:color="auto"/>
              <w:right w:val="single" w:sz="4" w:space="0" w:color="auto"/>
            </w:tcBorders>
            <w:shd w:val="clear" w:color="000000" w:fill="E7E6E6"/>
            <w:vAlign w:val="center"/>
            <w:hideMark/>
          </w:tcPr>
          <w:p w:rsidR="00E73E4C" w:rsidRPr="00E73E4C" w:rsidRDefault="00E73E4C" w:rsidP="00E73E4C">
            <w:pPr>
              <w:jc w:val="center"/>
              <w:rPr>
                <w:b/>
                <w:bCs/>
                <w:color w:val="000000"/>
              </w:rPr>
            </w:pPr>
            <w:r w:rsidRPr="00E73E4C">
              <w:rPr>
                <w:b/>
                <w:bCs/>
                <w:color w:val="000000"/>
              </w:rPr>
              <w:t>GIRO (Rad)</w:t>
            </w:r>
          </w:p>
        </w:tc>
        <w:tc>
          <w:tcPr>
            <w:tcW w:w="834" w:type="dxa"/>
            <w:tcBorders>
              <w:top w:val="single" w:sz="8" w:space="0" w:color="auto"/>
              <w:left w:val="nil"/>
              <w:bottom w:val="single" w:sz="8" w:space="0" w:color="auto"/>
              <w:right w:val="single" w:sz="8" w:space="0" w:color="auto"/>
            </w:tcBorders>
            <w:shd w:val="clear" w:color="000000" w:fill="E7E6E6"/>
            <w:vAlign w:val="center"/>
            <w:hideMark/>
          </w:tcPr>
          <w:p w:rsidR="00E73E4C" w:rsidRPr="00E73E4C" w:rsidRDefault="00E73E4C" w:rsidP="00E73E4C">
            <w:pPr>
              <w:jc w:val="center"/>
              <w:rPr>
                <w:b/>
                <w:bCs/>
                <w:color w:val="000000"/>
              </w:rPr>
            </w:pPr>
            <w:r w:rsidRPr="00E73E4C">
              <w:rPr>
                <w:b/>
                <w:bCs/>
                <w:color w:val="000000"/>
              </w:rPr>
              <w:t>M/MY</w:t>
            </w:r>
          </w:p>
        </w:tc>
      </w:tr>
      <w:tr w:rsidR="00E73E4C" w:rsidRPr="00E73E4C" w:rsidTr="00E73E4C">
        <w:trPr>
          <w:trHeight w:val="315"/>
          <w:jc w:val="center"/>
        </w:trPr>
        <w:tc>
          <w:tcPr>
            <w:tcW w:w="28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E73E4C" w:rsidRPr="00E73E4C" w:rsidRDefault="00E73E4C" w:rsidP="00E73E4C">
            <w:pPr>
              <w:jc w:val="center"/>
              <w:rPr>
                <w:color w:val="000000"/>
              </w:rPr>
            </w:pPr>
            <w:r>
              <w:rPr>
                <w:noProof/>
              </w:rPr>
              <w:drawing>
                <wp:anchor distT="0" distB="0" distL="114300" distR="114300" simplePos="0" relativeHeight="251870208" behindDoc="1" locked="0" layoutInCell="1" allowOverlap="1">
                  <wp:simplePos x="0" y="0"/>
                  <wp:positionH relativeFrom="column">
                    <wp:posOffset>59690</wp:posOffset>
                  </wp:positionH>
                  <wp:positionV relativeFrom="paragraph">
                    <wp:posOffset>-1632585</wp:posOffset>
                  </wp:positionV>
                  <wp:extent cx="1604010" cy="1576705"/>
                  <wp:effectExtent l="0" t="0" r="0" b="4445"/>
                  <wp:wrapTight wrapText="bothSides">
                    <wp:wrapPolygon edited="0">
                      <wp:start x="0" y="0"/>
                      <wp:lineTo x="0" y="21400"/>
                      <wp:lineTo x="21292" y="21400"/>
                      <wp:lineTo x="21292" y="0"/>
                      <wp:lineTo x="0" y="0"/>
                    </wp:wrapPolygon>
                  </wp:wrapTight>
                  <wp:docPr id="117" name="Imagen 88"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8" descr="Recorte de pantalla"/>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1604010" cy="1576705"/>
                          </a:xfrm>
                          <a:prstGeom prst="rect">
                            <a:avLst/>
                          </a:prstGeom>
                        </pic:spPr>
                      </pic:pic>
                    </a:graphicData>
                  </a:graphic>
                  <wp14:sizeRelH relativeFrom="page">
                    <wp14:pctWidth>0</wp14:pctWidth>
                  </wp14:sizeRelH>
                  <wp14:sizeRelV relativeFrom="page">
                    <wp14:pctHeight>0</wp14:pctHeight>
                  </wp14:sizeRelV>
                </wp:anchor>
              </w:drawing>
            </w:r>
            <w:r w:rsidRPr="00E73E4C">
              <w:rPr>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b/>
                <w:bCs/>
                <w:color w:val="000000"/>
              </w:rPr>
            </w:pPr>
            <w:r w:rsidRPr="00E73E4C">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-0.3593</w:t>
            </w:r>
          </w:p>
        </w:tc>
        <w:tc>
          <w:tcPr>
            <w:tcW w:w="148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-5.6419</w:t>
            </w:r>
          </w:p>
        </w:tc>
        <w:tc>
          <w:tcPr>
            <w:tcW w:w="8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-0.0898</w:t>
            </w:r>
          </w:p>
        </w:tc>
        <w:tc>
          <w:tcPr>
            <w:tcW w:w="834" w:type="dxa"/>
            <w:tcBorders>
              <w:top w:val="nil"/>
              <w:left w:val="nil"/>
              <w:bottom w:val="single" w:sz="4"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-0.268</w:t>
            </w:r>
          </w:p>
        </w:tc>
      </w:tr>
      <w:tr w:rsidR="00E73E4C" w:rsidRPr="00E73E4C" w:rsidTr="00E73E4C">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E73E4C" w:rsidRPr="00E73E4C" w:rsidRDefault="00E73E4C" w:rsidP="00E73E4C">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b/>
                <w:bCs/>
                <w:color w:val="000000"/>
              </w:rPr>
            </w:pPr>
            <w:r w:rsidRPr="00E73E4C">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-0.2922</w:t>
            </w:r>
          </w:p>
        </w:tc>
        <w:tc>
          <w:tcPr>
            <w:tcW w:w="148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-5.5298</w:t>
            </w:r>
          </w:p>
        </w:tc>
        <w:tc>
          <w:tcPr>
            <w:tcW w:w="8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-0.0731</w:t>
            </w:r>
          </w:p>
        </w:tc>
        <w:tc>
          <w:tcPr>
            <w:tcW w:w="834" w:type="dxa"/>
            <w:tcBorders>
              <w:top w:val="nil"/>
              <w:left w:val="nil"/>
              <w:bottom w:val="single" w:sz="4"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-0.263</w:t>
            </w:r>
          </w:p>
        </w:tc>
      </w:tr>
      <w:tr w:rsidR="00E73E4C" w:rsidRPr="00E73E4C" w:rsidTr="00E73E4C">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E73E4C" w:rsidRPr="00E73E4C" w:rsidRDefault="00E73E4C" w:rsidP="00E73E4C">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b/>
                <w:bCs/>
                <w:color w:val="000000"/>
              </w:rPr>
            </w:pPr>
            <w:r w:rsidRPr="00E73E4C">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-0.2046</w:t>
            </w:r>
          </w:p>
        </w:tc>
        <w:tc>
          <w:tcPr>
            <w:tcW w:w="148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-31.0443</w:t>
            </w:r>
          </w:p>
        </w:tc>
        <w:tc>
          <w:tcPr>
            <w:tcW w:w="8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-0.0512</w:t>
            </w:r>
          </w:p>
        </w:tc>
        <w:tc>
          <w:tcPr>
            <w:tcW w:w="834" w:type="dxa"/>
            <w:tcBorders>
              <w:top w:val="nil"/>
              <w:left w:val="nil"/>
              <w:bottom w:val="single" w:sz="4"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-1.476</w:t>
            </w:r>
          </w:p>
        </w:tc>
      </w:tr>
      <w:tr w:rsidR="00E73E4C" w:rsidRPr="00E73E4C" w:rsidTr="00E73E4C">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E73E4C" w:rsidRPr="00E73E4C" w:rsidRDefault="00E73E4C" w:rsidP="00E73E4C">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b/>
                <w:bCs/>
                <w:color w:val="000000"/>
              </w:rPr>
            </w:pPr>
            <w:r w:rsidRPr="00E73E4C">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-0.0086</w:t>
            </w:r>
          </w:p>
        </w:tc>
        <w:tc>
          <w:tcPr>
            <w:tcW w:w="148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-21.0271</w:t>
            </w:r>
          </w:p>
        </w:tc>
        <w:tc>
          <w:tcPr>
            <w:tcW w:w="8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-0.0021</w:t>
            </w:r>
          </w:p>
        </w:tc>
        <w:tc>
          <w:tcPr>
            <w:tcW w:w="834" w:type="dxa"/>
            <w:tcBorders>
              <w:top w:val="nil"/>
              <w:left w:val="nil"/>
              <w:bottom w:val="single" w:sz="4"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-1.000</w:t>
            </w:r>
          </w:p>
        </w:tc>
      </w:tr>
      <w:tr w:rsidR="00E73E4C" w:rsidRPr="00E73E4C" w:rsidTr="00E73E4C">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E73E4C" w:rsidRPr="00E73E4C" w:rsidRDefault="00E73E4C" w:rsidP="00E73E4C">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b/>
                <w:bCs/>
                <w:color w:val="000000"/>
              </w:rPr>
            </w:pPr>
            <w:r w:rsidRPr="00E73E4C">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0.0000</w:t>
            </w:r>
          </w:p>
        </w:tc>
        <w:tc>
          <w:tcPr>
            <w:tcW w:w="8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0.0000</w:t>
            </w:r>
          </w:p>
        </w:tc>
        <w:tc>
          <w:tcPr>
            <w:tcW w:w="834" w:type="dxa"/>
            <w:tcBorders>
              <w:top w:val="nil"/>
              <w:left w:val="nil"/>
              <w:bottom w:val="single" w:sz="4"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0.000</w:t>
            </w:r>
          </w:p>
        </w:tc>
      </w:tr>
      <w:tr w:rsidR="00E73E4C" w:rsidRPr="00E73E4C" w:rsidTr="00E73E4C">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E73E4C" w:rsidRPr="00E73E4C" w:rsidRDefault="00E73E4C" w:rsidP="00E73E4C">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b/>
                <w:bCs/>
                <w:color w:val="000000"/>
              </w:rPr>
            </w:pPr>
            <w:r w:rsidRPr="00E73E4C">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0.0086</w:t>
            </w:r>
          </w:p>
        </w:tc>
        <w:tc>
          <w:tcPr>
            <w:tcW w:w="148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21.0271</w:t>
            </w:r>
          </w:p>
        </w:tc>
        <w:tc>
          <w:tcPr>
            <w:tcW w:w="8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0.0021</w:t>
            </w:r>
          </w:p>
        </w:tc>
        <w:tc>
          <w:tcPr>
            <w:tcW w:w="834" w:type="dxa"/>
            <w:tcBorders>
              <w:top w:val="nil"/>
              <w:left w:val="nil"/>
              <w:bottom w:val="single" w:sz="4"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1.000</w:t>
            </w:r>
          </w:p>
        </w:tc>
      </w:tr>
      <w:tr w:rsidR="00E73E4C" w:rsidRPr="00E73E4C" w:rsidTr="00E73E4C">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E73E4C" w:rsidRPr="00E73E4C" w:rsidRDefault="00E73E4C" w:rsidP="00E73E4C">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b/>
                <w:bCs/>
                <w:color w:val="000000"/>
              </w:rPr>
            </w:pPr>
            <w:r w:rsidRPr="00E73E4C">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0.2046</w:t>
            </w:r>
          </w:p>
        </w:tc>
        <w:tc>
          <w:tcPr>
            <w:tcW w:w="148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31.0443</w:t>
            </w:r>
          </w:p>
        </w:tc>
        <w:tc>
          <w:tcPr>
            <w:tcW w:w="8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0.0512</w:t>
            </w:r>
          </w:p>
        </w:tc>
        <w:tc>
          <w:tcPr>
            <w:tcW w:w="834" w:type="dxa"/>
            <w:tcBorders>
              <w:top w:val="nil"/>
              <w:left w:val="nil"/>
              <w:bottom w:val="single" w:sz="4"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1.476</w:t>
            </w:r>
          </w:p>
        </w:tc>
      </w:tr>
      <w:tr w:rsidR="00E73E4C" w:rsidRPr="00E73E4C" w:rsidTr="00E73E4C">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E73E4C" w:rsidRPr="00E73E4C" w:rsidRDefault="00E73E4C" w:rsidP="00E73E4C">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b/>
                <w:bCs/>
                <w:color w:val="000000"/>
              </w:rPr>
            </w:pPr>
            <w:r w:rsidRPr="00E73E4C">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0.2922</w:t>
            </w:r>
          </w:p>
        </w:tc>
        <w:tc>
          <w:tcPr>
            <w:tcW w:w="148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5.5298</w:t>
            </w:r>
          </w:p>
        </w:tc>
        <w:tc>
          <w:tcPr>
            <w:tcW w:w="8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0.0731</w:t>
            </w:r>
          </w:p>
        </w:tc>
        <w:tc>
          <w:tcPr>
            <w:tcW w:w="834" w:type="dxa"/>
            <w:tcBorders>
              <w:top w:val="nil"/>
              <w:left w:val="nil"/>
              <w:bottom w:val="single" w:sz="4"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0.263</w:t>
            </w:r>
          </w:p>
        </w:tc>
      </w:tr>
      <w:tr w:rsidR="00E73E4C" w:rsidRPr="00E73E4C" w:rsidTr="00E73E4C">
        <w:trPr>
          <w:trHeight w:val="330"/>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E73E4C" w:rsidRPr="00E73E4C" w:rsidRDefault="00E73E4C" w:rsidP="00E73E4C">
            <w:pPr>
              <w:rPr>
                <w:color w:val="000000"/>
              </w:rPr>
            </w:pPr>
          </w:p>
        </w:tc>
        <w:tc>
          <w:tcPr>
            <w:tcW w:w="1000" w:type="dxa"/>
            <w:tcBorders>
              <w:top w:val="nil"/>
              <w:left w:val="nil"/>
              <w:bottom w:val="single" w:sz="8" w:space="0" w:color="auto"/>
              <w:right w:val="single" w:sz="4" w:space="0" w:color="auto"/>
            </w:tcBorders>
            <w:shd w:val="clear" w:color="auto" w:fill="auto"/>
            <w:noWrap/>
            <w:vAlign w:val="bottom"/>
            <w:hideMark/>
          </w:tcPr>
          <w:p w:rsidR="00E73E4C" w:rsidRPr="00E73E4C" w:rsidRDefault="00E73E4C" w:rsidP="00E73E4C">
            <w:pPr>
              <w:jc w:val="center"/>
              <w:rPr>
                <w:b/>
                <w:bCs/>
                <w:color w:val="000000"/>
              </w:rPr>
            </w:pPr>
            <w:r w:rsidRPr="00E73E4C">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0.3593</w:t>
            </w:r>
          </w:p>
        </w:tc>
        <w:tc>
          <w:tcPr>
            <w:tcW w:w="1480" w:type="dxa"/>
            <w:tcBorders>
              <w:top w:val="nil"/>
              <w:left w:val="nil"/>
              <w:bottom w:val="single" w:sz="8"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5.6419</w:t>
            </w:r>
          </w:p>
        </w:tc>
        <w:tc>
          <w:tcPr>
            <w:tcW w:w="800" w:type="dxa"/>
            <w:tcBorders>
              <w:top w:val="nil"/>
              <w:left w:val="nil"/>
              <w:bottom w:val="single" w:sz="8"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0.2500</w:t>
            </w:r>
          </w:p>
        </w:tc>
        <w:tc>
          <w:tcPr>
            <w:tcW w:w="900" w:type="dxa"/>
            <w:tcBorders>
              <w:top w:val="nil"/>
              <w:left w:val="nil"/>
              <w:bottom w:val="single" w:sz="8"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0.0898</w:t>
            </w:r>
          </w:p>
        </w:tc>
        <w:tc>
          <w:tcPr>
            <w:tcW w:w="834" w:type="dxa"/>
            <w:tcBorders>
              <w:top w:val="nil"/>
              <w:left w:val="nil"/>
              <w:bottom w:val="single" w:sz="8"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0.268</w:t>
            </w:r>
          </w:p>
        </w:tc>
      </w:tr>
    </w:tbl>
    <w:p w:rsidR="00E73E4C" w:rsidRDefault="00E73E4C" w:rsidP="000B527F">
      <w:pPr>
        <w:tabs>
          <w:tab w:val="left" w:pos="3330"/>
        </w:tabs>
        <w:jc w:val="center"/>
        <w:rPr>
          <w:b/>
        </w:rPr>
      </w:pPr>
    </w:p>
    <w:tbl>
      <w:tblPr>
        <w:tblW w:w="4678" w:type="dxa"/>
        <w:jc w:val="center"/>
        <w:tblCellMar>
          <w:left w:w="70" w:type="dxa"/>
          <w:right w:w="70" w:type="dxa"/>
        </w:tblCellMar>
        <w:tblLook w:val="04A0" w:firstRow="1" w:lastRow="0" w:firstColumn="1" w:lastColumn="0" w:noHBand="0" w:noVBand="1"/>
      </w:tblPr>
      <w:tblGrid>
        <w:gridCol w:w="1701"/>
        <w:gridCol w:w="1701"/>
        <w:gridCol w:w="1276"/>
      </w:tblGrid>
      <w:tr w:rsidR="00E73E4C" w:rsidRPr="00E73E4C" w:rsidTr="00E73E4C">
        <w:trPr>
          <w:trHeight w:val="330"/>
          <w:jc w:val="center"/>
        </w:trPr>
        <w:tc>
          <w:tcPr>
            <w:tcW w:w="4678" w:type="dxa"/>
            <w:gridSpan w:val="3"/>
            <w:tcBorders>
              <w:top w:val="nil"/>
              <w:left w:val="nil"/>
              <w:bottom w:val="nil"/>
              <w:right w:val="nil"/>
            </w:tcBorders>
            <w:shd w:val="clear" w:color="auto" w:fill="auto"/>
            <w:noWrap/>
            <w:vAlign w:val="bottom"/>
            <w:hideMark/>
          </w:tcPr>
          <w:p w:rsidR="00E73E4C" w:rsidRPr="00E73E4C" w:rsidRDefault="00E73E4C" w:rsidP="00E73E4C">
            <w:pPr>
              <w:rPr>
                <w:color w:val="000000"/>
              </w:rPr>
            </w:pPr>
            <w:r w:rsidRPr="00E73E4C">
              <w:rPr>
                <w:color w:val="000000"/>
              </w:rPr>
              <w:t>Criterios de aceptación CT1-2P para 0°</w:t>
            </w:r>
            <w:r>
              <w:rPr>
                <w:color w:val="000000"/>
              </w:rPr>
              <w:t xml:space="preserve"> y 180°</w:t>
            </w:r>
          </w:p>
        </w:tc>
      </w:tr>
      <w:tr w:rsidR="00E73E4C" w:rsidRPr="00E73E4C" w:rsidTr="00E73E4C">
        <w:trPr>
          <w:trHeight w:val="315"/>
          <w:jc w:val="center"/>
        </w:trPr>
        <w:tc>
          <w:tcPr>
            <w:tcW w:w="1701"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E73E4C" w:rsidRPr="00E73E4C" w:rsidRDefault="00E73E4C" w:rsidP="00E73E4C">
            <w:pPr>
              <w:jc w:val="center"/>
              <w:rPr>
                <w:b/>
                <w:bCs/>
                <w:color w:val="000000"/>
              </w:rPr>
            </w:pPr>
            <w:r w:rsidRPr="00E73E4C">
              <w:rPr>
                <w:b/>
                <w:bCs/>
                <w:color w:val="000000"/>
              </w:rPr>
              <w:t>IO</w:t>
            </w:r>
          </w:p>
        </w:tc>
        <w:tc>
          <w:tcPr>
            <w:tcW w:w="1701" w:type="dxa"/>
            <w:tcBorders>
              <w:top w:val="single" w:sz="8" w:space="0" w:color="auto"/>
              <w:left w:val="nil"/>
              <w:bottom w:val="single" w:sz="8" w:space="0" w:color="auto"/>
              <w:right w:val="single" w:sz="4" w:space="0" w:color="auto"/>
            </w:tcBorders>
            <w:shd w:val="clear" w:color="000000" w:fill="E7E6E6"/>
            <w:noWrap/>
            <w:vAlign w:val="bottom"/>
            <w:hideMark/>
          </w:tcPr>
          <w:p w:rsidR="00E73E4C" w:rsidRPr="00E73E4C" w:rsidRDefault="00E73E4C" w:rsidP="00E73E4C">
            <w:pPr>
              <w:jc w:val="center"/>
              <w:rPr>
                <w:b/>
                <w:bCs/>
                <w:color w:val="000000"/>
              </w:rPr>
            </w:pPr>
            <w:r w:rsidRPr="00E73E4C">
              <w:rPr>
                <w:b/>
                <w:bCs/>
                <w:color w:val="000000"/>
              </w:rPr>
              <w:t>LS</w:t>
            </w:r>
          </w:p>
        </w:tc>
        <w:tc>
          <w:tcPr>
            <w:tcW w:w="1276" w:type="dxa"/>
            <w:tcBorders>
              <w:top w:val="single" w:sz="8" w:space="0" w:color="auto"/>
              <w:left w:val="nil"/>
              <w:bottom w:val="single" w:sz="8" w:space="0" w:color="auto"/>
              <w:right w:val="single" w:sz="8" w:space="0" w:color="auto"/>
            </w:tcBorders>
            <w:shd w:val="clear" w:color="000000" w:fill="E7E6E6"/>
            <w:noWrap/>
            <w:vAlign w:val="bottom"/>
            <w:hideMark/>
          </w:tcPr>
          <w:p w:rsidR="00E73E4C" w:rsidRPr="00E73E4C" w:rsidRDefault="00E73E4C" w:rsidP="00E73E4C">
            <w:pPr>
              <w:jc w:val="center"/>
              <w:rPr>
                <w:b/>
                <w:bCs/>
                <w:color w:val="000000"/>
              </w:rPr>
            </w:pPr>
            <w:r w:rsidRPr="00E73E4C">
              <w:rPr>
                <w:b/>
                <w:bCs/>
                <w:color w:val="000000"/>
              </w:rPr>
              <w:t>CP</w:t>
            </w:r>
          </w:p>
        </w:tc>
      </w:tr>
      <w:tr w:rsidR="00E73E4C" w:rsidRPr="00E73E4C" w:rsidTr="00E73E4C">
        <w:trPr>
          <w:trHeight w:val="31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0.0144</w:t>
            </w:r>
          </w:p>
        </w:tc>
        <w:tc>
          <w:tcPr>
            <w:tcW w:w="1701" w:type="dxa"/>
            <w:tcBorders>
              <w:top w:val="nil"/>
              <w:left w:val="nil"/>
              <w:bottom w:val="single" w:sz="8" w:space="0" w:color="auto"/>
              <w:right w:val="single" w:sz="4"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0.0389</w:t>
            </w:r>
          </w:p>
        </w:tc>
        <w:tc>
          <w:tcPr>
            <w:tcW w:w="1276" w:type="dxa"/>
            <w:tcBorders>
              <w:top w:val="nil"/>
              <w:left w:val="nil"/>
              <w:bottom w:val="single" w:sz="8" w:space="0" w:color="auto"/>
              <w:right w:val="single" w:sz="8" w:space="0" w:color="auto"/>
            </w:tcBorders>
            <w:shd w:val="clear" w:color="auto" w:fill="auto"/>
            <w:noWrap/>
            <w:vAlign w:val="bottom"/>
            <w:hideMark/>
          </w:tcPr>
          <w:p w:rsidR="00E73E4C" w:rsidRPr="00E73E4C" w:rsidRDefault="00E73E4C" w:rsidP="00E73E4C">
            <w:pPr>
              <w:jc w:val="center"/>
              <w:rPr>
                <w:color w:val="000000"/>
              </w:rPr>
            </w:pPr>
            <w:r w:rsidRPr="00E73E4C">
              <w:rPr>
                <w:color w:val="000000"/>
              </w:rPr>
              <w:t>0.0512</w:t>
            </w:r>
          </w:p>
        </w:tc>
      </w:tr>
    </w:tbl>
    <w:p w:rsidR="00E73E4C" w:rsidRDefault="00E73E4C" w:rsidP="000B527F">
      <w:pPr>
        <w:tabs>
          <w:tab w:val="left" w:pos="3330"/>
        </w:tabs>
        <w:jc w:val="center"/>
        <w:rPr>
          <w:b/>
        </w:rPr>
      </w:pPr>
    </w:p>
    <w:p w:rsidR="00E73E4C" w:rsidRDefault="00E73E4C" w:rsidP="000B527F">
      <w:pPr>
        <w:tabs>
          <w:tab w:val="left" w:pos="3330"/>
        </w:tabs>
        <w:jc w:val="center"/>
        <w:rPr>
          <w:b/>
        </w:rPr>
      </w:pPr>
    </w:p>
    <w:p w:rsidR="00E73E4C" w:rsidRPr="0032501A" w:rsidRDefault="00E73E4C" w:rsidP="000B13B0">
      <w:pPr>
        <w:pStyle w:val="Prrafodelista"/>
        <w:numPr>
          <w:ilvl w:val="0"/>
          <w:numId w:val="46"/>
        </w:numPr>
        <w:tabs>
          <w:tab w:val="left" w:pos="3330"/>
        </w:tabs>
        <w:ind w:left="709" w:hanging="425"/>
        <w:rPr>
          <w:b/>
        </w:rPr>
      </w:pPr>
      <w:r w:rsidRPr="0032501A">
        <w:rPr>
          <w:b/>
          <w:i/>
          <w:color w:val="000000"/>
          <w:u w:val="single"/>
        </w:rPr>
        <w:lastRenderedPageBreak/>
        <w:t>Columna CT1-2P Análisis con un ángulo de 90°</w:t>
      </w:r>
    </w:p>
    <w:p w:rsidR="00E73E4C" w:rsidRDefault="00E73E4C" w:rsidP="000B527F">
      <w:pPr>
        <w:tabs>
          <w:tab w:val="left" w:pos="3330"/>
        </w:tabs>
        <w:jc w:val="center"/>
        <w:rPr>
          <w:b/>
        </w:rPr>
      </w:pPr>
    </w:p>
    <w:tbl>
      <w:tblPr>
        <w:tblW w:w="9501" w:type="dxa"/>
        <w:tblCellMar>
          <w:left w:w="70" w:type="dxa"/>
          <w:right w:w="70" w:type="dxa"/>
        </w:tblCellMar>
        <w:tblLook w:val="04A0" w:firstRow="1" w:lastRow="0" w:firstColumn="1" w:lastColumn="0" w:noHBand="0" w:noVBand="1"/>
      </w:tblPr>
      <w:tblGrid>
        <w:gridCol w:w="2800"/>
        <w:gridCol w:w="1000"/>
        <w:gridCol w:w="1687"/>
        <w:gridCol w:w="1480"/>
        <w:gridCol w:w="800"/>
        <w:gridCol w:w="900"/>
        <w:gridCol w:w="834"/>
      </w:tblGrid>
      <w:tr w:rsidR="0032501A" w:rsidRPr="0032501A" w:rsidTr="0032501A">
        <w:trPr>
          <w:trHeight w:val="765"/>
        </w:trPr>
        <w:tc>
          <w:tcPr>
            <w:tcW w:w="28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32501A" w:rsidRPr="0032501A" w:rsidRDefault="0032501A" w:rsidP="0032501A">
            <w:pPr>
              <w:jc w:val="center"/>
              <w:rPr>
                <w:b/>
                <w:bCs/>
                <w:color w:val="000000"/>
              </w:rPr>
            </w:pPr>
            <w:r w:rsidRPr="0032501A">
              <w:rPr>
                <w:b/>
                <w:bCs/>
                <w:color w:val="000000"/>
              </w:rPr>
              <w:t>SECCIÓN TRANSVERSAL</w:t>
            </w:r>
          </w:p>
        </w:tc>
        <w:tc>
          <w:tcPr>
            <w:tcW w:w="100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CURVATURA   (1/m)</w:t>
            </w:r>
          </w:p>
        </w:tc>
        <w:tc>
          <w:tcPr>
            <w:tcW w:w="148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MOMENTO  (Tn - m)</w:t>
            </w:r>
          </w:p>
        </w:tc>
        <w:tc>
          <w:tcPr>
            <w:tcW w:w="80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Lp  (m)</w:t>
            </w:r>
          </w:p>
        </w:tc>
        <w:tc>
          <w:tcPr>
            <w:tcW w:w="90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GIRO (Rad)</w:t>
            </w:r>
          </w:p>
        </w:tc>
        <w:tc>
          <w:tcPr>
            <w:tcW w:w="834" w:type="dxa"/>
            <w:tcBorders>
              <w:top w:val="single" w:sz="8" w:space="0" w:color="auto"/>
              <w:left w:val="nil"/>
              <w:bottom w:val="single" w:sz="8" w:space="0" w:color="auto"/>
              <w:right w:val="single" w:sz="8"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M/MY</w:t>
            </w:r>
          </w:p>
        </w:tc>
      </w:tr>
      <w:tr w:rsidR="0032501A" w:rsidRPr="0032501A" w:rsidTr="0032501A">
        <w:trPr>
          <w:trHeight w:val="315"/>
        </w:trPr>
        <w:tc>
          <w:tcPr>
            <w:tcW w:w="28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32501A" w:rsidRPr="0032501A" w:rsidRDefault="0032501A" w:rsidP="0032501A">
            <w:pPr>
              <w:jc w:val="center"/>
              <w:rPr>
                <w:color w:val="000000"/>
              </w:rPr>
            </w:pPr>
            <w:r>
              <w:rPr>
                <w:noProof/>
              </w:rPr>
              <w:drawing>
                <wp:anchor distT="0" distB="0" distL="114300" distR="114300" simplePos="0" relativeHeight="251871232" behindDoc="1" locked="0" layoutInCell="1" allowOverlap="1">
                  <wp:simplePos x="0" y="0"/>
                  <wp:positionH relativeFrom="column">
                    <wp:posOffset>71120</wp:posOffset>
                  </wp:positionH>
                  <wp:positionV relativeFrom="paragraph">
                    <wp:posOffset>-1584960</wp:posOffset>
                  </wp:positionV>
                  <wp:extent cx="1604010" cy="1576705"/>
                  <wp:effectExtent l="0" t="0" r="0" b="4445"/>
                  <wp:wrapTight wrapText="bothSides">
                    <wp:wrapPolygon edited="0">
                      <wp:start x="0" y="0"/>
                      <wp:lineTo x="0" y="21400"/>
                      <wp:lineTo x="21292" y="21400"/>
                      <wp:lineTo x="21292" y="0"/>
                      <wp:lineTo x="0" y="0"/>
                    </wp:wrapPolygon>
                  </wp:wrapTight>
                  <wp:docPr id="124" name="Imagen 9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1" descr="Recorte de pantalla"/>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1604010" cy="1576705"/>
                          </a:xfrm>
                          <a:prstGeom prst="rect">
                            <a:avLst/>
                          </a:prstGeom>
                        </pic:spPr>
                      </pic:pic>
                    </a:graphicData>
                  </a:graphic>
                  <wp14:sizeRelH relativeFrom="page">
                    <wp14:pctWidth>0</wp14:pctWidth>
                  </wp14:sizeRelH>
                  <wp14:sizeRelV relativeFrom="page">
                    <wp14:pctHeight>0</wp14:pctHeight>
                  </wp14:sizeRelV>
                </wp:anchor>
              </w:drawing>
            </w:r>
            <w:r w:rsidRPr="0032501A">
              <w:rPr>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-0.4380</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-1.4182</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-0.1095</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-0.108</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-0.2829</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-8.2192</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-0.0707</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-0.626</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-0.2494</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-20.6107</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-0.0624</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-1.569</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-0.0105</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-13.1356</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-0.0026</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-1.000</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0.0000</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0.0000</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0.0105</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13.1356</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0.0026</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1.000</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0.2494</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20.6107</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0.0624</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1.569</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0.2829</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8.2192</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0.0707</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0.626</w:t>
            </w:r>
          </w:p>
        </w:tc>
      </w:tr>
      <w:tr w:rsidR="0032501A" w:rsidRPr="0032501A" w:rsidTr="0032501A">
        <w:trPr>
          <w:trHeight w:val="330"/>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0.4380</w:t>
            </w:r>
          </w:p>
        </w:tc>
        <w:tc>
          <w:tcPr>
            <w:tcW w:w="148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1.4182</w:t>
            </w:r>
          </w:p>
        </w:tc>
        <w:tc>
          <w:tcPr>
            <w:tcW w:w="80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0.1095</w:t>
            </w:r>
          </w:p>
        </w:tc>
        <w:tc>
          <w:tcPr>
            <w:tcW w:w="834" w:type="dxa"/>
            <w:tcBorders>
              <w:top w:val="nil"/>
              <w:left w:val="nil"/>
              <w:bottom w:val="single" w:sz="8"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0.108</w:t>
            </w:r>
          </w:p>
        </w:tc>
      </w:tr>
    </w:tbl>
    <w:p w:rsidR="00E73E4C" w:rsidRDefault="00E73E4C" w:rsidP="000B527F">
      <w:pPr>
        <w:tabs>
          <w:tab w:val="left" w:pos="3330"/>
        </w:tabs>
        <w:jc w:val="center"/>
        <w:rPr>
          <w:b/>
        </w:rPr>
      </w:pPr>
    </w:p>
    <w:tbl>
      <w:tblPr>
        <w:tblW w:w="4080" w:type="dxa"/>
        <w:jc w:val="center"/>
        <w:tblCellMar>
          <w:left w:w="70" w:type="dxa"/>
          <w:right w:w="70" w:type="dxa"/>
        </w:tblCellMar>
        <w:tblLook w:val="04A0" w:firstRow="1" w:lastRow="0" w:firstColumn="1" w:lastColumn="0" w:noHBand="0" w:noVBand="1"/>
      </w:tblPr>
      <w:tblGrid>
        <w:gridCol w:w="1360"/>
        <w:gridCol w:w="1360"/>
        <w:gridCol w:w="1360"/>
      </w:tblGrid>
      <w:tr w:rsidR="0032501A" w:rsidRPr="0032501A" w:rsidTr="0032501A">
        <w:trPr>
          <w:trHeight w:val="330"/>
          <w:jc w:val="center"/>
        </w:trPr>
        <w:tc>
          <w:tcPr>
            <w:tcW w:w="4080" w:type="dxa"/>
            <w:gridSpan w:val="3"/>
            <w:tcBorders>
              <w:top w:val="nil"/>
              <w:left w:val="nil"/>
              <w:bottom w:val="nil"/>
              <w:right w:val="nil"/>
            </w:tcBorders>
            <w:shd w:val="clear" w:color="auto" w:fill="auto"/>
            <w:noWrap/>
            <w:vAlign w:val="bottom"/>
            <w:hideMark/>
          </w:tcPr>
          <w:p w:rsidR="0032501A" w:rsidRPr="0032501A" w:rsidRDefault="0032501A" w:rsidP="0032501A">
            <w:pPr>
              <w:rPr>
                <w:color w:val="000000"/>
              </w:rPr>
            </w:pPr>
            <w:r w:rsidRPr="0032501A">
              <w:rPr>
                <w:color w:val="000000"/>
              </w:rPr>
              <w:t>Criterios de aceptación CT1-2P para 90°</w:t>
            </w:r>
          </w:p>
        </w:tc>
      </w:tr>
      <w:tr w:rsidR="0032501A" w:rsidRPr="0032501A" w:rsidTr="0032501A">
        <w:trPr>
          <w:trHeight w:val="315"/>
          <w:jc w:val="center"/>
        </w:trPr>
        <w:tc>
          <w:tcPr>
            <w:tcW w:w="13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32501A" w:rsidRPr="0032501A" w:rsidRDefault="0032501A" w:rsidP="0032501A">
            <w:pPr>
              <w:jc w:val="center"/>
              <w:rPr>
                <w:b/>
                <w:bCs/>
                <w:color w:val="000000"/>
              </w:rPr>
            </w:pPr>
            <w:r w:rsidRPr="0032501A">
              <w:rPr>
                <w:b/>
                <w:bCs/>
                <w:color w:val="000000"/>
              </w:rPr>
              <w:t>IO</w:t>
            </w:r>
          </w:p>
        </w:tc>
        <w:tc>
          <w:tcPr>
            <w:tcW w:w="1360" w:type="dxa"/>
            <w:tcBorders>
              <w:top w:val="single" w:sz="8" w:space="0" w:color="auto"/>
              <w:left w:val="nil"/>
              <w:bottom w:val="single" w:sz="8" w:space="0" w:color="auto"/>
              <w:right w:val="single" w:sz="4" w:space="0" w:color="auto"/>
            </w:tcBorders>
            <w:shd w:val="clear" w:color="000000" w:fill="E7E6E6"/>
            <w:noWrap/>
            <w:vAlign w:val="bottom"/>
            <w:hideMark/>
          </w:tcPr>
          <w:p w:rsidR="0032501A" w:rsidRPr="0032501A" w:rsidRDefault="0032501A" w:rsidP="0032501A">
            <w:pPr>
              <w:jc w:val="center"/>
              <w:rPr>
                <w:b/>
                <w:bCs/>
                <w:color w:val="000000"/>
              </w:rPr>
            </w:pPr>
            <w:r w:rsidRPr="0032501A">
              <w:rPr>
                <w:b/>
                <w:bCs/>
                <w:color w:val="000000"/>
              </w:rPr>
              <w:t>LS</w:t>
            </w:r>
          </w:p>
        </w:tc>
        <w:tc>
          <w:tcPr>
            <w:tcW w:w="1360" w:type="dxa"/>
            <w:tcBorders>
              <w:top w:val="single" w:sz="8" w:space="0" w:color="auto"/>
              <w:left w:val="nil"/>
              <w:bottom w:val="single" w:sz="8" w:space="0" w:color="auto"/>
              <w:right w:val="single" w:sz="8" w:space="0" w:color="auto"/>
            </w:tcBorders>
            <w:shd w:val="clear" w:color="000000" w:fill="E7E6E6"/>
            <w:noWrap/>
            <w:vAlign w:val="bottom"/>
            <w:hideMark/>
          </w:tcPr>
          <w:p w:rsidR="0032501A" w:rsidRPr="0032501A" w:rsidRDefault="0032501A" w:rsidP="0032501A">
            <w:pPr>
              <w:jc w:val="center"/>
              <w:rPr>
                <w:b/>
                <w:bCs/>
                <w:color w:val="000000"/>
              </w:rPr>
            </w:pPr>
            <w:r w:rsidRPr="0032501A">
              <w:rPr>
                <w:b/>
                <w:bCs/>
                <w:color w:val="000000"/>
              </w:rPr>
              <w:t>CP</w:t>
            </w:r>
          </w:p>
        </w:tc>
      </w:tr>
      <w:tr w:rsidR="0032501A" w:rsidRPr="0032501A" w:rsidTr="0032501A">
        <w:trPr>
          <w:trHeight w:val="315"/>
          <w:jc w:val="center"/>
        </w:trPr>
        <w:tc>
          <w:tcPr>
            <w:tcW w:w="1360" w:type="dxa"/>
            <w:tcBorders>
              <w:top w:val="nil"/>
              <w:left w:val="single" w:sz="8" w:space="0" w:color="auto"/>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0.0176</w:t>
            </w:r>
          </w:p>
        </w:tc>
        <w:tc>
          <w:tcPr>
            <w:tcW w:w="136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0.0474</w:t>
            </w:r>
          </w:p>
        </w:tc>
        <w:tc>
          <w:tcPr>
            <w:tcW w:w="1360" w:type="dxa"/>
            <w:tcBorders>
              <w:top w:val="nil"/>
              <w:left w:val="nil"/>
              <w:bottom w:val="single" w:sz="8"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0.0624</w:t>
            </w:r>
          </w:p>
        </w:tc>
      </w:tr>
    </w:tbl>
    <w:p w:rsidR="00E73E4C" w:rsidRDefault="00E73E4C" w:rsidP="000B527F">
      <w:pPr>
        <w:tabs>
          <w:tab w:val="left" w:pos="3330"/>
        </w:tabs>
        <w:jc w:val="center"/>
        <w:rPr>
          <w:b/>
        </w:rPr>
      </w:pPr>
    </w:p>
    <w:p w:rsidR="0032501A" w:rsidRDefault="0032501A" w:rsidP="000B527F">
      <w:pPr>
        <w:tabs>
          <w:tab w:val="left" w:pos="3330"/>
        </w:tabs>
        <w:jc w:val="center"/>
        <w:rPr>
          <w:b/>
        </w:rPr>
      </w:pPr>
    </w:p>
    <w:p w:rsidR="0032501A" w:rsidRDefault="0032501A" w:rsidP="000B527F">
      <w:pPr>
        <w:tabs>
          <w:tab w:val="left" w:pos="3330"/>
        </w:tabs>
        <w:jc w:val="center"/>
        <w:rPr>
          <w:b/>
        </w:rPr>
      </w:pPr>
    </w:p>
    <w:p w:rsidR="0032501A" w:rsidRPr="0032501A" w:rsidRDefault="0032501A" w:rsidP="000B13B0">
      <w:pPr>
        <w:pStyle w:val="Prrafodelista"/>
        <w:numPr>
          <w:ilvl w:val="0"/>
          <w:numId w:val="46"/>
        </w:numPr>
        <w:tabs>
          <w:tab w:val="left" w:pos="3330"/>
        </w:tabs>
        <w:ind w:left="709" w:hanging="425"/>
        <w:rPr>
          <w:b/>
        </w:rPr>
      </w:pPr>
      <w:r w:rsidRPr="0032501A">
        <w:rPr>
          <w:b/>
          <w:i/>
          <w:color w:val="000000"/>
          <w:u w:val="single"/>
        </w:rPr>
        <w:t xml:space="preserve">Columna CT1-2P Análisis con un ángulo de </w:t>
      </w:r>
      <w:r>
        <w:rPr>
          <w:b/>
          <w:i/>
          <w:color w:val="000000"/>
          <w:u w:val="single"/>
        </w:rPr>
        <w:t>27</w:t>
      </w:r>
      <w:r w:rsidRPr="0032501A">
        <w:rPr>
          <w:b/>
          <w:i/>
          <w:color w:val="000000"/>
          <w:u w:val="single"/>
        </w:rPr>
        <w:t>0°</w:t>
      </w:r>
    </w:p>
    <w:p w:rsidR="0032501A" w:rsidRDefault="0032501A" w:rsidP="000B527F">
      <w:pPr>
        <w:tabs>
          <w:tab w:val="left" w:pos="3330"/>
        </w:tabs>
        <w:jc w:val="center"/>
        <w:rPr>
          <w:b/>
        </w:rPr>
      </w:pPr>
    </w:p>
    <w:tbl>
      <w:tblPr>
        <w:tblW w:w="9501" w:type="dxa"/>
        <w:tblCellMar>
          <w:left w:w="70" w:type="dxa"/>
          <w:right w:w="70" w:type="dxa"/>
        </w:tblCellMar>
        <w:tblLook w:val="04A0" w:firstRow="1" w:lastRow="0" w:firstColumn="1" w:lastColumn="0" w:noHBand="0" w:noVBand="1"/>
      </w:tblPr>
      <w:tblGrid>
        <w:gridCol w:w="2800"/>
        <w:gridCol w:w="1000"/>
        <w:gridCol w:w="1687"/>
        <w:gridCol w:w="1480"/>
        <w:gridCol w:w="800"/>
        <w:gridCol w:w="900"/>
        <w:gridCol w:w="834"/>
      </w:tblGrid>
      <w:tr w:rsidR="0032501A" w:rsidRPr="0032501A" w:rsidTr="0032501A">
        <w:trPr>
          <w:trHeight w:val="765"/>
        </w:trPr>
        <w:tc>
          <w:tcPr>
            <w:tcW w:w="28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32501A" w:rsidRPr="0032501A" w:rsidRDefault="0032501A" w:rsidP="0032501A">
            <w:pPr>
              <w:jc w:val="center"/>
              <w:rPr>
                <w:b/>
                <w:bCs/>
                <w:color w:val="000000"/>
              </w:rPr>
            </w:pPr>
            <w:r w:rsidRPr="0032501A">
              <w:rPr>
                <w:b/>
                <w:bCs/>
                <w:color w:val="000000"/>
              </w:rPr>
              <w:t>SECCIÓN TRANSVERSAL</w:t>
            </w:r>
          </w:p>
        </w:tc>
        <w:tc>
          <w:tcPr>
            <w:tcW w:w="100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CURVATURA   (1/m)</w:t>
            </w:r>
          </w:p>
        </w:tc>
        <w:tc>
          <w:tcPr>
            <w:tcW w:w="148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MOMENTO  (Tn - m)</w:t>
            </w:r>
          </w:p>
        </w:tc>
        <w:tc>
          <w:tcPr>
            <w:tcW w:w="80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Lp  (m)</w:t>
            </w:r>
          </w:p>
        </w:tc>
        <w:tc>
          <w:tcPr>
            <w:tcW w:w="90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GIRO (Rad)</w:t>
            </w:r>
          </w:p>
        </w:tc>
        <w:tc>
          <w:tcPr>
            <w:tcW w:w="834" w:type="dxa"/>
            <w:tcBorders>
              <w:top w:val="single" w:sz="8" w:space="0" w:color="auto"/>
              <w:left w:val="nil"/>
              <w:bottom w:val="single" w:sz="8" w:space="0" w:color="auto"/>
              <w:right w:val="single" w:sz="8"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M/MY</w:t>
            </w:r>
          </w:p>
        </w:tc>
      </w:tr>
      <w:tr w:rsidR="0032501A" w:rsidRPr="0032501A" w:rsidTr="0032501A">
        <w:trPr>
          <w:trHeight w:val="315"/>
        </w:trPr>
        <w:tc>
          <w:tcPr>
            <w:tcW w:w="28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32501A" w:rsidRPr="0032501A" w:rsidRDefault="0032501A" w:rsidP="0032501A">
            <w:pPr>
              <w:jc w:val="center"/>
              <w:rPr>
                <w:color w:val="000000"/>
              </w:rPr>
            </w:pPr>
            <w:r>
              <w:rPr>
                <w:noProof/>
              </w:rPr>
              <w:drawing>
                <wp:anchor distT="0" distB="0" distL="114300" distR="114300" simplePos="0" relativeHeight="251872256" behindDoc="1" locked="0" layoutInCell="1" allowOverlap="1">
                  <wp:simplePos x="0" y="0"/>
                  <wp:positionH relativeFrom="column">
                    <wp:posOffset>52070</wp:posOffset>
                  </wp:positionH>
                  <wp:positionV relativeFrom="paragraph">
                    <wp:posOffset>-1365885</wp:posOffset>
                  </wp:positionV>
                  <wp:extent cx="1604010" cy="1576705"/>
                  <wp:effectExtent l="0" t="0" r="0" b="4445"/>
                  <wp:wrapTight wrapText="bothSides">
                    <wp:wrapPolygon edited="0">
                      <wp:start x="0" y="0"/>
                      <wp:lineTo x="0" y="21400"/>
                      <wp:lineTo x="21292" y="21400"/>
                      <wp:lineTo x="21292" y="0"/>
                      <wp:lineTo x="0" y="0"/>
                    </wp:wrapPolygon>
                  </wp:wrapTight>
                  <wp:docPr id="125" name="Imagen 12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1" descr="Recorte de pantalla"/>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1604010" cy="1576705"/>
                          </a:xfrm>
                          <a:prstGeom prst="rect">
                            <a:avLst/>
                          </a:prstGeom>
                        </pic:spPr>
                      </pic:pic>
                    </a:graphicData>
                  </a:graphic>
                  <wp14:sizeRelH relativeFrom="page">
                    <wp14:pctWidth>0</wp14:pctWidth>
                  </wp14:sizeRelH>
                  <wp14:sizeRelV relativeFrom="page">
                    <wp14:pctHeight>0</wp14:pctHeight>
                  </wp14:sizeRelV>
                </wp:anchor>
              </w:drawing>
            </w:r>
            <w:r w:rsidRPr="0032501A">
              <w:rPr>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-0.4380</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-5.7249</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-0.1095</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-0.320</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-0.3960</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-5.7066</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-0.0990</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-0.319</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-0.3562</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-24.8542</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-0.0891</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-1.388</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-0.0105</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-17.9003</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-0.0026</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-1.000</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0.0000</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0.0000</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0.0105</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17.9003</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0.0026</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1.000</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0.3562</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24.8542</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0.0891</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1.388</w:t>
            </w:r>
          </w:p>
        </w:tc>
      </w:tr>
      <w:tr w:rsidR="0032501A" w:rsidRPr="0032501A" w:rsidTr="0032501A">
        <w:trPr>
          <w:trHeight w:val="315"/>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0.3960</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5.7066</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0.0990</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0.319</w:t>
            </w:r>
          </w:p>
        </w:tc>
      </w:tr>
      <w:tr w:rsidR="0032501A" w:rsidRPr="0032501A" w:rsidTr="0032501A">
        <w:trPr>
          <w:trHeight w:val="330"/>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0.4380</w:t>
            </w:r>
          </w:p>
        </w:tc>
        <w:tc>
          <w:tcPr>
            <w:tcW w:w="148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5.7249</w:t>
            </w:r>
          </w:p>
        </w:tc>
        <w:tc>
          <w:tcPr>
            <w:tcW w:w="80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0.1095</w:t>
            </w:r>
          </w:p>
        </w:tc>
        <w:tc>
          <w:tcPr>
            <w:tcW w:w="834" w:type="dxa"/>
            <w:tcBorders>
              <w:top w:val="nil"/>
              <w:left w:val="nil"/>
              <w:bottom w:val="single" w:sz="8"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0.320</w:t>
            </w:r>
          </w:p>
        </w:tc>
      </w:tr>
    </w:tbl>
    <w:p w:rsidR="00E73E4C" w:rsidRDefault="00E73E4C" w:rsidP="000B527F">
      <w:pPr>
        <w:tabs>
          <w:tab w:val="left" w:pos="3330"/>
        </w:tabs>
        <w:jc w:val="center"/>
        <w:rPr>
          <w:b/>
        </w:rPr>
      </w:pPr>
    </w:p>
    <w:p w:rsidR="00E73E4C" w:rsidRDefault="00E73E4C" w:rsidP="000B527F">
      <w:pPr>
        <w:tabs>
          <w:tab w:val="left" w:pos="3330"/>
        </w:tabs>
        <w:jc w:val="center"/>
        <w:rPr>
          <w:b/>
        </w:rPr>
      </w:pPr>
    </w:p>
    <w:tbl>
      <w:tblPr>
        <w:tblW w:w="4678" w:type="dxa"/>
        <w:jc w:val="center"/>
        <w:tblCellMar>
          <w:left w:w="70" w:type="dxa"/>
          <w:right w:w="70" w:type="dxa"/>
        </w:tblCellMar>
        <w:tblLook w:val="04A0" w:firstRow="1" w:lastRow="0" w:firstColumn="1" w:lastColumn="0" w:noHBand="0" w:noVBand="1"/>
      </w:tblPr>
      <w:tblGrid>
        <w:gridCol w:w="1560"/>
        <w:gridCol w:w="1701"/>
        <w:gridCol w:w="1417"/>
      </w:tblGrid>
      <w:tr w:rsidR="0032501A" w:rsidRPr="0032501A" w:rsidTr="0032501A">
        <w:trPr>
          <w:trHeight w:val="330"/>
          <w:jc w:val="center"/>
        </w:trPr>
        <w:tc>
          <w:tcPr>
            <w:tcW w:w="4678" w:type="dxa"/>
            <w:gridSpan w:val="3"/>
            <w:tcBorders>
              <w:top w:val="nil"/>
              <w:left w:val="nil"/>
              <w:bottom w:val="nil"/>
              <w:right w:val="nil"/>
            </w:tcBorders>
            <w:shd w:val="clear" w:color="auto" w:fill="auto"/>
            <w:noWrap/>
            <w:vAlign w:val="bottom"/>
            <w:hideMark/>
          </w:tcPr>
          <w:p w:rsidR="0032501A" w:rsidRPr="0032501A" w:rsidRDefault="0032501A" w:rsidP="0032501A">
            <w:pPr>
              <w:rPr>
                <w:color w:val="000000"/>
              </w:rPr>
            </w:pPr>
            <w:r w:rsidRPr="0032501A">
              <w:rPr>
                <w:color w:val="000000"/>
              </w:rPr>
              <w:t>Criterios de aceptación CT1-2P para 270°</w:t>
            </w:r>
          </w:p>
        </w:tc>
      </w:tr>
      <w:tr w:rsidR="0032501A" w:rsidRPr="0032501A" w:rsidTr="0032501A">
        <w:trPr>
          <w:trHeight w:val="315"/>
          <w:jc w:val="center"/>
        </w:trPr>
        <w:tc>
          <w:tcPr>
            <w:tcW w:w="15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32501A" w:rsidRPr="0032501A" w:rsidRDefault="0032501A" w:rsidP="0032501A">
            <w:pPr>
              <w:jc w:val="center"/>
              <w:rPr>
                <w:b/>
                <w:bCs/>
                <w:color w:val="000000"/>
              </w:rPr>
            </w:pPr>
            <w:r w:rsidRPr="0032501A">
              <w:rPr>
                <w:b/>
                <w:bCs/>
                <w:color w:val="000000"/>
              </w:rPr>
              <w:t>IO</w:t>
            </w:r>
          </w:p>
        </w:tc>
        <w:tc>
          <w:tcPr>
            <w:tcW w:w="1701" w:type="dxa"/>
            <w:tcBorders>
              <w:top w:val="single" w:sz="8" w:space="0" w:color="auto"/>
              <w:left w:val="nil"/>
              <w:bottom w:val="single" w:sz="8" w:space="0" w:color="auto"/>
              <w:right w:val="single" w:sz="4" w:space="0" w:color="auto"/>
            </w:tcBorders>
            <w:shd w:val="clear" w:color="000000" w:fill="E7E6E6"/>
            <w:noWrap/>
            <w:vAlign w:val="bottom"/>
            <w:hideMark/>
          </w:tcPr>
          <w:p w:rsidR="0032501A" w:rsidRPr="0032501A" w:rsidRDefault="0032501A" w:rsidP="0032501A">
            <w:pPr>
              <w:jc w:val="center"/>
              <w:rPr>
                <w:b/>
                <w:bCs/>
                <w:color w:val="000000"/>
              </w:rPr>
            </w:pPr>
            <w:r w:rsidRPr="0032501A">
              <w:rPr>
                <w:b/>
                <w:bCs/>
                <w:color w:val="000000"/>
              </w:rPr>
              <w:t>LS</w:t>
            </w:r>
          </w:p>
        </w:tc>
        <w:tc>
          <w:tcPr>
            <w:tcW w:w="1417" w:type="dxa"/>
            <w:tcBorders>
              <w:top w:val="single" w:sz="8" w:space="0" w:color="auto"/>
              <w:left w:val="nil"/>
              <w:bottom w:val="single" w:sz="8" w:space="0" w:color="auto"/>
              <w:right w:val="single" w:sz="8" w:space="0" w:color="auto"/>
            </w:tcBorders>
            <w:shd w:val="clear" w:color="000000" w:fill="E7E6E6"/>
            <w:noWrap/>
            <w:vAlign w:val="bottom"/>
            <w:hideMark/>
          </w:tcPr>
          <w:p w:rsidR="0032501A" w:rsidRPr="0032501A" w:rsidRDefault="0032501A" w:rsidP="0032501A">
            <w:pPr>
              <w:jc w:val="center"/>
              <w:rPr>
                <w:b/>
                <w:bCs/>
                <w:color w:val="000000"/>
              </w:rPr>
            </w:pPr>
            <w:r w:rsidRPr="0032501A">
              <w:rPr>
                <w:b/>
                <w:bCs/>
                <w:color w:val="000000"/>
              </w:rPr>
              <w:t>CP</w:t>
            </w:r>
          </w:p>
        </w:tc>
      </w:tr>
      <w:tr w:rsidR="0032501A" w:rsidRPr="0032501A" w:rsidTr="0032501A">
        <w:trPr>
          <w:trHeight w:val="315"/>
          <w:jc w:val="center"/>
        </w:trPr>
        <w:tc>
          <w:tcPr>
            <w:tcW w:w="1560" w:type="dxa"/>
            <w:tcBorders>
              <w:top w:val="nil"/>
              <w:left w:val="single" w:sz="8" w:space="0" w:color="auto"/>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0.0242</w:t>
            </w:r>
          </w:p>
        </w:tc>
        <w:tc>
          <w:tcPr>
            <w:tcW w:w="1701"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0.0674</w:t>
            </w:r>
          </w:p>
        </w:tc>
        <w:tc>
          <w:tcPr>
            <w:tcW w:w="1417" w:type="dxa"/>
            <w:tcBorders>
              <w:top w:val="nil"/>
              <w:left w:val="nil"/>
              <w:bottom w:val="single" w:sz="8"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0.0891</w:t>
            </w:r>
          </w:p>
        </w:tc>
      </w:tr>
    </w:tbl>
    <w:p w:rsidR="00E73E4C" w:rsidRDefault="00E73E4C" w:rsidP="000B527F">
      <w:pPr>
        <w:tabs>
          <w:tab w:val="left" w:pos="3330"/>
        </w:tabs>
        <w:jc w:val="center"/>
        <w:rPr>
          <w:b/>
        </w:rPr>
      </w:pPr>
    </w:p>
    <w:p w:rsidR="00E73E4C" w:rsidRDefault="00E73E4C" w:rsidP="000B527F">
      <w:pPr>
        <w:tabs>
          <w:tab w:val="left" w:pos="3330"/>
        </w:tabs>
        <w:jc w:val="center"/>
        <w:rPr>
          <w:b/>
        </w:rPr>
      </w:pPr>
    </w:p>
    <w:p w:rsidR="0032501A" w:rsidRDefault="0032501A" w:rsidP="000B527F">
      <w:pPr>
        <w:tabs>
          <w:tab w:val="left" w:pos="3330"/>
        </w:tabs>
        <w:jc w:val="center"/>
        <w:rPr>
          <w:b/>
        </w:rPr>
      </w:pPr>
    </w:p>
    <w:p w:rsidR="0032501A" w:rsidRDefault="0032501A" w:rsidP="000B527F">
      <w:pPr>
        <w:tabs>
          <w:tab w:val="left" w:pos="3330"/>
        </w:tabs>
        <w:jc w:val="center"/>
        <w:rPr>
          <w:b/>
        </w:rPr>
      </w:pPr>
    </w:p>
    <w:p w:rsidR="0032501A" w:rsidRDefault="0032501A" w:rsidP="000B527F">
      <w:pPr>
        <w:tabs>
          <w:tab w:val="left" w:pos="3330"/>
        </w:tabs>
        <w:jc w:val="center"/>
        <w:rPr>
          <w:b/>
        </w:rPr>
      </w:pPr>
    </w:p>
    <w:p w:rsidR="0032501A" w:rsidRDefault="0032501A" w:rsidP="000B527F">
      <w:pPr>
        <w:tabs>
          <w:tab w:val="left" w:pos="3330"/>
        </w:tabs>
        <w:jc w:val="center"/>
        <w:rPr>
          <w:b/>
        </w:rPr>
      </w:pPr>
      <w:r>
        <w:rPr>
          <w:noProof/>
        </w:rPr>
        <w:lastRenderedPageBreak/>
        <w:drawing>
          <wp:inline distT="0" distB="0" distL="0" distR="0" wp14:anchorId="487C8143" wp14:editId="5D5649A3">
            <wp:extent cx="5667375" cy="3781425"/>
            <wp:effectExtent l="0" t="0" r="9525" b="9525"/>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32501A" w:rsidRDefault="0032501A" w:rsidP="000B527F">
      <w:pPr>
        <w:tabs>
          <w:tab w:val="left" w:pos="3330"/>
        </w:tabs>
        <w:jc w:val="center"/>
        <w:rPr>
          <w:b/>
        </w:rPr>
      </w:pPr>
    </w:p>
    <w:p w:rsidR="00B67A28" w:rsidRDefault="00B67A28" w:rsidP="000B527F">
      <w:pPr>
        <w:tabs>
          <w:tab w:val="left" w:pos="3330"/>
        </w:tabs>
        <w:jc w:val="center"/>
        <w:rPr>
          <w:b/>
        </w:rPr>
      </w:pPr>
    </w:p>
    <w:p w:rsidR="00B67A28" w:rsidRDefault="00B67A28" w:rsidP="000B527F">
      <w:pPr>
        <w:tabs>
          <w:tab w:val="left" w:pos="3330"/>
        </w:tabs>
        <w:jc w:val="center"/>
        <w:rPr>
          <w:b/>
        </w:rPr>
      </w:pPr>
    </w:p>
    <w:p w:rsidR="0032501A" w:rsidRDefault="0032501A" w:rsidP="000B527F">
      <w:pPr>
        <w:tabs>
          <w:tab w:val="left" w:pos="3330"/>
        </w:tabs>
        <w:jc w:val="center"/>
        <w:rPr>
          <w:b/>
        </w:rPr>
      </w:pPr>
    </w:p>
    <w:p w:rsidR="0032501A" w:rsidRDefault="0032501A" w:rsidP="000B13B0">
      <w:pPr>
        <w:pStyle w:val="Prrafodelista"/>
        <w:numPr>
          <w:ilvl w:val="0"/>
          <w:numId w:val="41"/>
        </w:numPr>
        <w:tabs>
          <w:tab w:val="left" w:pos="3330"/>
        </w:tabs>
        <w:ind w:left="284" w:hanging="284"/>
        <w:rPr>
          <w:b/>
        </w:rPr>
      </w:pPr>
      <w:r>
        <w:rPr>
          <w:b/>
        </w:rPr>
        <w:t>COLUMNA CT2-2</w:t>
      </w:r>
      <w:r w:rsidRPr="00CE08D9">
        <w:rPr>
          <w:b/>
        </w:rPr>
        <w:t>P</w:t>
      </w:r>
    </w:p>
    <w:p w:rsidR="0032501A" w:rsidRDefault="0032501A" w:rsidP="0032501A">
      <w:pPr>
        <w:pStyle w:val="Prrafodelista"/>
        <w:tabs>
          <w:tab w:val="left" w:pos="284"/>
        </w:tabs>
        <w:ind w:left="284"/>
        <w:rPr>
          <w:b/>
        </w:rPr>
      </w:pPr>
    </w:p>
    <w:p w:rsidR="0032501A" w:rsidRPr="00B67A28" w:rsidRDefault="0032501A" w:rsidP="000B13B0">
      <w:pPr>
        <w:pStyle w:val="Prrafodelista"/>
        <w:numPr>
          <w:ilvl w:val="0"/>
          <w:numId w:val="47"/>
        </w:numPr>
        <w:tabs>
          <w:tab w:val="left" w:pos="284"/>
        </w:tabs>
        <w:ind w:left="709" w:hanging="425"/>
        <w:rPr>
          <w:b/>
        </w:rPr>
      </w:pPr>
      <w:r w:rsidRPr="00B67A28">
        <w:rPr>
          <w:b/>
          <w:i/>
          <w:color w:val="000000"/>
          <w:u w:val="single"/>
        </w:rPr>
        <w:t>Columna CT2-2P Análisis con un ángulo de 0° y 180°</w:t>
      </w:r>
    </w:p>
    <w:p w:rsidR="0032501A" w:rsidRDefault="0032501A" w:rsidP="000B527F">
      <w:pPr>
        <w:tabs>
          <w:tab w:val="left" w:pos="3330"/>
        </w:tabs>
        <w:jc w:val="center"/>
        <w:rPr>
          <w:b/>
        </w:rPr>
      </w:pPr>
    </w:p>
    <w:tbl>
      <w:tblPr>
        <w:tblW w:w="9501" w:type="dxa"/>
        <w:jc w:val="center"/>
        <w:tblCellMar>
          <w:left w:w="70" w:type="dxa"/>
          <w:right w:w="70" w:type="dxa"/>
        </w:tblCellMar>
        <w:tblLook w:val="04A0" w:firstRow="1" w:lastRow="0" w:firstColumn="1" w:lastColumn="0" w:noHBand="0" w:noVBand="1"/>
      </w:tblPr>
      <w:tblGrid>
        <w:gridCol w:w="2800"/>
        <w:gridCol w:w="1000"/>
        <w:gridCol w:w="1687"/>
        <w:gridCol w:w="1480"/>
        <w:gridCol w:w="800"/>
        <w:gridCol w:w="900"/>
        <w:gridCol w:w="834"/>
      </w:tblGrid>
      <w:tr w:rsidR="0032501A" w:rsidRPr="0032501A" w:rsidTr="00FB0F7E">
        <w:trPr>
          <w:trHeight w:val="765"/>
          <w:jc w:val="center"/>
        </w:trPr>
        <w:tc>
          <w:tcPr>
            <w:tcW w:w="28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32501A" w:rsidRPr="0032501A" w:rsidRDefault="0032501A" w:rsidP="0032501A">
            <w:pPr>
              <w:jc w:val="center"/>
              <w:rPr>
                <w:b/>
                <w:bCs/>
                <w:color w:val="000000"/>
              </w:rPr>
            </w:pPr>
            <w:r w:rsidRPr="0032501A">
              <w:rPr>
                <w:b/>
                <w:bCs/>
                <w:color w:val="000000"/>
              </w:rPr>
              <w:t>SECCIÓN TRANSVERSAL</w:t>
            </w:r>
          </w:p>
        </w:tc>
        <w:tc>
          <w:tcPr>
            <w:tcW w:w="100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CURVATURA   (1/m)</w:t>
            </w:r>
          </w:p>
        </w:tc>
        <w:tc>
          <w:tcPr>
            <w:tcW w:w="148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MOMENTO  (Tn - m)</w:t>
            </w:r>
          </w:p>
        </w:tc>
        <w:tc>
          <w:tcPr>
            <w:tcW w:w="80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Lp  (m)</w:t>
            </w:r>
          </w:p>
        </w:tc>
        <w:tc>
          <w:tcPr>
            <w:tcW w:w="900" w:type="dxa"/>
            <w:tcBorders>
              <w:top w:val="single" w:sz="8" w:space="0" w:color="auto"/>
              <w:left w:val="nil"/>
              <w:bottom w:val="single" w:sz="8" w:space="0" w:color="auto"/>
              <w:right w:val="single" w:sz="4"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GIRO (Rad)</w:t>
            </w:r>
          </w:p>
        </w:tc>
        <w:tc>
          <w:tcPr>
            <w:tcW w:w="834" w:type="dxa"/>
            <w:tcBorders>
              <w:top w:val="single" w:sz="8" w:space="0" w:color="auto"/>
              <w:left w:val="nil"/>
              <w:bottom w:val="single" w:sz="8" w:space="0" w:color="auto"/>
              <w:right w:val="single" w:sz="8" w:space="0" w:color="auto"/>
            </w:tcBorders>
            <w:shd w:val="clear" w:color="000000" w:fill="E7E6E6"/>
            <w:vAlign w:val="center"/>
            <w:hideMark/>
          </w:tcPr>
          <w:p w:rsidR="0032501A" w:rsidRPr="0032501A" w:rsidRDefault="0032501A" w:rsidP="0032501A">
            <w:pPr>
              <w:jc w:val="center"/>
              <w:rPr>
                <w:b/>
                <w:bCs/>
                <w:color w:val="000000"/>
              </w:rPr>
            </w:pPr>
            <w:r w:rsidRPr="0032501A">
              <w:rPr>
                <w:b/>
                <w:bCs/>
                <w:color w:val="000000"/>
              </w:rPr>
              <w:t>M/MY</w:t>
            </w:r>
          </w:p>
        </w:tc>
      </w:tr>
      <w:tr w:rsidR="0032501A" w:rsidRPr="0032501A" w:rsidTr="00FB0F7E">
        <w:trPr>
          <w:trHeight w:val="315"/>
          <w:jc w:val="center"/>
        </w:trPr>
        <w:tc>
          <w:tcPr>
            <w:tcW w:w="28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32501A" w:rsidRPr="0032501A" w:rsidRDefault="0032501A" w:rsidP="0032501A">
            <w:pPr>
              <w:jc w:val="center"/>
              <w:rPr>
                <w:color w:val="000000"/>
              </w:rPr>
            </w:pPr>
            <w:r>
              <w:rPr>
                <w:noProof/>
              </w:rPr>
              <w:drawing>
                <wp:anchor distT="0" distB="0" distL="114300" distR="114300" simplePos="0" relativeHeight="251873280" behindDoc="0" locked="0" layoutInCell="1" allowOverlap="1">
                  <wp:simplePos x="0" y="0"/>
                  <wp:positionH relativeFrom="column">
                    <wp:posOffset>61595</wp:posOffset>
                  </wp:positionH>
                  <wp:positionV relativeFrom="paragraph">
                    <wp:posOffset>-1508125</wp:posOffset>
                  </wp:positionV>
                  <wp:extent cx="1602740" cy="1515110"/>
                  <wp:effectExtent l="0" t="0" r="0" b="8890"/>
                  <wp:wrapThrough wrapText="bothSides">
                    <wp:wrapPolygon edited="0">
                      <wp:start x="0" y="0"/>
                      <wp:lineTo x="0" y="21455"/>
                      <wp:lineTo x="21309" y="21455"/>
                      <wp:lineTo x="21309" y="0"/>
                      <wp:lineTo x="0" y="0"/>
                    </wp:wrapPolygon>
                  </wp:wrapThrough>
                  <wp:docPr id="127" name="Imagen 29"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Recorte de pantalla"/>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1602740" cy="1515110"/>
                          </a:xfrm>
                          <a:prstGeom prst="rect">
                            <a:avLst/>
                          </a:prstGeom>
                        </pic:spPr>
                      </pic:pic>
                    </a:graphicData>
                  </a:graphic>
                  <wp14:sizeRelH relativeFrom="page">
                    <wp14:pctWidth>0</wp14:pctWidth>
                  </wp14:sizeRelH>
                  <wp14:sizeRelV relativeFrom="page">
                    <wp14:pctHeight>0</wp14:pctHeight>
                  </wp14:sizeRelV>
                </wp:anchor>
              </w:drawing>
            </w:r>
            <w:r w:rsidRPr="0032501A">
              <w:rPr>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-0.3593</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-5.6419</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-0.0898</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-0.268</w:t>
            </w:r>
          </w:p>
        </w:tc>
      </w:tr>
      <w:tr w:rsidR="0032501A" w:rsidRPr="0032501A"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-0.2922</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-5.5298</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-0.0731</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-0.263</w:t>
            </w:r>
          </w:p>
        </w:tc>
      </w:tr>
      <w:tr w:rsidR="0032501A" w:rsidRPr="0032501A"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-0.2046</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-31.0443</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-0.0512</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-1.476</w:t>
            </w:r>
          </w:p>
        </w:tc>
      </w:tr>
      <w:tr w:rsidR="0032501A" w:rsidRPr="0032501A"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-0.0086</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-21.0271</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-0.0021</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-1.000</w:t>
            </w:r>
          </w:p>
        </w:tc>
      </w:tr>
      <w:tr w:rsidR="0032501A" w:rsidRPr="0032501A"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0.0000</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0.0000</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0.000</w:t>
            </w:r>
          </w:p>
        </w:tc>
      </w:tr>
      <w:tr w:rsidR="0032501A" w:rsidRPr="0032501A"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0.0086</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21.0271</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0.0021</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1.000</w:t>
            </w:r>
          </w:p>
        </w:tc>
      </w:tr>
      <w:tr w:rsidR="0032501A" w:rsidRPr="0032501A"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0.2046</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31.0443</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0.0512</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1.476</w:t>
            </w:r>
          </w:p>
        </w:tc>
      </w:tr>
      <w:tr w:rsidR="0032501A" w:rsidRPr="0032501A"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0.2922</w:t>
            </w:r>
          </w:p>
        </w:tc>
        <w:tc>
          <w:tcPr>
            <w:tcW w:w="148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5.5298</w:t>
            </w:r>
          </w:p>
        </w:tc>
        <w:tc>
          <w:tcPr>
            <w:tcW w:w="8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0.0731</w:t>
            </w:r>
          </w:p>
        </w:tc>
        <w:tc>
          <w:tcPr>
            <w:tcW w:w="834" w:type="dxa"/>
            <w:tcBorders>
              <w:top w:val="nil"/>
              <w:left w:val="nil"/>
              <w:bottom w:val="single" w:sz="4"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0.263</w:t>
            </w:r>
          </w:p>
        </w:tc>
      </w:tr>
      <w:tr w:rsidR="0032501A" w:rsidRPr="0032501A" w:rsidTr="00FB0F7E">
        <w:trPr>
          <w:trHeight w:val="330"/>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32501A" w:rsidRPr="0032501A" w:rsidRDefault="0032501A" w:rsidP="0032501A">
            <w:pPr>
              <w:rPr>
                <w:color w:val="000000"/>
              </w:rPr>
            </w:pPr>
          </w:p>
        </w:tc>
        <w:tc>
          <w:tcPr>
            <w:tcW w:w="100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b/>
                <w:bCs/>
                <w:color w:val="000000"/>
              </w:rPr>
            </w:pPr>
            <w:r w:rsidRPr="0032501A">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0.3593</w:t>
            </w:r>
          </w:p>
        </w:tc>
        <w:tc>
          <w:tcPr>
            <w:tcW w:w="148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5.6419</w:t>
            </w:r>
          </w:p>
        </w:tc>
        <w:tc>
          <w:tcPr>
            <w:tcW w:w="80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0.2500</w:t>
            </w:r>
          </w:p>
        </w:tc>
        <w:tc>
          <w:tcPr>
            <w:tcW w:w="900" w:type="dxa"/>
            <w:tcBorders>
              <w:top w:val="nil"/>
              <w:left w:val="nil"/>
              <w:bottom w:val="single" w:sz="8" w:space="0" w:color="auto"/>
              <w:right w:val="single" w:sz="4"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0.0898</w:t>
            </w:r>
          </w:p>
        </w:tc>
        <w:tc>
          <w:tcPr>
            <w:tcW w:w="834" w:type="dxa"/>
            <w:tcBorders>
              <w:top w:val="nil"/>
              <w:left w:val="nil"/>
              <w:bottom w:val="single" w:sz="8" w:space="0" w:color="auto"/>
              <w:right w:val="single" w:sz="8" w:space="0" w:color="auto"/>
            </w:tcBorders>
            <w:shd w:val="clear" w:color="auto" w:fill="auto"/>
            <w:noWrap/>
            <w:vAlign w:val="bottom"/>
            <w:hideMark/>
          </w:tcPr>
          <w:p w:rsidR="0032501A" w:rsidRPr="0032501A" w:rsidRDefault="0032501A" w:rsidP="0032501A">
            <w:pPr>
              <w:jc w:val="center"/>
              <w:rPr>
                <w:color w:val="000000"/>
              </w:rPr>
            </w:pPr>
            <w:r w:rsidRPr="0032501A">
              <w:rPr>
                <w:color w:val="000000"/>
              </w:rPr>
              <w:t>0.268</w:t>
            </w:r>
          </w:p>
        </w:tc>
      </w:tr>
    </w:tbl>
    <w:p w:rsidR="0032501A" w:rsidRDefault="0032501A" w:rsidP="000B527F">
      <w:pPr>
        <w:tabs>
          <w:tab w:val="left" w:pos="3330"/>
        </w:tabs>
        <w:jc w:val="center"/>
        <w:rPr>
          <w:b/>
        </w:rPr>
      </w:pPr>
    </w:p>
    <w:tbl>
      <w:tblPr>
        <w:tblW w:w="4678" w:type="dxa"/>
        <w:jc w:val="center"/>
        <w:tblCellMar>
          <w:left w:w="70" w:type="dxa"/>
          <w:right w:w="70" w:type="dxa"/>
        </w:tblCellMar>
        <w:tblLook w:val="04A0" w:firstRow="1" w:lastRow="0" w:firstColumn="1" w:lastColumn="0" w:noHBand="0" w:noVBand="1"/>
      </w:tblPr>
      <w:tblGrid>
        <w:gridCol w:w="1701"/>
        <w:gridCol w:w="1560"/>
        <w:gridCol w:w="1417"/>
      </w:tblGrid>
      <w:tr w:rsidR="00B67A28" w:rsidRPr="00B67A28" w:rsidTr="00B67A28">
        <w:trPr>
          <w:trHeight w:val="330"/>
          <w:jc w:val="center"/>
        </w:trPr>
        <w:tc>
          <w:tcPr>
            <w:tcW w:w="4678" w:type="dxa"/>
            <w:gridSpan w:val="3"/>
            <w:tcBorders>
              <w:top w:val="nil"/>
              <w:left w:val="nil"/>
              <w:bottom w:val="nil"/>
              <w:right w:val="nil"/>
            </w:tcBorders>
            <w:shd w:val="clear" w:color="auto" w:fill="auto"/>
            <w:noWrap/>
            <w:vAlign w:val="bottom"/>
            <w:hideMark/>
          </w:tcPr>
          <w:p w:rsidR="00B67A28" w:rsidRPr="00B67A28" w:rsidRDefault="00B67A28" w:rsidP="00B67A28">
            <w:pPr>
              <w:rPr>
                <w:color w:val="000000"/>
              </w:rPr>
            </w:pPr>
            <w:r w:rsidRPr="00B67A28">
              <w:rPr>
                <w:color w:val="000000"/>
              </w:rPr>
              <w:t>Criterios de aceptación CT2-2P para 0°</w:t>
            </w:r>
            <w:r>
              <w:rPr>
                <w:color w:val="000000"/>
              </w:rPr>
              <w:t xml:space="preserve"> y 180°</w:t>
            </w:r>
          </w:p>
        </w:tc>
      </w:tr>
      <w:tr w:rsidR="00B67A28" w:rsidRPr="00B67A28" w:rsidTr="00B67A28">
        <w:trPr>
          <w:trHeight w:val="315"/>
          <w:jc w:val="center"/>
        </w:trPr>
        <w:tc>
          <w:tcPr>
            <w:tcW w:w="1701"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B67A28" w:rsidRPr="00B67A28" w:rsidRDefault="00B67A28" w:rsidP="00B67A28">
            <w:pPr>
              <w:jc w:val="center"/>
              <w:rPr>
                <w:b/>
                <w:bCs/>
                <w:color w:val="000000"/>
              </w:rPr>
            </w:pPr>
            <w:r w:rsidRPr="00B67A28">
              <w:rPr>
                <w:b/>
                <w:bCs/>
                <w:color w:val="000000"/>
              </w:rPr>
              <w:t>IO</w:t>
            </w:r>
          </w:p>
        </w:tc>
        <w:tc>
          <w:tcPr>
            <w:tcW w:w="1560" w:type="dxa"/>
            <w:tcBorders>
              <w:top w:val="single" w:sz="8" w:space="0" w:color="auto"/>
              <w:left w:val="nil"/>
              <w:bottom w:val="single" w:sz="8" w:space="0" w:color="auto"/>
              <w:right w:val="single" w:sz="4" w:space="0" w:color="auto"/>
            </w:tcBorders>
            <w:shd w:val="clear" w:color="000000" w:fill="E7E6E6"/>
            <w:noWrap/>
            <w:vAlign w:val="bottom"/>
            <w:hideMark/>
          </w:tcPr>
          <w:p w:rsidR="00B67A28" w:rsidRPr="00B67A28" w:rsidRDefault="00B67A28" w:rsidP="00B67A28">
            <w:pPr>
              <w:jc w:val="center"/>
              <w:rPr>
                <w:b/>
                <w:bCs/>
                <w:color w:val="000000"/>
              </w:rPr>
            </w:pPr>
            <w:r w:rsidRPr="00B67A28">
              <w:rPr>
                <w:b/>
                <w:bCs/>
                <w:color w:val="000000"/>
              </w:rPr>
              <w:t>LS</w:t>
            </w:r>
          </w:p>
        </w:tc>
        <w:tc>
          <w:tcPr>
            <w:tcW w:w="1417" w:type="dxa"/>
            <w:tcBorders>
              <w:top w:val="single" w:sz="8" w:space="0" w:color="auto"/>
              <w:left w:val="nil"/>
              <w:bottom w:val="single" w:sz="8" w:space="0" w:color="auto"/>
              <w:right w:val="single" w:sz="8" w:space="0" w:color="auto"/>
            </w:tcBorders>
            <w:shd w:val="clear" w:color="000000" w:fill="E7E6E6"/>
            <w:noWrap/>
            <w:vAlign w:val="bottom"/>
            <w:hideMark/>
          </w:tcPr>
          <w:p w:rsidR="00B67A28" w:rsidRPr="00B67A28" w:rsidRDefault="00B67A28" w:rsidP="00B67A28">
            <w:pPr>
              <w:jc w:val="center"/>
              <w:rPr>
                <w:b/>
                <w:bCs/>
                <w:color w:val="000000"/>
              </w:rPr>
            </w:pPr>
            <w:r w:rsidRPr="00B67A28">
              <w:rPr>
                <w:b/>
                <w:bCs/>
                <w:color w:val="000000"/>
              </w:rPr>
              <w:t>CP</w:t>
            </w:r>
          </w:p>
        </w:tc>
      </w:tr>
      <w:tr w:rsidR="00B67A28" w:rsidRPr="00B67A28" w:rsidTr="00B67A28">
        <w:trPr>
          <w:trHeight w:val="315"/>
          <w:jc w:val="center"/>
        </w:trPr>
        <w:tc>
          <w:tcPr>
            <w:tcW w:w="1701" w:type="dxa"/>
            <w:tcBorders>
              <w:top w:val="nil"/>
              <w:left w:val="single" w:sz="8" w:space="0" w:color="auto"/>
              <w:bottom w:val="single" w:sz="8"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0.0144</w:t>
            </w:r>
          </w:p>
        </w:tc>
        <w:tc>
          <w:tcPr>
            <w:tcW w:w="1560" w:type="dxa"/>
            <w:tcBorders>
              <w:top w:val="nil"/>
              <w:left w:val="nil"/>
              <w:bottom w:val="single" w:sz="8"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0.0389</w:t>
            </w:r>
          </w:p>
        </w:tc>
        <w:tc>
          <w:tcPr>
            <w:tcW w:w="1417" w:type="dxa"/>
            <w:tcBorders>
              <w:top w:val="nil"/>
              <w:left w:val="nil"/>
              <w:bottom w:val="single" w:sz="8"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0.0512</w:t>
            </w:r>
          </w:p>
        </w:tc>
      </w:tr>
    </w:tbl>
    <w:p w:rsidR="0032501A" w:rsidRDefault="0032501A" w:rsidP="000B527F">
      <w:pPr>
        <w:tabs>
          <w:tab w:val="left" w:pos="3330"/>
        </w:tabs>
        <w:jc w:val="center"/>
        <w:rPr>
          <w:b/>
        </w:rPr>
      </w:pPr>
    </w:p>
    <w:p w:rsidR="00B67A28" w:rsidRDefault="00B67A28" w:rsidP="000B527F">
      <w:pPr>
        <w:tabs>
          <w:tab w:val="left" w:pos="3330"/>
        </w:tabs>
        <w:jc w:val="center"/>
        <w:rPr>
          <w:b/>
        </w:rPr>
      </w:pPr>
    </w:p>
    <w:p w:rsidR="00B67A28" w:rsidRPr="00B67A28" w:rsidRDefault="00B67A28" w:rsidP="000B13B0">
      <w:pPr>
        <w:pStyle w:val="Prrafodelista"/>
        <w:numPr>
          <w:ilvl w:val="0"/>
          <w:numId w:val="47"/>
        </w:numPr>
        <w:tabs>
          <w:tab w:val="left" w:pos="284"/>
        </w:tabs>
        <w:ind w:left="709" w:hanging="425"/>
        <w:rPr>
          <w:b/>
        </w:rPr>
      </w:pPr>
      <w:r w:rsidRPr="00B67A28">
        <w:rPr>
          <w:b/>
          <w:i/>
          <w:color w:val="000000"/>
          <w:u w:val="single"/>
        </w:rPr>
        <w:lastRenderedPageBreak/>
        <w:t xml:space="preserve">Columna CT2-2P Análisis con un ángulo de </w:t>
      </w:r>
      <w:r>
        <w:rPr>
          <w:b/>
          <w:i/>
          <w:color w:val="000000"/>
          <w:u w:val="single"/>
        </w:rPr>
        <w:t>9</w:t>
      </w:r>
      <w:r w:rsidRPr="00B67A28">
        <w:rPr>
          <w:b/>
          <w:i/>
          <w:color w:val="000000"/>
          <w:u w:val="single"/>
        </w:rPr>
        <w:t>0°</w:t>
      </w:r>
    </w:p>
    <w:p w:rsidR="00E73E4C" w:rsidRPr="00B67A28" w:rsidRDefault="00E73E4C" w:rsidP="00B67A28">
      <w:pPr>
        <w:tabs>
          <w:tab w:val="left" w:pos="284"/>
        </w:tabs>
        <w:rPr>
          <w:b/>
          <w:i/>
          <w:color w:val="000000"/>
          <w:u w:val="single"/>
        </w:rPr>
      </w:pPr>
    </w:p>
    <w:p w:rsidR="00B67A28" w:rsidRDefault="00B67A28" w:rsidP="000B527F">
      <w:pPr>
        <w:tabs>
          <w:tab w:val="left" w:pos="3330"/>
        </w:tabs>
        <w:jc w:val="center"/>
        <w:rPr>
          <w:b/>
        </w:rPr>
      </w:pPr>
    </w:p>
    <w:tbl>
      <w:tblPr>
        <w:tblW w:w="9501" w:type="dxa"/>
        <w:jc w:val="center"/>
        <w:tblCellMar>
          <w:left w:w="70" w:type="dxa"/>
          <w:right w:w="70" w:type="dxa"/>
        </w:tblCellMar>
        <w:tblLook w:val="04A0" w:firstRow="1" w:lastRow="0" w:firstColumn="1" w:lastColumn="0" w:noHBand="0" w:noVBand="1"/>
      </w:tblPr>
      <w:tblGrid>
        <w:gridCol w:w="2800"/>
        <w:gridCol w:w="1000"/>
        <w:gridCol w:w="1687"/>
        <w:gridCol w:w="1480"/>
        <w:gridCol w:w="800"/>
        <w:gridCol w:w="900"/>
        <w:gridCol w:w="834"/>
      </w:tblGrid>
      <w:tr w:rsidR="00B67A28" w:rsidRPr="00B67A28" w:rsidTr="00FB0F7E">
        <w:trPr>
          <w:trHeight w:val="765"/>
          <w:jc w:val="center"/>
        </w:trPr>
        <w:tc>
          <w:tcPr>
            <w:tcW w:w="28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B67A28" w:rsidRPr="00B67A28" w:rsidRDefault="00B67A28" w:rsidP="00B67A28">
            <w:pPr>
              <w:jc w:val="center"/>
              <w:rPr>
                <w:b/>
                <w:bCs/>
                <w:color w:val="000000"/>
              </w:rPr>
            </w:pPr>
            <w:r w:rsidRPr="00B67A28">
              <w:rPr>
                <w:b/>
                <w:bCs/>
                <w:color w:val="000000"/>
              </w:rPr>
              <w:t>SECCIÓN TRANSVERSAL</w:t>
            </w:r>
          </w:p>
        </w:tc>
        <w:tc>
          <w:tcPr>
            <w:tcW w:w="1000" w:type="dxa"/>
            <w:tcBorders>
              <w:top w:val="single" w:sz="8" w:space="0" w:color="auto"/>
              <w:left w:val="nil"/>
              <w:bottom w:val="single" w:sz="8" w:space="0" w:color="auto"/>
              <w:right w:val="single" w:sz="4" w:space="0" w:color="auto"/>
            </w:tcBorders>
            <w:shd w:val="clear" w:color="000000" w:fill="E7E6E6"/>
            <w:vAlign w:val="center"/>
            <w:hideMark/>
          </w:tcPr>
          <w:p w:rsidR="00B67A28" w:rsidRPr="00B67A28" w:rsidRDefault="00B67A28" w:rsidP="00B67A28">
            <w:pPr>
              <w:jc w:val="center"/>
              <w:rPr>
                <w:b/>
                <w:bCs/>
                <w:color w:val="000000"/>
              </w:rPr>
            </w:pPr>
            <w:r w:rsidRPr="00B67A28">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B67A28" w:rsidRPr="00B67A28" w:rsidRDefault="00B67A28" w:rsidP="00B67A28">
            <w:pPr>
              <w:jc w:val="center"/>
              <w:rPr>
                <w:b/>
                <w:bCs/>
                <w:color w:val="000000"/>
              </w:rPr>
            </w:pPr>
            <w:r w:rsidRPr="00B67A28">
              <w:rPr>
                <w:b/>
                <w:bCs/>
                <w:color w:val="000000"/>
              </w:rPr>
              <w:t>CURVATURA   (1/m)</w:t>
            </w:r>
          </w:p>
        </w:tc>
        <w:tc>
          <w:tcPr>
            <w:tcW w:w="1480" w:type="dxa"/>
            <w:tcBorders>
              <w:top w:val="single" w:sz="8" w:space="0" w:color="auto"/>
              <w:left w:val="nil"/>
              <w:bottom w:val="single" w:sz="8" w:space="0" w:color="auto"/>
              <w:right w:val="single" w:sz="4" w:space="0" w:color="auto"/>
            </w:tcBorders>
            <w:shd w:val="clear" w:color="000000" w:fill="E7E6E6"/>
            <w:vAlign w:val="center"/>
            <w:hideMark/>
          </w:tcPr>
          <w:p w:rsidR="00B67A28" w:rsidRPr="00B67A28" w:rsidRDefault="00B67A28" w:rsidP="00B67A28">
            <w:pPr>
              <w:jc w:val="center"/>
              <w:rPr>
                <w:b/>
                <w:bCs/>
                <w:color w:val="000000"/>
              </w:rPr>
            </w:pPr>
            <w:r w:rsidRPr="00B67A28">
              <w:rPr>
                <w:b/>
                <w:bCs/>
                <w:color w:val="000000"/>
              </w:rPr>
              <w:t>MOMENTO  (Tn - m)</w:t>
            </w:r>
          </w:p>
        </w:tc>
        <w:tc>
          <w:tcPr>
            <w:tcW w:w="800" w:type="dxa"/>
            <w:tcBorders>
              <w:top w:val="single" w:sz="8" w:space="0" w:color="auto"/>
              <w:left w:val="nil"/>
              <w:bottom w:val="single" w:sz="8" w:space="0" w:color="auto"/>
              <w:right w:val="single" w:sz="4" w:space="0" w:color="auto"/>
            </w:tcBorders>
            <w:shd w:val="clear" w:color="000000" w:fill="E7E6E6"/>
            <w:vAlign w:val="center"/>
            <w:hideMark/>
          </w:tcPr>
          <w:p w:rsidR="00B67A28" w:rsidRPr="00B67A28" w:rsidRDefault="00B67A28" w:rsidP="00B67A28">
            <w:pPr>
              <w:jc w:val="center"/>
              <w:rPr>
                <w:b/>
                <w:bCs/>
                <w:color w:val="000000"/>
              </w:rPr>
            </w:pPr>
            <w:r w:rsidRPr="00B67A28">
              <w:rPr>
                <w:b/>
                <w:bCs/>
                <w:color w:val="000000"/>
              </w:rPr>
              <w:t>Lp  (m)</w:t>
            </w:r>
          </w:p>
        </w:tc>
        <w:tc>
          <w:tcPr>
            <w:tcW w:w="900" w:type="dxa"/>
            <w:tcBorders>
              <w:top w:val="single" w:sz="8" w:space="0" w:color="auto"/>
              <w:left w:val="nil"/>
              <w:bottom w:val="single" w:sz="8" w:space="0" w:color="auto"/>
              <w:right w:val="single" w:sz="4" w:space="0" w:color="auto"/>
            </w:tcBorders>
            <w:shd w:val="clear" w:color="000000" w:fill="E7E6E6"/>
            <w:vAlign w:val="center"/>
            <w:hideMark/>
          </w:tcPr>
          <w:p w:rsidR="00B67A28" w:rsidRPr="00B67A28" w:rsidRDefault="00B67A28" w:rsidP="00B67A28">
            <w:pPr>
              <w:jc w:val="center"/>
              <w:rPr>
                <w:b/>
                <w:bCs/>
                <w:color w:val="000000"/>
              </w:rPr>
            </w:pPr>
            <w:r w:rsidRPr="00B67A28">
              <w:rPr>
                <w:b/>
                <w:bCs/>
                <w:color w:val="000000"/>
              </w:rPr>
              <w:t>GIRO (Rad)</w:t>
            </w:r>
          </w:p>
        </w:tc>
        <w:tc>
          <w:tcPr>
            <w:tcW w:w="834" w:type="dxa"/>
            <w:tcBorders>
              <w:top w:val="single" w:sz="8" w:space="0" w:color="auto"/>
              <w:left w:val="nil"/>
              <w:bottom w:val="single" w:sz="8" w:space="0" w:color="auto"/>
              <w:right w:val="single" w:sz="8" w:space="0" w:color="auto"/>
            </w:tcBorders>
            <w:shd w:val="clear" w:color="000000" w:fill="E7E6E6"/>
            <w:vAlign w:val="center"/>
            <w:hideMark/>
          </w:tcPr>
          <w:p w:rsidR="00B67A28" w:rsidRPr="00B67A28" w:rsidRDefault="00B67A28" w:rsidP="00B67A28">
            <w:pPr>
              <w:jc w:val="center"/>
              <w:rPr>
                <w:b/>
                <w:bCs/>
                <w:color w:val="000000"/>
              </w:rPr>
            </w:pPr>
            <w:r w:rsidRPr="00B67A28">
              <w:rPr>
                <w:b/>
                <w:bCs/>
                <w:color w:val="000000"/>
              </w:rPr>
              <w:t>M/MY</w:t>
            </w:r>
          </w:p>
        </w:tc>
      </w:tr>
      <w:tr w:rsidR="00B67A28" w:rsidRPr="00B67A28" w:rsidTr="00FB0F7E">
        <w:trPr>
          <w:trHeight w:val="315"/>
          <w:jc w:val="center"/>
        </w:trPr>
        <w:tc>
          <w:tcPr>
            <w:tcW w:w="28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B67A28" w:rsidRPr="00B67A28" w:rsidRDefault="00B67A28" w:rsidP="00B67A28">
            <w:pPr>
              <w:jc w:val="center"/>
              <w:rPr>
                <w:color w:val="000000"/>
              </w:rPr>
            </w:pPr>
            <w:r>
              <w:rPr>
                <w:noProof/>
              </w:rPr>
              <w:drawing>
                <wp:anchor distT="0" distB="0" distL="114300" distR="114300" simplePos="0" relativeHeight="251874304" behindDoc="1" locked="0" layoutInCell="1" allowOverlap="1">
                  <wp:simplePos x="0" y="0"/>
                  <wp:positionH relativeFrom="column">
                    <wp:posOffset>33020</wp:posOffset>
                  </wp:positionH>
                  <wp:positionV relativeFrom="paragraph">
                    <wp:posOffset>-1612900</wp:posOffset>
                  </wp:positionV>
                  <wp:extent cx="1602740" cy="1515110"/>
                  <wp:effectExtent l="0" t="0" r="0" b="8890"/>
                  <wp:wrapTight wrapText="bothSides">
                    <wp:wrapPolygon edited="0">
                      <wp:start x="0" y="0"/>
                      <wp:lineTo x="0" y="21455"/>
                      <wp:lineTo x="21309" y="21455"/>
                      <wp:lineTo x="21309" y="0"/>
                      <wp:lineTo x="0" y="0"/>
                    </wp:wrapPolygon>
                  </wp:wrapTight>
                  <wp:docPr id="128" name="Imagen 6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4" descr="Recorte de pantalla"/>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1602740" cy="1515110"/>
                          </a:xfrm>
                          <a:prstGeom prst="rect">
                            <a:avLst/>
                          </a:prstGeom>
                        </pic:spPr>
                      </pic:pic>
                    </a:graphicData>
                  </a:graphic>
                  <wp14:sizeRelH relativeFrom="page">
                    <wp14:pctWidth>0</wp14:pctWidth>
                  </wp14:sizeRelH>
                  <wp14:sizeRelV relativeFrom="page">
                    <wp14:pctHeight>0</wp14:pctHeight>
                  </wp14:sizeRelV>
                </wp:anchor>
              </w:drawing>
            </w:r>
            <w:r w:rsidRPr="00B67A28">
              <w:rPr>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b/>
                <w:bCs/>
                <w:color w:val="000000"/>
              </w:rPr>
            </w:pPr>
            <w:r w:rsidRPr="00B67A28">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-0.4380</w:t>
            </w:r>
          </w:p>
        </w:tc>
        <w:tc>
          <w:tcPr>
            <w:tcW w:w="148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-5.7249</w:t>
            </w:r>
          </w:p>
        </w:tc>
        <w:tc>
          <w:tcPr>
            <w:tcW w:w="8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-0.1095</w:t>
            </w:r>
          </w:p>
        </w:tc>
        <w:tc>
          <w:tcPr>
            <w:tcW w:w="834" w:type="dxa"/>
            <w:tcBorders>
              <w:top w:val="nil"/>
              <w:left w:val="nil"/>
              <w:bottom w:val="single" w:sz="4"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-0.320</w:t>
            </w:r>
          </w:p>
        </w:tc>
      </w:tr>
      <w:tr w:rsidR="00B67A28" w:rsidRPr="00B67A28"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B67A28" w:rsidRPr="00B67A28" w:rsidRDefault="00B67A28" w:rsidP="00B67A28">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b/>
                <w:bCs/>
                <w:color w:val="000000"/>
              </w:rPr>
            </w:pPr>
            <w:r w:rsidRPr="00B67A28">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-0.3960</w:t>
            </w:r>
          </w:p>
        </w:tc>
        <w:tc>
          <w:tcPr>
            <w:tcW w:w="148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-5.7066</w:t>
            </w:r>
          </w:p>
        </w:tc>
        <w:tc>
          <w:tcPr>
            <w:tcW w:w="8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-0.0990</w:t>
            </w:r>
          </w:p>
        </w:tc>
        <w:tc>
          <w:tcPr>
            <w:tcW w:w="834" w:type="dxa"/>
            <w:tcBorders>
              <w:top w:val="nil"/>
              <w:left w:val="nil"/>
              <w:bottom w:val="single" w:sz="4"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-0.319</w:t>
            </w:r>
          </w:p>
        </w:tc>
      </w:tr>
      <w:tr w:rsidR="00B67A28" w:rsidRPr="00B67A28"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B67A28" w:rsidRPr="00B67A28" w:rsidRDefault="00B67A28" w:rsidP="00B67A28">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b/>
                <w:bCs/>
                <w:color w:val="000000"/>
              </w:rPr>
            </w:pPr>
            <w:r w:rsidRPr="00B67A28">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-0.3562</w:t>
            </w:r>
          </w:p>
        </w:tc>
        <w:tc>
          <w:tcPr>
            <w:tcW w:w="148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-24.8542</w:t>
            </w:r>
          </w:p>
        </w:tc>
        <w:tc>
          <w:tcPr>
            <w:tcW w:w="8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-0.0891</w:t>
            </w:r>
          </w:p>
        </w:tc>
        <w:tc>
          <w:tcPr>
            <w:tcW w:w="834" w:type="dxa"/>
            <w:tcBorders>
              <w:top w:val="nil"/>
              <w:left w:val="nil"/>
              <w:bottom w:val="single" w:sz="4"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-1.388</w:t>
            </w:r>
          </w:p>
        </w:tc>
      </w:tr>
      <w:tr w:rsidR="00B67A28" w:rsidRPr="00B67A28"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B67A28" w:rsidRPr="00B67A28" w:rsidRDefault="00B67A28" w:rsidP="00B67A28">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b/>
                <w:bCs/>
                <w:color w:val="000000"/>
              </w:rPr>
            </w:pPr>
            <w:r w:rsidRPr="00B67A28">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-0.0105</w:t>
            </w:r>
          </w:p>
        </w:tc>
        <w:tc>
          <w:tcPr>
            <w:tcW w:w="148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-17.9003</w:t>
            </w:r>
          </w:p>
        </w:tc>
        <w:tc>
          <w:tcPr>
            <w:tcW w:w="8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-0.0026</w:t>
            </w:r>
          </w:p>
        </w:tc>
        <w:tc>
          <w:tcPr>
            <w:tcW w:w="834" w:type="dxa"/>
            <w:tcBorders>
              <w:top w:val="nil"/>
              <w:left w:val="nil"/>
              <w:bottom w:val="single" w:sz="4"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-1.000</w:t>
            </w:r>
          </w:p>
        </w:tc>
      </w:tr>
      <w:tr w:rsidR="00B67A28" w:rsidRPr="00B67A28"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B67A28" w:rsidRPr="00B67A28" w:rsidRDefault="00B67A28" w:rsidP="00B67A28">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b/>
                <w:bCs/>
                <w:color w:val="000000"/>
              </w:rPr>
            </w:pPr>
            <w:r w:rsidRPr="00B67A28">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0.0000</w:t>
            </w:r>
          </w:p>
        </w:tc>
        <w:tc>
          <w:tcPr>
            <w:tcW w:w="8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0.0000</w:t>
            </w:r>
          </w:p>
        </w:tc>
        <w:tc>
          <w:tcPr>
            <w:tcW w:w="834" w:type="dxa"/>
            <w:tcBorders>
              <w:top w:val="nil"/>
              <w:left w:val="nil"/>
              <w:bottom w:val="single" w:sz="4"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0.000</w:t>
            </w:r>
          </w:p>
        </w:tc>
      </w:tr>
      <w:tr w:rsidR="00B67A28" w:rsidRPr="00B67A28"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B67A28" w:rsidRPr="00B67A28" w:rsidRDefault="00B67A28" w:rsidP="00B67A28">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b/>
                <w:bCs/>
                <w:color w:val="000000"/>
              </w:rPr>
            </w:pPr>
            <w:r w:rsidRPr="00B67A28">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0.0105</w:t>
            </w:r>
          </w:p>
        </w:tc>
        <w:tc>
          <w:tcPr>
            <w:tcW w:w="148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17.9003</w:t>
            </w:r>
          </w:p>
        </w:tc>
        <w:tc>
          <w:tcPr>
            <w:tcW w:w="8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0.0026</w:t>
            </w:r>
          </w:p>
        </w:tc>
        <w:tc>
          <w:tcPr>
            <w:tcW w:w="834" w:type="dxa"/>
            <w:tcBorders>
              <w:top w:val="nil"/>
              <w:left w:val="nil"/>
              <w:bottom w:val="single" w:sz="4"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1.000</w:t>
            </w:r>
          </w:p>
        </w:tc>
      </w:tr>
      <w:tr w:rsidR="00B67A28" w:rsidRPr="00B67A28"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B67A28" w:rsidRPr="00B67A28" w:rsidRDefault="00B67A28" w:rsidP="00B67A28">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b/>
                <w:bCs/>
                <w:color w:val="000000"/>
              </w:rPr>
            </w:pPr>
            <w:r w:rsidRPr="00B67A28">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0.3562</w:t>
            </w:r>
          </w:p>
        </w:tc>
        <w:tc>
          <w:tcPr>
            <w:tcW w:w="148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24.8542</w:t>
            </w:r>
          </w:p>
        </w:tc>
        <w:tc>
          <w:tcPr>
            <w:tcW w:w="8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0.0891</w:t>
            </w:r>
          </w:p>
        </w:tc>
        <w:tc>
          <w:tcPr>
            <w:tcW w:w="834" w:type="dxa"/>
            <w:tcBorders>
              <w:top w:val="nil"/>
              <w:left w:val="nil"/>
              <w:bottom w:val="single" w:sz="4"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1.388</w:t>
            </w:r>
          </w:p>
        </w:tc>
      </w:tr>
      <w:tr w:rsidR="00B67A28" w:rsidRPr="00B67A28"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B67A28" w:rsidRPr="00B67A28" w:rsidRDefault="00B67A28" w:rsidP="00B67A28">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b/>
                <w:bCs/>
                <w:color w:val="000000"/>
              </w:rPr>
            </w:pPr>
            <w:r w:rsidRPr="00B67A28">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0.3960</w:t>
            </w:r>
          </w:p>
        </w:tc>
        <w:tc>
          <w:tcPr>
            <w:tcW w:w="148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5.7066</w:t>
            </w:r>
          </w:p>
        </w:tc>
        <w:tc>
          <w:tcPr>
            <w:tcW w:w="8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0.0990</w:t>
            </w:r>
          </w:p>
        </w:tc>
        <w:tc>
          <w:tcPr>
            <w:tcW w:w="834" w:type="dxa"/>
            <w:tcBorders>
              <w:top w:val="nil"/>
              <w:left w:val="nil"/>
              <w:bottom w:val="single" w:sz="4"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0.319</w:t>
            </w:r>
          </w:p>
        </w:tc>
      </w:tr>
      <w:tr w:rsidR="00B67A28" w:rsidRPr="00B67A28" w:rsidTr="00FB0F7E">
        <w:trPr>
          <w:trHeight w:val="330"/>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B67A28" w:rsidRPr="00B67A28" w:rsidRDefault="00B67A28" w:rsidP="00B67A28">
            <w:pPr>
              <w:rPr>
                <w:color w:val="000000"/>
              </w:rPr>
            </w:pPr>
          </w:p>
        </w:tc>
        <w:tc>
          <w:tcPr>
            <w:tcW w:w="1000" w:type="dxa"/>
            <w:tcBorders>
              <w:top w:val="nil"/>
              <w:left w:val="nil"/>
              <w:bottom w:val="single" w:sz="8" w:space="0" w:color="auto"/>
              <w:right w:val="single" w:sz="4" w:space="0" w:color="auto"/>
            </w:tcBorders>
            <w:shd w:val="clear" w:color="auto" w:fill="auto"/>
            <w:noWrap/>
            <w:vAlign w:val="bottom"/>
            <w:hideMark/>
          </w:tcPr>
          <w:p w:rsidR="00B67A28" w:rsidRPr="00B67A28" w:rsidRDefault="00B67A28" w:rsidP="00B67A28">
            <w:pPr>
              <w:jc w:val="center"/>
              <w:rPr>
                <w:b/>
                <w:bCs/>
                <w:color w:val="000000"/>
              </w:rPr>
            </w:pPr>
            <w:r w:rsidRPr="00B67A28">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0.4380</w:t>
            </w:r>
          </w:p>
        </w:tc>
        <w:tc>
          <w:tcPr>
            <w:tcW w:w="1480" w:type="dxa"/>
            <w:tcBorders>
              <w:top w:val="nil"/>
              <w:left w:val="nil"/>
              <w:bottom w:val="single" w:sz="8"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5.7249</w:t>
            </w:r>
          </w:p>
        </w:tc>
        <w:tc>
          <w:tcPr>
            <w:tcW w:w="800" w:type="dxa"/>
            <w:tcBorders>
              <w:top w:val="nil"/>
              <w:left w:val="nil"/>
              <w:bottom w:val="single" w:sz="8"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0.2500</w:t>
            </w:r>
          </w:p>
        </w:tc>
        <w:tc>
          <w:tcPr>
            <w:tcW w:w="900" w:type="dxa"/>
            <w:tcBorders>
              <w:top w:val="nil"/>
              <w:left w:val="nil"/>
              <w:bottom w:val="single" w:sz="8"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0.1095</w:t>
            </w:r>
          </w:p>
        </w:tc>
        <w:tc>
          <w:tcPr>
            <w:tcW w:w="834" w:type="dxa"/>
            <w:tcBorders>
              <w:top w:val="nil"/>
              <w:left w:val="nil"/>
              <w:bottom w:val="single" w:sz="8"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0.320</w:t>
            </w:r>
          </w:p>
        </w:tc>
      </w:tr>
    </w:tbl>
    <w:p w:rsidR="00B67A28" w:rsidRDefault="00B67A28" w:rsidP="000B527F">
      <w:pPr>
        <w:tabs>
          <w:tab w:val="left" w:pos="3330"/>
        </w:tabs>
        <w:jc w:val="center"/>
        <w:rPr>
          <w:b/>
        </w:rPr>
      </w:pPr>
    </w:p>
    <w:tbl>
      <w:tblPr>
        <w:tblW w:w="4080" w:type="dxa"/>
        <w:jc w:val="center"/>
        <w:tblCellMar>
          <w:left w:w="70" w:type="dxa"/>
          <w:right w:w="70" w:type="dxa"/>
        </w:tblCellMar>
        <w:tblLook w:val="04A0" w:firstRow="1" w:lastRow="0" w:firstColumn="1" w:lastColumn="0" w:noHBand="0" w:noVBand="1"/>
      </w:tblPr>
      <w:tblGrid>
        <w:gridCol w:w="1360"/>
        <w:gridCol w:w="1360"/>
        <w:gridCol w:w="1360"/>
      </w:tblGrid>
      <w:tr w:rsidR="00B67A28" w:rsidRPr="00B67A28" w:rsidTr="00B67A28">
        <w:trPr>
          <w:trHeight w:val="330"/>
          <w:jc w:val="center"/>
        </w:trPr>
        <w:tc>
          <w:tcPr>
            <w:tcW w:w="4080" w:type="dxa"/>
            <w:gridSpan w:val="3"/>
            <w:tcBorders>
              <w:top w:val="nil"/>
              <w:left w:val="nil"/>
              <w:bottom w:val="nil"/>
              <w:right w:val="nil"/>
            </w:tcBorders>
            <w:shd w:val="clear" w:color="auto" w:fill="auto"/>
            <w:noWrap/>
            <w:vAlign w:val="bottom"/>
            <w:hideMark/>
          </w:tcPr>
          <w:p w:rsidR="00B67A28" w:rsidRPr="00B67A28" w:rsidRDefault="00B67A28" w:rsidP="00B67A28">
            <w:pPr>
              <w:rPr>
                <w:color w:val="000000"/>
              </w:rPr>
            </w:pPr>
            <w:r w:rsidRPr="00B67A28">
              <w:rPr>
                <w:color w:val="000000"/>
              </w:rPr>
              <w:t>Criterios de aceptación CT2-2P para 90°</w:t>
            </w:r>
          </w:p>
        </w:tc>
      </w:tr>
      <w:tr w:rsidR="00B67A28" w:rsidRPr="00B67A28" w:rsidTr="00B67A28">
        <w:trPr>
          <w:trHeight w:val="315"/>
          <w:jc w:val="center"/>
        </w:trPr>
        <w:tc>
          <w:tcPr>
            <w:tcW w:w="13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B67A28" w:rsidRPr="00B67A28" w:rsidRDefault="00B67A28" w:rsidP="00B67A28">
            <w:pPr>
              <w:jc w:val="center"/>
              <w:rPr>
                <w:b/>
                <w:bCs/>
                <w:color w:val="000000"/>
              </w:rPr>
            </w:pPr>
            <w:r w:rsidRPr="00B67A28">
              <w:rPr>
                <w:b/>
                <w:bCs/>
                <w:color w:val="000000"/>
              </w:rPr>
              <w:t>IO</w:t>
            </w:r>
          </w:p>
        </w:tc>
        <w:tc>
          <w:tcPr>
            <w:tcW w:w="1360" w:type="dxa"/>
            <w:tcBorders>
              <w:top w:val="single" w:sz="8" w:space="0" w:color="auto"/>
              <w:left w:val="nil"/>
              <w:bottom w:val="single" w:sz="8" w:space="0" w:color="auto"/>
              <w:right w:val="single" w:sz="4" w:space="0" w:color="auto"/>
            </w:tcBorders>
            <w:shd w:val="clear" w:color="000000" w:fill="E7E6E6"/>
            <w:noWrap/>
            <w:vAlign w:val="bottom"/>
            <w:hideMark/>
          </w:tcPr>
          <w:p w:rsidR="00B67A28" w:rsidRPr="00B67A28" w:rsidRDefault="00B67A28" w:rsidP="00B67A28">
            <w:pPr>
              <w:jc w:val="center"/>
              <w:rPr>
                <w:b/>
                <w:bCs/>
                <w:color w:val="000000"/>
              </w:rPr>
            </w:pPr>
            <w:r w:rsidRPr="00B67A28">
              <w:rPr>
                <w:b/>
                <w:bCs/>
                <w:color w:val="000000"/>
              </w:rPr>
              <w:t>LS</w:t>
            </w:r>
          </w:p>
        </w:tc>
        <w:tc>
          <w:tcPr>
            <w:tcW w:w="1360" w:type="dxa"/>
            <w:tcBorders>
              <w:top w:val="single" w:sz="8" w:space="0" w:color="auto"/>
              <w:left w:val="nil"/>
              <w:bottom w:val="single" w:sz="8" w:space="0" w:color="auto"/>
              <w:right w:val="single" w:sz="8" w:space="0" w:color="auto"/>
            </w:tcBorders>
            <w:shd w:val="clear" w:color="000000" w:fill="E7E6E6"/>
            <w:noWrap/>
            <w:vAlign w:val="bottom"/>
            <w:hideMark/>
          </w:tcPr>
          <w:p w:rsidR="00B67A28" w:rsidRPr="00B67A28" w:rsidRDefault="00B67A28" w:rsidP="00B67A28">
            <w:pPr>
              <w:jc w:val="center"/>
              <w:rPr>
                <w:b/>
                <w:bCs/>
                <w:color w:val="000000"/>
              </w:rPr>
            </w:pPr>
            <w:r w:rsidRPr="00B67A28">
              <w:rPr>
                <w:b/>
                <w:bCs/>
                <w:color w:val="000000"/>
              </w:rPr>
              <w:t>CP</w:t>
            </w:r>
          </w:p>
        </w:tc>
      </w:tr>
      <w:tr w:rsidR="00B67A28" w:rsidRPr="00B67A28" w:rsidTr="00B67A28">
        <w:trPr>
          <w:trHeight w:val="315"/>
          <w:jc w:val="center"/>
        </w:trPr>
        <w:tc>
          <w:tcPr>
            <w:tcW w:w="1360" w:type="dxa"/>
            <w:tcBorders>
              <w:top w:val="nil"/>
              <w:left w:val="single" w:sz="8" w:space="0" w:color="auto"/>
              <w:bottom w:val="single" w:sz="8"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0.0242</w:t>
            </w:r>
          </w:p>
        </w:tc>
        <w:tc>
          <w:tcPr>
            <w:tcW w:w="1360" w:type="dxa"/>
            <w:tcBorders>
              <w:top w:val="nil"/>
              <w:left w:val="nil"/>
              <w:bottom w:val="single" w:sz="8" w:space="0" w:color="auto"/>
              <w:right w:val="single" w:sz="4"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0.0674</w:t>
            </w:r>
          </w:p>
        </w:tc>
        <w:tc>
          <w:tcPr>
            <w:tcW w:w="1360" w:type="dxa"/>
            <w:tcBorders>
              <w:top w:val="nil"/>
              <w:left w:val="nil"/>
              <w:bottom w:val="single" w:sz="8" w:space="0" w:color="auto"/>
              <w:right w:val="single" w:sz="8" w:space="0" w:color="auto"/>
            </w:tcBorders>
            <w:shd w:val="clear" w:color="auto" w:fill="auto"/>
            <w:noWrap/>
            <w:vAlign w:val="bottom"/>
            <w:hideMark/>
          </w:tcPr>
          <w:p w:rsidR="00B67A28" w:rsidRPr="00B67A28" w:rsidRDefault="00B67A28" w:rsidP="00B67A28">
            <w:pPr>
              <w:jc w:val="center"/>
              <w:rPr>
                <w:color w:val="000000"/>
              </w:rPr>
            </w:pPr>
            <w:r w:rsidRPr="00B67A28">
              <w:rPr>
                <w:color w:val="000000"/>
              </w:rPr>
              <w:t>0.0891</w:t>
            </w:r>
          </w:p>
        </w:tc>
      </w:tr>
    </w:tbl>
    <w:p w:rsidR="00B67A28" w:rsidRDefault="00B67A28" w:rsidP="000B527F">
      <w:pPr>
        <w:tabs>
          <w:tab w:val="left" w:pos="3330"/>
        </w:tabs>
        <w:jc w:val="center"/>
        <w:rPr>
          <w:b/>
        </w:rPr>
      </w:pPr>
    </w:p>
    <w:p w:rsidR="00FB0F7E" w:rsidRDefault="00FB0F7E" w:rsidP="000B527F">
      <w:pPr>
        <w:tabs>
          <w:tab w:val="left" w:pos="3330"/>
        </w:tabs>
        <w:jc w:val="center"/>
        <w:rPr>
          <w:b/>
        </w:rPr>
      </w:pPr>
    </w:p>
    <w:p w:rsidR="00FB0F7E" w:rsidRDefault="00FB0F7E" w:rsidP="000B527F">
      <w:pPr>
        <w:tabs>
          <w:tab w:val="left" w:pos="3330"/>
        </w:tabs>
        <w:jc w:val="center"/>
        <w:rPr>
          <w:b/>
        </w:rPr>
      </w:pPr>
    </w:p>
    <w:p w:rsidR="00B67A28" w:rsidRPr="00B67A28" w:rsidRDefault="00B67A28" w:rsidP="000B13B0">
      <w:pPr>
        <w:pStyle w:val="Prrafodelista"/>
        <w:numPr>
          <w:ilvl w:val="0"/>
          <w:numId w:val="47"/>
        </w:numPr>
        <w:tabs>
          <w:tab w:val="left" w:pos="284"/>
        </w:tabs>
        <w:ind w:left="709" w:hanging="425"/>
        <w:rPr>
          <w:b/>
        </w:rPr>
      </w:pPr>
      <w:r w:rsidRPr="00B67A28">
        <w:rPr>
          <w:b/>
          <w:i/>
          <w:color w:val="000000"/>
          <w:u w:val="single"/>
        </w:rPr>
        <w:t xml:space="preserve">Columna CT2-2P Análisis con un ángulo de </w:t>
      </w:r>
      <w:r>
        <w:rPr>
          <w:b/>
          <w:i/>
          <w:color w:val="000000"/>
          <w:u w:val="single"/>
        </w:rPr>
        <w:t>27</w:t>
      </w:r>
      <w:r w:rsidRPr="00B67A28">
        <w:rPr>
          <w:b/>
          <w:i/>
          <w:color w:val="000000"/>
          <w:u w:val="single"/>
        </w:rPr>
        <w:t>0°</w:t>
      </w:r>
    </w:p>
    <w:p w:rsidR="00B67A28" w:rsidRDefault="00B67A28" w:rsidP="000B527F">
      <w:pPr>
        <w:tabs>
          <w:tab w:val="left" w:pos="3330"/>
        </w:tabs>
        <w:jc w:val="center"/>
        <w:rPr>
          <w:b/>
        </w:rPr>
      </w:pPr>
    </w:p>
    <w:tbl>
      <w:tblPr>
        <w:tblW w:w="9501" w:type="dxa"/>
        <w:jc w:val="center"/>
        <w:tblCellMar>
          <w:left w:w="70" w:type="dxa"/>
          <w:right w:w="70" w:type="dxa"/>
        </w:tblCellMar>
        <w:tblLook w:val="04A0" w:firstRow="1" w:lastRow="0" w:firstColumn="1" w:lastColumn="0" w:noHBand="0" w:noVBand="1"/>
      </w:tblPr>
      <w:tblGrid>
        <w:gridCol w:w="2800"/>
        <w:gridCol w:w="1000"/>
        <w:gridCol w:w="1687"/>
        <w:gridCol w:w="1480"/>
        <w:gridCol w:w="800"/>
        <w:gridCol w:w="900"/>
        <w:gridCol w:w="834"/>
      </w:tblGrid>
      <w:tr w:rsidR="00FB0F7E" w:rsidRPr="00FB0F7E" w:rsidTr="00FB0F7E">
        <w:trPr>
          <w:trHeight w:val="765"/>
          <w:jc w:val="center"/>
        </w:trPr>
        <w:tc>
          <w:tcPr>
            <w:tcW w:w="2800"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FB0F7E" w:rsidRPr="00FB0F7E" w:rsidRDefault="00FB0F7E" w:rsidP="00FB0F7E">
            <w:pPr>
              <w:jc w:val="center"/>
              <w:rPr>
                <w:b/>
                <w:bCs/>
                <w:color w:val="000000"/>
              </w:rPr>
            </w:pPr>
            <w:r w:rsidRPr="00FB0F7E">
              <w:rPr>
                <w:b/>
                <w:bCs/>
                <w:color w:val="000000"/>
              </w:rPr>
              <w:t>SECCIÓN TRANSVERSAL</w:t>
            </w:r>
          </w:p>
        </w:tc>
        <w:tc>
          <w:tcPr>
            <w:tcW w:w="1000" w:type="dxa"/>
            <w:tcBorders>
              <w:top w:val="single" w:sz="8" w:space="0" w:color="auto"/>
              <w:left w:val="nil"/>
              <w:bottom w:val="single" w:sz="8" w:space="0" w:color="auto"/>
              <w:right w:val="single" w:sz="4" w:space="0" w:color="auto"/>
            </w:tcBorders>
            <w:shd w:val="clear" w:color="000000" w:fill="E7E6E6"/>
            <w:vAlign w:val="center"/>
            <w:hideMark/>
          </w:tcPr>
          <w:p w:rsidR="00FB0F7E" w:rsidRPr="00FB0F7E" w:rsidRDefault="00FB0F7E" w:rsidP="00FB0F7E">
            <w:pPr>
              <w:jc w:val="center"/>
              <w:rPr>
                <w:b/>
                <w:bCs/>
                <w:color w:val="000000"/>
              </w:rPr>
            </w:pPr>
            <w:r w:rsidRPr="00FB0F7E">
              <w:rPr>
                <w:b/>
                <w:bCs/>
                <w:color w:val="000000"/>
              </w:rPr>
              <w:t>PUNTO</w:t>
            </w:r>
          </w:p>
        </w:tc>
        <w:tc>
          <w:tcPr>
            <w:tcW w:w="1687" w:type="dxa"/>
            <w:tcBorders>
              <w:top w:val="single" w:sz="8" w:space="0" w:color="auto"/>
              <w:left w:val="nil"/>
              <w:bottom w:val="single" w:sz="8" w:space="0" w:color="auto"/>
              <w:right w:val="single" w:sz="4" w:space="0" w:color="auto"/>
            </w:tcBorders>
            <w:shd w:val="clear" w:color="000000" w:fill="E7E6E6"/>
            <w:vAlign w:val="center"/>
            <w:hideMark/>
          </w:tcPr>
          <w:p w:rsidR="00FB0F7E" w:rsidRPr="00FB0F7E" w:rsidRDefault="00FB0F7E" w:rsidP="00FB0F7E">
            <w:pPr>
              <w:jc w:val="center"/>
              <w:rPr>
                <w:b/>
                <w:bCs/>
                <w:color w:val="000000"/>
              </w:rPr>
            </w:pPr>
            <w:r w:rsidRPr="00FB0F7E">
              <w:rPr>
                <w:b/>
                <w:bCs/>
                <w:color w:val="000000"/>
              </w:rPr>
              <w:t>CURVATURA   (1/m)</w:t>
            </w:r>
          </w:p>
        </w:tc>
        <w:tc>
          <w:tcPr>
            <w:tcW w:w="1480" w:type="dxa"/>
            <w:tcBorders>
              <w:top w:val="single" w:sz="8" w:space="0" w:color="auto"/>
              <w:left w:val="nil"/>
              <w:bottom w:val="single" w:sz="8" w:space="0" w:color="auto"/>
              <w:right w:val="single" w:sz="4" w:space="0" w:color="auto"/>
            </w:tcBorders>
            <w:shd w:val="clear" w:color="000000" w:fill="E7E6E6"/>
            <w:vAlign w:val="center"/>
            <w:hideMark/>
          </w:tcPr>
          <w:p w:rsidR="00FB0F7E" w:rsidRPr="00FB0F7E" w:rsidRDefault="00FB0F7E" w:rsidP="00FB0F7E">
            <w:pPr>
              <w:jc w:val="center"/>
              <w:rPr>
                <w:b/>
                <w:bCs/>
                <w:color w:val="000000"/>
              </w:rPr>
            </w:pPr>
            <w:r w:rsidRPr="00FB0F7E">
              <w:rPr>
                <w:b/>
                <w:bCs/>
                <w:color w:val="000000"/>
              </w:rPr>
              <w:t>MOMENTO  (Tn - m)</w:t>
            </w:r>
          </w:p>
        </w:tc>
        <w:tc>
          <w:tcPr>
            <w:tcW w:w="800" w:type="dxa"/>
            <w:tcBorders>
              <w:top w:val="single" w:sz="8" w:space="0" w:color="auto"/>
              <w:left w:val="nil"/>
              <w:bottom w:val="single" w:sz="8" w:space="0" w:color="auto"/>
              <w:right w:val="single" w:sz="4" w:space="0" w:color="auto"/>
            </w:tcBorders>
            <w:shd w:val="clear" w:color="000000" w:fill="E7E6E6"/>
            <w:vAlign w:val="center"/>
            <w:hideMark/>
          </w:tcPr>
          <w:p w:rsidR="00FB0F7E" w:rsidRPr="00FB0F7E" w:rsidRDefault="00FB0F7E" w:rsidP="00FB0F7E">
            <w:pPr>
              <w:jc w:val="center"/>
              <w:rPr>
                <w:b/>
                <w:bCs/>
                <w:color w:val="000000"/>
              </w:rPr>
            </w:pPr>
            <w:r w:rsidRPr="00FB0F7E">
              <w:rPr>
                <w:b/>
                <w:bCs/>
                <w:color w:val="000000"/>
              </w:rPr>
              <w:t>Lp  (m)</w:t>
            </w:r>
          </w:p>
        </w:tc>
        <w:tc>
          <w:tcPr>
            <w:tcW w:w="900" w:type="dxa"/>
            <w:tcBorders>
              <w:top w:val="single" w:sz="8" w:space="0" w:color="auto"/>
              <w:left w:val="nil"/>
              <w:bottom w:val="single" w:sz="8" w:space="0" w:color="auto"/>
              <w:right w:val="single" w:sz="4" w:space="0" w:color="auto"/>
            </w:tcBorders>
            <w:shd w:val="clear" w:color="000000" w:fill="E7E6E6"/>
            <w:vAlign w:val="center"/>
            <w:hideMark/>
          </w:tcPr>
          <w:p w:rsidR="00FB0F7E" w:rsidRPr="00FB0F7E" w:rsidRDefault="00FB0F7E" w:rsidP="00FB0F7E">
            <w:pPr>
              <w:jc w:val="center"/>
              <w:rPr>
                <w:b/>
                <w:bCs/>
                <w:color w:val="000000"/>
              </w:rPr>
            </w:pPr>
            <w:r w:rsidRPr="00FB0F7E">
              <w:rPr>
                <w:b/>
                <w:bCs/>
                <w:color w:val="000000"/>
              </w:rPr>
              <w:t>GIRO (Rad)</w:t>
            </w:r>
          </w:p>
        </w:tc>
        <w:tc>
          <w:tcPr>
            <w:tcW w:w="834" w:type="dxa"/>
            <w:tcBorders>
              <w:top w:val="single" w:sz="8" w:space="0" w:color="auto"/>
              <w:left w:val="nil"/>
              <w:bottom w:val="single" w:sz="8" w:space="0" w:color="auto"/>
              <w:right w:val="single" w:sz="8" w:space="0" w:color="auto"/>
            </w:tcBorders>
            <w:shd w:val="clear" w:color="000000" w:fill="E7E6E6"/>
            <w:vAlign w:val="center"/>
            <w:hideMark/>
          </w:tcPr>
          <w:p w:rsidR="00FB0F7E" w:rsidRPr="00FB0F7E" w:rsidRDefault="00FB0F7E" w:rsidP="00FB0F7E">
            <w:pPr>
              <w:jc w:val="center"/>
              <w:rPr>
                <w:b/>
                <w:bCs/>
                <w:color w:val="000000"/>
              </w:rPr>
            </w:pPr>
            <w:r w:rsidRPr="00FB0F7E">
              <w:rPr>
                <w:b/>
                <w:bCs/>
                <w:color w:val="000000"/>
              </w:rPr>
              <w:t>M/MY</w:t>
            </w:r>
          </w:p>
        </w:tc>
      </w:tr>
      <w:tr w:rsidR="00FB0F7E" w:rsidRPr="00FB0F7E" w:rsidTr="00FB0F7E">
        <w:trPr>
          <w:trHeight w:val="315"/>
          <w:jc w:val="center"/>
        </w:trPr>
        <w:tc>
          <w:tcPr>
            <w:tcW w:w="2800" w:type="dxa"/>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FB0F7E" w:rsidRPr="00FB0F7E" w:rsidRDefault="00FB0F7E" w:rsidP="00FB0F7E">
            <w:pPr>
              <w:jc w:val="center"/>
              <w:rPr>
                <w:color w:val="000000"/>
              </w:rPr>
            </w:pPr>
            <w:r>
              <w:rPr>
                <w:noProof/>
              </w:rPr>
              <w:drawing>
                <wp:anchor distT="0" distB="0" distL="114300" distR="114300" simplePos="0" relativeHeight="251875328" behindDoc="1" locked="0" layoutInCell="1" allowOverlap="1">
                  <wp:simplePos x="0" y="0"/>
                  <wp:positionH relativeFrom="column">
                    <wp:posOffset>78740</wp:posOffset>
                  </wp:positionH>
                  <wp:positionV relativeFrom="paragraph">
                    <wp:posOffset>-1555750</wp:posOffset>
                  </wp:positionV>
                  <wp:extent cx="1602740" cy="1515110"/>
                  <wp:effectExtent l="0" t="0" r="0" b="8890"/>
                  <wp:wrapTight wrapText="bothSides">
                    <wp:wrapPolygon edited="0">
                      <wp:start x="0" y="0"/>
                      <wp:lineTo x="0" y="21455"/>
                      <wp:lineTo x="21309" y="21455"/>
                      <wp:lineTo x="21309" y="0"/>
                      <wp:lineTo x="0" y="0"/>
                    </wp:wrapPolygon>
                  </wp:wrapTight>
                  <wp:docPr id="133" name="Imagen 62"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descr="Recorte de pantalla"/>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1602740" cy="1515110"/>
                          </a:xfrm>
                          <a:prstGeom prst="rect">
                            <a:avLst/>
                          </a:prstGeom>
                        </pic:spPr>
                      </pic:pic>
                    </a:graphicData>
                  </a:graphic>
                  <wp14:sizeRelH relativeFrom="page">
                    <wp14:pctWidth>0</wp14:pctWidth>
                  </wp14:sizeRelH>
                  <wp14:sizeRelV relativeFrom="page">
                    <wp14:pctHeight>0</wp14:pctHeight>
                  </wp14:sizeRelV>
                </wp:anchor>
              </w:drawing>
            </w:r>
            <w:r w:rsidRPr="00FB0F7E">
              <w:rPr>
                <w:color w:val="000000"/>
              </w:rPr>
              <w:t> </w:t>
            </w:r>
          </w:p>
        </w:tc>
        <w:tc>
          <w:tcPr>
            <w:tcW w:w="10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b/>
                <w:bCs/>
                <w:color w:val="000000"/>
              </w:rPr>
            </w:pPr>
            <w:r w:rsidRPr="00FB0F7E">
              <w:rPr>
                <w:b/>
                <w:bCs/>
                <w:color w:val="000000"/>
              </w:rPr>
              <w:t>-E</w:t>
            </w:r>
          </w:p>
        </w:tc>
        <w:tc>
          <w:tcPr>
            <w:tcW w:w="1687"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-0.4380</w:t>
            </w:r>
          </w:p>
        </w:tc>
        <w:tc>
          <w:tcPr>
            <w:tcW w:w="148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-1.4182</w:t>
            </w:r>
          </w:p>
        </w:tc>
        <w:tc>
          <w:tcPr>
            <w:tcW w:w="8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-0.1095</w:t>
            </w:r>
          </w:p>
        </w:tc>
        <w:tc>
          <w:tcPr>
            <w:tcW w:w="834" w:type="dxa"/>
            <w:tcBorders>
              <w:top w:val="nil"/>
              <w:left w:val="nil"/>
              <w:bottom w:val="single" w:sz="4"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-0.108</w:t>
            </w:r>
          </w:p>
        </w:tc>
      </w:tr>
      <w:tr w:rsidR="00FB0F7E" w:rsidRPr="00FB0F7E"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FB0F7E" w:rsidRPr="00FB0F7E" w:rsidRDefault="00FB0F7E" w:rsidP="00FB0F7E">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b/>
                <w:bCs/>
                <w:color w:val="000000"/>
              </w:rPr>
            </w:pPr>
            <w:r w:rsidRPr="00FB0F7E">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-0.2829</w:t>
            </w:r>
          </w:p>
        </w:tc>
        <w:tc>
          <w:tcPr>
            <w:tcW w:w="148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-8.2192</w:t>
            </w:r>
          </w:p>
        </w:tc>
        <w:tc>
          <w:tcPr>
            <w:tcW w:w="8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-0.0707</w:t>
            </w:r>
          </w:p>
        </w:tc>
        <w:tc>
          <w:tcPr>
            <w:tcW w:w="834" w:type="dxa"/>
            <w:tcBorders>
              <w:top w:val="nil"/>
              <w:left w:val="nil"/>
              <w:bottom w:val="single" w:sz="4"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-0.626</w:t>
            </w:r>
          </w:p>
        </w:tc>
      </w:tr>
      <w:tr w:rsidR="00FB0F7E" w:rsidRPr="00FB0F7E"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FB0F7E" w:rsidRPr="00FB0F7E" w:rsidRDefault="00FB0F7E" w:rsidP="00FB0F7E">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b/>
                <w:bCs/>
                <w:color w:val="000000"/>
              </w:rPr>
            </w:pPr>
            <w:r w:rsidRPr="00FB0F7E">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-0.2494</w:t>
            </w:r>
          </w:p>
        </w:tc>
        <w:tc>
          <w:tcPr>
            <w:tcW w:w="148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-20.6107</w:t>
            </w:r>
          </w:p>
        </w:tc>
        <w:tc>
          <w:tcPr>
            <w:tcW w:w="8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-0.0624</w:t>
            </w:r>
          </w:p>
        </w:tc>
        <w:tc>
          <w:tcPr>
            <w:tcW w:w="834" w:type="dxa"/>
            <w:tcBorders>
              <w:top w:val="nil"/>
              <w:left w:val="nil"/>
              <w:bottom w:val="single" w:sz="4"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-1.569</w:t>
            </w:r>
          </w:p>
        </w:tc>
      </w:tr>
      <w:tr w:rsidR="00FB0F7E" w:rsidRPr="00FB0F7E"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FB0F7E" w:rsidRPr="00FB0F7E" w:rsidRDefault="00FB0F7E" w:rsidP="00FB0F7E">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b/>
                <w:bCs/>
                <w:color w:val="000000"/>
              </w:rPr>
            </w:pPr>
            <w:r w:rsidRPr="00FB0F7E">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-0.0105</w:t>
            </w:r>
          </w:p>
        </w:tc>
        <w:tc>
          <w:tcPr>
            <w:tcW w:w="148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-13.1356</w:t>
            </w:r>
          </w:p>
        </w:tc>
        <w:tc>
          <w:tcPr>
            <w:tcW w:w="8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-0.0026</w:t>
            </w:r>
          </w:p>
        </w:tc>
        <w:tc>
          <w:tcPr>
            <w:tcW w:w="834" w:type="dxa"/>
            <w:tcBorders>
              <w:top w:val="nil"/>
              <w:left w:val="nil"/>
              <w:bottom w:val="single" w:sz="4"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-1.000</w:t>
            </w:r>
          </w:p>
        </w:tc>
      </w:tr>
      <w:tr w:rsidR="00FB0F7E" w:rsidRPr="00FB0F7E"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FB0F7E" w:rsidRPr="00FB0F7E" w:rsidRDefault="00FB0F7E" w:rsidP="00FB0F7E">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b/>
                <w:bCs/>
                <w:color w:val="000000"/>
              </w:rPr>
            </w:pPr>
            <w:r w:rsidRPr="00FB0F7E">
              <w:rPr>
                <w:b/>
                <w:bCs/>
                <w:color w:val="000000"/>
              </w:rPr>
              <w:t>A</w:t>
            </w:r>
          </w:p>
        </w:tc>
        <w:tc>
          <w:tcPr>
            <w:tcW w:w="1687"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0.0000</w:t>
            </w:r>
          </w:p>
        </w:tc>
        <w:tc>
          <w:tcPr>
            <w:tcW w:w="148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0.0000</w:t>
            </w:r>
          </w:p>
        </w:tc>
        <w:tc>
          <w:tcPr>
            <w:tcW w:w="8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0.0000</w:t>
            </w:r>
          </w:p>
        </w:tc>
        <w:tc>
          <w:tcPr>
            <w:tcW w:w="834" w:type="dxa"/>
            <w:tcBorders>
              <w:top w:val="nil"/>
              <w:left w:val="nil"/>
              <w:bottom w:val="single" w:sz="4"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0.000</w:t>
            </w:r>
          </w:p>
        </w:tc>
      </w:tr>
      <w:tr w:rsidR="00FB0F7E" w:rsidRPr="00FB0F7E"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FB0F7E" w:rsidRPr="00FB0F7E" w:rsidRDefault="00FB0F7E" w:rsidP="00FB0F7E">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b/>
                <w:bCs/>
                <w:color w:val="000000"/>
              </w:rPr>
            </w:pPr>
            <w:r w:rsidRPr="00FB0F7E">
              <w:rPr>
                <w:b/>
                <w:bCs/>
                <w:color w:val="000000"/>
              </w:rPr>
              <w:t>B</w:t>
            </w:r>
          </w:p>
        </w:tc>
        <w:tc>
          <w:tcPr>
            <w:tcW w:w="1687"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0.0105</w:t>
            </w:r>
          </w:p>
        </w:tc>
        <w:tc>
          <w:tcPr>
            <w:tcW w:w="148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13.1356</w:t>
            </w:r>
          </w:p>
        </w:tc>
        <w:tc>
          <w:tcPr>
            <w:tcW w:w="8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0.0026</w:t>
            </w:r>
          </w:p>
        </w:tc>
        <w:tc>
          <w:tcPr>
            <w:tcW w:w="834" w:type="dxa"/>
            <w:tcBorders>
              <w:top w:val="nil"/>
              <w:left w:val="nil"/>
              <w:bottom w:val="single" w:sz="4"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1.000</w:t>
            </w:r>
          </w:p>
        </w:tc>
      </w:tr>
      <w:tr w:rsidR="00FB0F7E" w:rsidRPr="00FB0F7E"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FB0F7E" w:rsidRPr="00FB0F7E" w:rsidRDefault="00FB0F7E" w:rsidP="00FB0F7E">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b/>
                <w:bCs/>
                <w:color w:val="000000"/>
              </w:rPr>
            </w:pPr>
            <w:r w:rsidRPr="00FB0F7E">
              <w:rPr>
                <w:b/>
                <w:bCs/>
                <w:color w:val="000000"/>
              </w:rPr>
              <w:t>C</w:t>
            </w:r>
          </w:p>
        </w:tc>
        <w:tc>
          <w:tcPr>
            <w:tcW w:w="1687"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0.2494</w:t>
            </w:r>
          </w:p>
        </w:tc>
        <w:tc>
          <w:tcPr>
            <w:tcW w:w="148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20.6107</w:t>
            </w:r>
          </w:p>
        </w:tc>
        <w:tc>
          <w:tcPr>
            <w:tcW w:w="8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0.0624</w:t>
            </w:r>
          </w:p>
        </w:tc>
        <w:tc>
          <w:tcPr>
            <w:tcW w:w="834" w:type="dxa"/>
            <w:tcBorders>
              <w:top w:val="nil"/>
              <w:left w:val="nil"/>
              <w:bottom w:val="single" w:sz="4"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1.569</w:t>
            </w:r>
          </w:p>
        </w:tc>
      </w:tr>
      <w:tr w:rsidR="00FB0F7E" w:rsidRPr="00FB0F7E" w:rsidTr="00FB0F7E">
        <w:trPr>
          <w:trHeight w:val="315"/>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FB0F7E" w:rsidRPr="00FB0F7E" w:rsidRDefault="00FB0F7E" w:rsidP="00FB0F7E">
            <w:pPr>
              <w:rPr>
                <w:color w:val="000000"/>
              </w:rPr>
            </w:pPr>
          </w:p>
        </w:tc>
        <w:tc>
          <w:tcPr>
            <w:tcW w:w="10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b/>
                <w:bCs/>
                <w:color w:val="000000"/>
              </w:rPr>
            </w:pPr>
            <w:r w:rsidRPr="00FB0F7E">
              <w:rPr>
                <w:b/>
                <w:bCs/>
                <w:color w:val="000000"/>
              </w:rPr>
              <w:t>D</w:t>
            </w:r>
          </w:p>
        </w:tc>
        <w:tc>
          <w:tcPr>
            <w:tcW w:w="1687"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0.2829</w:t>
            </w:r>
          </w:p>
        </w:tc>
        <w:tc>
          <w:tcPr>
            <w:tcW w:w="148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8.2192</w:t>
            </w:r>
          </w:p>
        </w:tc>
        <w:tc>
          <w:tcPr>
            <w:tcW w:w="8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0.2500</w:t>
            </w:r>
          </w:p>
        </w:tc>
        <w:tc>
          <w:tcPr>
            <w:tcW w:w="900" w:type="dxa"/>
            <w:tcBorders>
              <w:top w:val="nil"/>
              <w:left w:val="nil"/>
              <w:bottom w:val="single" w:sz="4"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0.0707</w:t>
            </w:r>
          </w:p>
        </w:tc>
        <w:tc>
          <w:tcPr>
            <w:tcW w:w="834" w:type="dxa"/>
            <w:tcBorders>
              <w:top w:val="nil"/>
              <w:left w:val="nil"/>
              <w:bottom w:val="single" w:sz="4"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0.626</w:t>
            </w:r>
          </w:p>
        </w:tc>
      </w:tr>
      <w:tr w:rsidR="00FB0F7E" w:rsidRPr="00FB0F7E" w:rsidTr="00FB0F7E">
        <w:trPr>
          <w:trHeight w:val="330"/>
          <w:jc w:val="center"/>
        </w:trPr>
        <w:tc>
          <w:tcPr>
            <w:tcW w:w="2800" w:type="dxa"/>
            <w:vMerge/>
            <w:tcBorders>
              <w:top w:val="single" w:sz="8" w:space="0" w:color="auto"/>
              <w:left w:val="single" w:sz="8" w:space="0" w:color="auto"/>
              <w:bottom w:val="single" w:sz="8" w:space="0" w:color="000000"/>
              <w:right w:val="single" w:sz="8" w:space="0" w:color="000000"/>
            </w:tcBorders>
            <w:vAlign w:val="center"/>
            <w:hideMark/>
          </w:tcPr>
          <w:p w:rsidR="00FB0F7E" w:rsidRPr="00FB0F7E" w:rsidRDefault="00FB0F7E" w:rsidP="00FB0F7E">
            <w:pPr>
              <w:rPr>
                <w:color w:val="000000"/>
              </w:rPr>
            </w:pPr>
          </w:p>
        </w:tc>
        <w:tc>
          <w:tcPr>
            <w:tcW w:w="1000" w:type="dxa"/>
            <w:tcBorders>
              <w:top w:val="nil"/>
              <w:left w:val="nil"/>
              <w:bottom w:val="single" w:sz="8" w:space="0" w:color="auto"/>
              <w:right w:val="single" w:sz="4" w:space="0" w:color="auto"/>
            </w:tcBorders>
            <w:shd w:val="clear" w:color="auto" w:fill="auto"/>
            <w:noWrap/>
            <w:vAlign w:val="bottom"/>
            <w:hideMark/>
          </w:tcPr>
          <w:p w:rsidR="00FB0F7E" w:rsidRPr="00FB0F7E" w:rsidRDefault="00FB0F7E" w:rsidP="00FB0F7E">
            <w:pPr>
              <w:jc w:val="center"/>
              <w:rPr>
                <w:b/>
                <w:bCs/>
                <w:color w:val="000000"/>
              </w:rPr>
            </w:pPr>
            <w:r w:rsidRPr="00FB0F7E">
              <w:rPr>
                <w:b/>
                <w:bCs/>
                <w:color w:val="000000"/>
              </w:rPr>
              <w:t>E</w:t>
            </w:r>
          </w:p>
        </w:tc>
        <w:tc>
          <w:tcPr>
            <w:tcW w:w="1687" w:type="dxa"/>
            <w:tcBorders>
              <w:top w:val="nil"/>
              <w:left w:val="nil"/>
              <w:bottom w:val="single" w:sz="8"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0.4380</w:t>
            </w:r>
          </w:p>
        </w:tc>
        <w:tc>
          <w:tcPr>
            <w:tcW w:w="1480" w:type="dxa"/>
            <w:tcBorders>
              <w:top w:val="nil"/>
              <w:left w:val="nil"/>
              <w:bottom w:val="single" w:sz="8"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1.4182</w:t>
            </w:r>
          </w:p>
        </w:tc>
        <w:tc>
          <w:tcPr>
            <w:tcW w:w="800" w:type="dxa"/>
            <w:tcBorders>
              <w:top w:val="nil"/>
              <w:left w:val="nil"/>
              <w:bottom w:val="single" w:sz="8"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0.2500</w:t>
            </w:r>
          </w:p>
        </w:tc>
        <w:tc>
          <w:tcPr>
            <w:tcW w:w="900" w:type="dxa"/>
            <w:tcBorders>
              <w:top w:val="nil"/>
              <w:left w:val="nil"/>
              <w:bottom w:val="single" w:sz="8"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0.1095</w:t>
            </w:r>
          </w:p>
        </w:tc>
        <w:tc>
          <w:tcPr>
            <w:tcW w:w="834" w:type="dxa"/>
            <w:tcBorders>
              <w:top w:val="nil"/>
              <w:left w:val="nil"/>
              <w:bottom w:val="single" w:sz="8"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0.108</w:t>
            </w:r>
          </w:p>
        </w:tc>
      </w:tr>
    </w:tbl>
    <w:p w:rsidR="00B67A28" w:rsidRDefault="00B67A28" w:rsidP="000B527F">
      <w:pPr>
        <w:tabs>
          <w:tab w:val="left" w:pos="3330"/>
        </w:tabs>
        <w:jc w:val="center"/>
        <w:rPr>
          <w:b/>
        </w:rPr>
      </w:pPr>
    </w:p>
    <w:p w:rsidR="00B67A28" w:rsidRDefault="00B67A28" w:rsidP="000B527F">
      <w:pPr>
        <w:tabs>
          <w:tab w:val="left" w:pos="3330"/>
        </w:tabs>
        <w:jc w:val="center"/>
        <w:rPr>
          <w:b/>
        </w:rPr>
      </w:pPr>
    </w:p>
    <w:tbl>
      <w:tblPr>
        <w:tblW w:w="4395" w:type="dxa"/>
        <w:jc w:val="center"/>
        <w:tblCellMar>
          <w:left w:w="70" w:type="dxa"/>
          <w:right w:w="70" w:type="dxa"/>
        </w:tblCellMar>
        <w:tblLook w:val="04A0" w:firstRow="1" w:lastRow="0" w:firstColumn="1" w:lastColumn="0" w:noHBand="0" w:noVBand="1"/>
      </w:tblPr>
      <w:tblGrid>
        <w:gridCol w:w="1360"/>
        <w:gridCol w:w="1360"/>
        <w:gridCol w:w="1675"/>
      </w:tblGrid>
      <w:tr w:rsidR="00FB0F7E" w:rsidRPr="00FB0F7E" w:rsidTr="00FB0F7E">
        <w:trPr>
          <w:trHeight w:val="330"/>
          <w:jc w:val="center"/>
        </w:trPr>
        <w:tc>
          <w:tcPr>
            <w:tcW w:w="4395" w:type="dxa"/>
            <w:gridSpan w:val="3"/>
            <w:tcBorders>
              <w:top w:val="nil"/>
              <w:left w:val="nil"/>
              <w:bottom w:val="nil"/>
              <w:right w:val="nil"/>
            </w:tcBorders>
            <w:shd w:val="clear" w:color="auto" w:fill="auto"/>
            <w:noWrap/>
            <w:vAlign w:val="bottom"/>
            <w:hideMark/>
          </w:tcPr>
          <w:p w:rsidR="00FB0F7E" w:rsidRPr="00FB0F7E" w:rsidRDefault="00FB0F7E" w:rsidP="00FB0F7E">
            <w:pPr>
              <w:rPr>
                <w:color w:val="000000"/>
              </w:rPr>
            </w:pPr>
            <w:r w:rsidRPr="00FB0F7E">
              <w:rPr>
                <w:color w:val="000000"/>
              </w:rPr>
              <w:t>Criterios de aceptación CT2-2P para 270°</w:t>
            </w:r>
          </w:p>
        </w:tc>
      </w:tr>
      <w:tr w:rsidR="00FB0F7E" w:rsidRPr="00FB0F7E" w:rsidTr="00FB0F7E">
        <w:trPr>
          <w:trHeight w:val="315"/>
          <w:jc w:val="center"/>
        </w:trPr>
        <w:tc>
          <w:tcPr>
            <w:tcW w:w="1360" w:type="dxa"/>
            <w:tcBorders>
              <w:top w:val="single" w:sz="8" w:space="0" w:color="auto"/>
              <w:left w:val="single" w:sz="8" w:space="0" w:color="auto"/>
              <w:bottom w:val="single" w:sz="8" w:space="0" w:color="auto"/>
              <w:right w:val="single" w:sz="4" w:space="0" w:color="auto"/>
            </w:tcBorders>
            <w:shd w:val="clear" w:color="000000" w:fill="E7E6E6"/>
            <w:noWrap/>
            <w:vAlign w:val="bottom"/>
            <w:hideMark/>
          </w:tcPr>
          <w:p w:rsidR="00FB0F7E" w:rsidRPr="00FB0F7E" w:rsidRDefault="00FB0F7E" w:rsidP="00FB0F7E">
            <w:pPr>
              <w:jc w:val="center"/>
              <w:rPr>
                <w:b/>
                <w:bCs/>
                <w:color w:val="000000"/>
              </w:rPr>
            </w:pPr>
            <w:r w:rsidRPr="00FB0F7E">
              <w:rPr>
                <w:b/>
                <w:bCs/>
                <w:color w:val="000000"/>
              </w:rPr>
              <w:t>IO</w:t>
            </w:r>
          </w:p>
        </w:tc>
        <w:tc>
          <w:tcPr>
            <w:tcW w:w="1360" w:type="dxa"/>
            <w:tcBorders>
              <w:top w:val="single" w:sz="8" w:space="0" w:color="auto"/>
              <w:left w:val="nil"/>
              <w:bottom w:val="single" w:sz="8" w:space="0" w:color="auto"/>
              <w:right w:val="single" w:sz="4" w:space="0" w:color="auto"/>
            </w:tcBorders>
            <w:shd w:val="clear" w:color="000000" w:fill="E7E6E6"/>
            <w:noWrap/>
            <w:vAlign w:val="bottom"/>
            <w:hideMark/>
          </w:tcPr>
          <w:p w:rsidR="00FB0F7E" w:rsidRPr="00FB0F7E" w:rsidRDefault="00FB0F7E" w:rsidP="00FB0F7E">
            <w:pPr>
              <w:jc w:val="center"/>
              <w:rPr>
                <w:b/>
                <w:bCs/>
                <w:color w:val="000000"/>
              </w:rPr>
            </w:pPr>
            <w:r w:rsidRPr="00FB0F7E">
              <w:rPr>
                <w:b/>
                <w:bCs/>
                <w:color w:val="000000"/>
              </w:rPr>
              <w:t>LS</w:t>
            </w:r>
          </w:p>
        </w:tc>
        <w:tc>
          <w:tcPr>
            <w:tcW w:w="1675" w:type="dxa"/>
            <w:tcBorders>
              <w:top w:val="single" w:sz="8" w:space="0" w:color="auto"/>
              <w:left w:val="nil"/>
              <w:bottom w:val="single" w:sz="8" w:space="0" w:color="auto"/>
              <w:right w:val="single" w:sz="8" w:space="0" w:color="auto"/>
            </w:tcBorders>
            <w:shd w:val="clear" w:color="000000" w:fill="E7E6E6"/>
            <w:noWrap/>
            <w:vAlign w:val="bottom"/>
            <w:hideMark/>
          </w:tcPr>
          <w:p w:rsidR="00FB0F7E" w:rsidRPr="00FB0F7E" w:rsidRDefault="00FB0F7E" w:rsidP="00FB0F7E">
            <w:pPr>
              <w:jc w:val="center"/>
              <w:rPr>
                <w:b/>
                <w:bCs/>
                <w:color w:val="000000"/>
              </w:rPr>
            </w:pPr>
            <w:r w:rsidRPr="00FB0F7E">
              <w:rPr>
                <w:b/>
                <w:bCs/>
                <w:color w:val="000000"/>
              </w:rPr>
              <w:t>CP</w:t>
            </w:r>
          </w:p>
        </w:tc>
      </w:tr>
      <w:tr w:rsidR="00FB0F7E" w:rsidRPr="00FB0F7E" w:rsidTr="00FB0F7E">
        <w:trPr>
          <w:trHeight w:val="315"/>
          <w:jc w:val="center"/>
        </w:trPr>
        <w:tc>
          <w:tcPr>
            <w:tcW w:w="1360" w:type="dxa"/>
            <w:tcBorders>
              <w:top w:val="nil"/>
              <w:left w:val="single" w:sz="8" w:space="0" w:color="auto"/>
              <w:bottom w:val="single" w:sz="8"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0.0176</w:t>
            </w:r>
          </w:p>
        </w:tc>
        <w:tc>
          <w:tcPr>
            <w:tcW w:w="1360" w:type="dxa"/>
            <w:tcBorders>
              <w:top w:val="nil"/>
              <w:left w:val="nil"/>
              <w:bottom w:val="single" w:sz="8" w:space="0" w:color="auto"/>
              <w:right w:val="single" w:sz="4"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0.0474</w:t>
            </w:r>
          </w:p>
        </w:tc>
        <w:tc>
          <w:tcPr>
            <w:tcW w:w="1675" w:type="dxa"/>
            <w:tcBorders>
              <w:top w:val="nil"/>
              <w:left w:val="nil"/>
              <w:bottom w:val="single" w:sz="8" w:space="0" w:color="auto"/>
              <w:right w:val="single" w:sz="8" w:space="0" w:color="auto"/>
            </w:tcBorders>
            <w:shd w:val="clear" w:color="auto" w:fill="auto"/>
            <w:noWrap/>
            <w:vAlign w:val="bottom"/>
            <w:hideMark/>
          </w:tcPr>
          <w:p w:rsidR="00FB0F7E" w:rsidRPr="00FB0F7E" w:rsidRDefault="00FB0F7E" w:rsidP="00FB0F7E">
            <w:pPr>
              <w:jc w:val="center"/>
              <w:rPr>
                <w:color w:val="000000"/>
              </w:rPr>
            </w:pPr>
            <w:r w:rsidRPr="00FB0F7E">
              <w:rPr>
                <w:color w:val="000000"/>
              </w:rPr>
              <w:t>0.0624</w:t>
            </w:r>
          </w:p>
        </w:tc>
      </w:tr>
    </w:tbl>
    <w:p w:rsidR="00FB0F7E" w:rsidRDefault="00FB0F7E" w:rsidP="000B527F">
      <w:pPr>
        <w:tabs>
          <w:tab w:val="left" w:pos="3330"/>
        </w:tabs>
        <w:jc w:val="center"/>
        <w:rPr>
          <w:b/>
        </w:rPr>
      </w:pPr>
    </w:p>
    <w:p w:rsidR="00B67A28" w:rsidRDefault="00B67A28" w:rsidP="000B527F">
      <w:pPr>
        <w:tabs>
          <w:tab w:val="left" w:pos="3330"/>
        </w:tabs>
        <w:jc w:val="center"/>
        <w:rPr>
          <w:b/>
        </w:rPr>
      </w:pPr>
    </w:p>
    <w:p w:rsidR="00FB0F7E" w:rsidRDefault="00FB0F7E" w:rsidP="000B527F">
      <w:pPr>
        <w:tabs>
          <w:tab w:val="left" w:pos="3330"/>
        </w:tabs>
        <w:jc w:val="center"/>
        <w:rPr>
          <w:b/>
        </w:rPr>
      </w:pPr>
    </w:p>
    <w:p w:rsidR="00FB0F7E" w:rsidRDefault="00FB0F7E" w:rsidP="000B527F">
      <w:pPr>
        <w:tabs>
          <w:tab w:val="left" w:pos="3330"/>
        </w:tabs>
        <w:jc w:val="center"/>
        <w:rPr>
          <w:b/>
        </w:rPr>
      </w:pPr>
    </w:p>
    <w:p w:rsidR="00FB0F7E" w:rsidRDefault="00FB0F7E" w:rsidP="000B527F">
      <w:pPr>
        <w:tabs>
          <w:tab w:val="left" w:pos="3330"/>
        </w:tabs>
        <w:jc w:val="center"/>
        <w:rPr>
          <w:b/>
        </w:rPr>
      </w:pPr>
      <w:r>
        <w:rPr>
          <w:noProof/>
        </w:rPr>
        <w:lastRenderedPageBreak/>
        <w:drawing>
          <wp:inline distT="0" distB="0" distL="0" distR="0" wp14:anchorId="45985A67" wp14:editId="722C31CC">
            <wp:extent cx="5562600" cy="3609975"/>
            <wp:effectExtent l="0" t="0" r="0" b="9525"/>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FB0F7E" w:rsidRDefault="00FB0F7E" w:rsidP="000B527F">
      <w:pPr>
        <w:tabs>
          <w:tab w:val="left" w:pos="3330"/>
        </w:tabs>
        <w:jc w:val="center"/>
        <w:rPr>
          <w:b/>
        </w:rPr>
      </w:pPr>
    </w:p>
    <w:p w:rsidR="00234A56" w:rsidRDefault="00234A56" w:rsidP="000B527F">
      <w:pPr>
        <w:tabs>
          <w:tab w:val="left" w:pos="3330"/>
        </w:tabs>
        <w:jc w:val="center"/>
        <w:rPr>
          <w:b/>
        </w:rPr>
      </w:pPr>
    </w:p>
    <w:p w:rsidR="00234A56" w:rsidRDefault="00234A56" w:rsidP="000B527F">
      <w:pPr>
        <w:tabs>
          <w:tab w:val="left" w:pos="3330"/>
        </w:tabs>
        <w:jc w:val="center"/>
        <w:rPr>
          <w:b/>
        </w:rPr>
      </w:pPr>
    </w:p>
    <w:p w:rsidR="00234A56" w:rsidRDefault="00234A56" w:rsidP="000B527F">
      <w:pPr>
        <w:tabs>
          <w:tab w:val="left" w:pos="3330"/>
        </w:tabs>
        <w:jc w:val="center"/>
        <w:rPr>
          <w:b/>
        </w:rPr>
      </w:pPr>
    </w:p>
    <w:p w:rsidR="00234A56" w:rsidRDefault="00234A56" w:rsidP="000B527F">
      <w:pPr>
        <w:tabs>
          <w:tab w:val="left" w:pos="3330"/>
        </w:tabs>
        <w:jc w:val="center"/>
        <w:rPr>
          <w:b/>
        </w:rPr>
      </w:pPr>
    </w:p>
    <w:p w:rsidR="00234A56" w:rsidRDefault="00234A56" w:rsidP="000B527F">
      <w:pPr>
        <w:tabs>
          <w:tab w:val="left" w:pos="3330"/>
        </w:tabs>
        <w:jc w:val="center"/>
        <w:rPr>
          <w:b/>
        </w:rPr>
      </w:pPr>
    </w:p>
    <w:p w:rsidR="00234A56" w:rsidRDefault="00234A56" w:rsidP="000B527F">
      <w:pPr>
        <w:tabs>
          <w:tab w:val="left" w:pos="3330"/>
        </w:tabs>
        <w:jc w:val="center"/>
        <w:rPr>
          <w:b/>
        </w:rPr>
      </w:pPr>
    </w:p>
    <w:p w:rsidR="00234A56" w:rsidRDefault="00234A56"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0572E" w:rsidRDefault="0000572E" w:rsidP="000B527F">
      <w:pPr>
        <w:tabs>
          <w:tab w:val="left" w:pos="3330"/>
        </w:tabs>
        <w:jc w:val="center"/>
        <w:rPr>
          <w:b/>
        </w:rPr>
      </w:pPr>
    </w:p>
    <w:p w:rsidR="000B527F" w:rsidRPr="00B91B69" w:rsidRDefault="000B527F" w:rsidP="000B527F">
      <w:pPr>
        <w:tabs>
          <w:tab w:val="left" w:pos="3330"/>
        </w:tabs>
        <w:jc w:val="center"/>
        <w:rPr>
          <w:b/>
        </w:rPr>
      </w:pPr>
      <w:r w:rsidRPr="00B91B69">
        <w:rPr>
          <w:b/>
        </w:rPr>
        <w:lastRenderedPageBreak/>
        <w:t>ANEXO N° 03</w:t>
      </w:r>
    </w:p>
    <w:p w:rsidR="000B527F" w:rsidRPr="00B91B69" w:rsidRDefault="000B527F" w:rsidP="000B527F">
      <w:pPr>
        <w:tabs>
          <w:tab w:val="left" w:pos="3330"/>
        </w:tabs>
        <w:jc w:val="center"/>
        <w:rPr>
          <w:b/>
        </w:rPr>
      </w:pPr>
      <w:r w:rsidRPr="00B91B69">
        <w:rPr>
          <w:b/>
        </w:rPr>
        <w:t>PLANOS</w:t>
      </w:r>
    </w:p>
    <w:p w:rsidR="000B527F" w:rsidRDefault="000B527F" w:rsidP="000B527F">
      <w:pPr>
        <w:tabs>
          <w:tab w:val="left" w:pos="3330"/>
        </w:tabs>
        <w:jc w:val="center"/>
        <w:rPr>
          <w:b/>
        </w:rPr>
      </w:pPr>
    </w:p>
    <w:p w:rsidR="00E73E4C" w:rsidRPr="00B91B69" w:rsidRDefault="00E73E4C" w:rsidP="00700D09">
      <w:pPr>
        <w:tabs>
          <w:tab w:val="left" w:pos="3330"/>
        </w:tabs>
        <w:jc w:val="both"/>
        <w:rPr>
          <w:b/>
        </w:rPr>
      </w:pPr>
    </w:p>
    <w:p w:rsidR="000B527F" w:rsidRPr="00B91B69" w:rsidRDefault="000B527F" w:rsidP="00700D09">
      <w:pPr>
        <w:tabs>
          <w:tab w:val="left" w:pos="3330"/>
        </w:tabs>
        <w:ind w:left="567"/>
        <w:jc w:val="both"/>
        <w:rPr>
          <w:b/>
        </w:rPr>
      </w:pPr>
    </w:p>
    <w:p w:rsidR="00700D09" w:rsidRDefault="00700D09" w:rsidP="00700D09">
      <w:pPr>
        <w:ind w:left="1276" w:hanging="709"/>
        <w:jc w:val="both"/>
        <w:rPr>
          <w:b/>
        </w:rPr>
      </w:pPr>
      <w:r>
        <w:rPr>
          <w:b/>
        </w:rPr>
        <w:t>A.01</w:t>
      </w:r>
      <w:r>
        <w:rPr>
          <w:b/>
        </w:rPr>
        <w:tab/>
      </w:r>
      <w:r>
        <w:rPr>
          <w:b/>
        </w:rPr>
        <w:tab/>
        <w:t xml:space="preserve">:   </w:t>
      </w:r>
      <w:r w:rsidR="000B527F" w:rsidRPr="00B91B69">
        <w:rPr>
          <w:b/>
        </w:rPr>
        <w:t>PLANO DE ARQUITECTURA DISTRIBUCION PRIMERA</w:t>
      </w:r>
      <w:r>
        <w:rPr>
          <w:b/>
        </w:rPr>
        <w:t xml:space="preserve"> Y       </w:t>
      </w:r>
    </w:p>
    <w:p w:rsidR="000B527F" w:rsidRPr="00B91B69" w:rsidRDefault="00700D09" w:rsidP="00700D09">
      <w:pPr>
        <w:tabs>
          <w:tab w:val="left" w:pos="1418"/>
        </w:tabs>
        <w:ind w:left="1276" w:hanging="709"/>
        <w:jc w:val="both"/>
        <w:rPr>
          <w:b/>
        </w:rPr>
      </w:pPr>
      <w:r>
        <w:rPr>
          <w:b/>
        </w:rPr>
        <w:tab/>
      </w:r>
      <w:r>
        <w:rPr>
          <w:b/>
        </w:rPr>
        <w:tab/>
        <w:t xml:space="preserve">    SEGUNDA </w:t>
      </w:r>
      <w:r w:rsidR="000B527F" w:rsidRPr="00B91B69">
        <w:rPr>
          <w:b/>
        </w:rPr>
        <w:t xml:space="preserve"> PLANTA</w:t>
      </w:r>
    </w:p>
    <w:p w:rsidR="000B527F" w:rsidRPr="00B91B69" w:rsidRDefault="000B527F" w:rsidP="00700D09">
      <w:pPr>
        <w:tabs>
          <w:tab w:val="left" w:pos="1418"/>
        </w:tabs>
        <w:ind w:left="567"/>
        <w:jc w:val="both"/>
        <w:rPr>
          <w:b/>
        </w:rPr>
      </w:pPr>
    </w:p>
    <w:p w:rsidR="000B527F" w:rsidRPr="00B91B69" w:rsidRDefault="00700D09" w:rsidP="00700D09">
      <w:pPr>
        <w:tabs>
          <w:tab w:val="left" w:pos="1418"/>
        </w:tabs>
        <w:ind w:left="567"/>
        <w:jc w:val="both"/>
        <w:rPr>
          <w:b/>
        </w:rPr>
      </w:pPr>
      <w:r>
        <w:rPr>
          <w:b/>
        </w:rPr>
        <w:t>A.02</w:t>
      </w:r>
      <w:r>
        <w:rPr>
          <w:b/>
        </w:rPr>
        <w:tab/>
      </w:r>
      <w:r w:rsidR="000B527F" w:rsidRPr="00B91B69">
        <w:rPr>
          <w:b/>
        </w:rPr>
        <w:t xml:space="preserve">:   PLANO DE ARQUITECTURA </w:t>
      </w:r>
      <w:r>
        <w:rPr>
          <w:b/>
        </w:rPr>
        <w:t>CORTES Y ELEVACIONES</w:t>
      </w:r>
    </w:p>
    <w:p w:rsidR="000B527F" w:rsidRPr="00B91B69" w:rsidRDefault="000B527F" w:rsidP="00700D09">
      <w:pPr>
        <w:tabs>
          <w:tab w:val="left" w:pos="1418"/>
        </w:tabs>
        <w:ind w:left="567"/>
        <w:jc w:val="both"/>
        <w:rPr>
          <w:b/>
        </w:rPr>
      </w:pPr>
    </w:p>
    <w:p w:rsidR="000B527F" w:rsidRPr="00B91B69" w:rsidRDefault="00700D09" w:rsidP="00700D09">
      <w:pPr>
        <w:tabs>
          <w:tab w:val="left" w:pos="1418"/>
        </w:tabs>
        <w:ind w:left="567"/>
        <w:jc w:val="both"/>
        <w:rPr>
          <w:b/>
        </w:rPr>
      </w:pPr>
      <w:r>
        <w:rPr>
          <w:b/>
        </w:rPr>
        <w:t>E.01</w:t>
      </w:r>
      <w:r>
        <w:rPr>
          <w:b/>
        </w:rPr>
        <w:tab/>
      </w:r>
      <w:r w:rsidR="000B527F" w:rsidRPr="00B91B69">
        <w:rPr>
          <w:b/>
        </w:rPr>
        <w:t>:   PLAN</w:t>
      </w:r>
      <w:r w:rsidR="00FD483C">
        <w:rPr>
          <w:b/>
        </w:rPr>
        <w:t>O DE CIMENTACIONES PRIMERA PLAN</w:t>
      </w:r>
      <w:r w:rsidR="000B527F" w:rsidRPr="00B91B69">
        <w:rPr>
          <w:b/>
        </w:rPr>
        <w:t>TA Y ESCALERA</w:t>
      </w:r>
    </w:p>
    <w:p w:rsidR="000B527F" w:rsidRPr="00B91B69" w:rsidRDefault="000B527F" w:rsidP="00700D09">
      <w:pPr>
        <w:tabs>
          <w:tab w:val="left" w:pos="1418"/>
        </w:tabs>
        <w:ind w:left="567"/>
        <w:jc w:val="both"/>
        <w:rPr>
          <w:b/>
        </w:rPr>
      </w:pPr>
    </w:p>
    <w:p w:rsidR="000B527F" w:rsidRDefault="00700D09" w:rsidP="00700D09">
      <w:pPr>
        <w:tabs>
          <w:tab w:val="left" w:pos="1418"/>
        </w:tabs>
        <w:ind w:left="567"/>
        <w:jc w:val="both"/>
        <w:rPr>
          <w:b/>
        </w:rPr>
      </w:pPr>
      <w:r>
        <w:rPr>
          <w:b/>
        </w:rPr>
        <w:t>E.02</w:t>
      </w:r>
      <w:r>
        <w:rPr>
          <w:b/>
        </w:rPr>
        <w:tab/>
      </w:r>
      <w:r w:rsidR="000B527F" w:rsidRPr="00B91B69">
        <w:rPr>
          <w:b/>
        </w:rPr>
        <w:t xml:space="preserve">: </w:t>
      </w:r>
      <w:r w:rsidR="00FD483C">
        <w:rPr>
          <w:b/>
        </w:rPr>
        <w:t xml:space="preserve">  PLANO DE ESTRUCTURAS PRIMERA </w:t>
      </w:r>
      <w:r w:rsidR="000B527F" w:rsidRPr="00B91B69">
        <w:rPr>
          <w:b/>
        </w:rPr>
        <w:t>PLANTA</w:t>
      </w:r>
    </w:p>
    <w:p w:rsidR="00FD483C" w:rsidRDefault="00FD483C" w:rsidP="00700D09">
      <w:pPr>
        <w:tabs>
          <w:tab w:val="left" w:pos="1418"/>
        </w:tabs>
        <w:ind w:left="567"/>
        <w:jc w:val="both"/>
        <w:rPr>
          <w:b/>
        </w:rPr>
      </w:pPr>
    </w:p>
    <w:p w:rsidR="00FD483C" w:rsidRDefault="00FD483C" w:rsidP="00700D09">
      <w:pPr>
        <w:tabs>
          <w:tab w:val="left" w:pos="1418"/>
        </w:tabs>
        <w:ind w:left="567"/>
        <w:jc w:val="both"/>
        <w:rPr>
          <w:b/>
        </w:rPr>
      </w:pPr>
      <w:r w:rsidRPr="00B91B69">
        <w:rPr>
          <w:b/>
        </w:rPr>
        <w:t>E.0</w:t>
      </w:r>
      <w:r>
        <w:rPr>
          <w:b/>
        </w:rPr>
        <w:t>3</w:t>
      </w:r>
      <w:r w:rsidR="00700D09">
        <w:rPr>
          <w:b/>
        </w:rPr>
        <w:tab/>
      </w:r>
      <w:r w:rsidRPr="00B91B69">
        <w:rPr>
          <w:b/>
        </w:rPr>
        <w:t xml:space="preserve">: </w:t>
      </w:r>
      <w:r>
        <w:rPr>
          <w:b/>
        </w:rPr>
        <w:t xml:space="preserve">  PLANO DE ESTRUCTURAS </w:t>
      </w:r>
      <w:r w:rsidRPr="00B91B69">
        <w:rPr>
          <w:b/>
        </w:rPr>
        <w:t>SEGUNDA PLANTA</w:t>
      </w:r>
    </w:p>
    <w:p w:rsidR="00FD483C" w:rsidRDefault="00FD483C" w:rsidP="000B527F">
      <w:pPr>
        <w:tabs>
          <w:tab w:val="left" w:pos="3330"/>
        </w:tabs>
        <w:ind w:left="567"/>
        <w:rPr>
          <w:b/>
        </w:rPr>
      </w:pPr>
    </w:p>
    <w:p w:rsidR="00FD483C" w:rsidRPr="00B91B69" w:rsidRDefault="00FD483C" w:rsidP="000B527F">
      <w:pPr>
        <w:tabs>
          <w:tab w:val="left" w:pos="3330"/>
        </w:tabs>
        <w:ind w:left="567"/>
        <w:rPr>
          <w:b/>
        </w:rPr>
      </w:pPr>
    </w:p>
    <w:p w:rsidR="000B527F" w:rsidRPr="00B91B69" w:rsidRDefault="000B527F" w:rsidP="00F87276">
      <w:pPr>
        <w:tabs>
          <w:tab w:val="left" w:pos="5295"/>
        </w:tabs>
      </w:pPr>
      <w:bookmarkStart w:id="273" w:name="_GoBack"/>
      <w:bookmarkEnd w:id="273"/>
    </w:p>
    <w:sectPr w:rsidR="000B527F" w:rsidRPr="00B91B69" w:rsidSect="00685BDF">
      <w:footerReference w:type="default" r:id="rId144"/>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145" w:rsidRDefault="007D4145" w:rsidP="00EF1E9F">
      <w:r>
        <w:separator/>
      </w:r>
    </w:p>
  </w:endnote>
  <w:endnote w:type="continuationSeparator" w:id="0">
    <w:p w:rsidR="007D4145" w:rsidRDefault="007D4145" w:rsidP="00EF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Default="00914554" w:rsidP="00914393">
    <w:pPr>
      <w:pStyle w:val="Piedepgin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Pr="00915C7B" w:rsidRDefault="00914554" w:rsidP="004A5FBA">
    <w:pPr>
      <w:pStyle w:val="Piedepgina"/>
      <w:jc w:val="center"/>
      <w:rPr>
        <w:caps/>
      </w:rPr>
    </w:pPr>
    <w:r w:rsidRPr="00915C7B">
      <w:rPr>
        <w:caps/>
      </w:rPr>
      <w:fldChar w:fldCharType="begin"/>
    </w:r>
    <w:r w:rsidRPr="00915C7B">
      <w:rPr>
        <w:caps/>
      </w:rPr>
      <w:instrText>PAGE   \* MERGEFORMAT</w:instrText>
    </w:r>
    <w:r w:rsidRPr="00915C7B">
      <w:rPr>
        <w:caps/>
      </w:rPr>
      <w:fldChar w:fldCharType="separate"/>
    </w:r>
    <w:r w:rsidR="0085036F" w:rsidRPr="0085036F">
      <w:rPr>
        <w:caps/>
        <w:noProof/>
        <w:lang w:val="es-ES"/>
      </w:rPr>
      <w:t>99</w:t>
    </w:r>
    <w:r w:rsidRPr="00915C7B">
      <w:rPr>
        <w:caps/>
      </w:rPr>
      <w:fldChar w:fldCharType="end"/>
    </w:r>
  </w:p>
  <w:p w:rsidR="00914554" w:rsidRDefault="00914554" w:rsidP="00914393">
    <w:pPr>
      <w:pStyle w:val="Piedepgina"/>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Pr="00915C7B" w:rsidRDefault="00914554" w:rsidP="00EB781C">
    <w:pPr>
      <w:pStyle w:val="Piedepgina"/>
      <w:jc w:val="center"/>
      <w:rPr>
        <w:caps/>
      </w:rPr>
    </w:pPr>
    <w:r w:rsidRPr="00915C7B">
      <w:rPr>
        <w:caps/>
      </w:rPr>
      <w:fldChar w:fldCharType="begin"/>
    </w:r>
    <w:r w:rsidRPr="00915C7B">
      <w:rPr>
        <w:caps/>
      </w:rPr>
      <w:instrText>PAGE   \* MERGEFORMAT</w:instrText>
    </w:r>
    <w:r w:rsidRPr="00915C7B">
      <w:rPr>
        <w:caps/>
      </w:rPr>
      <w:fldChar w:fldCharType="separate"/>
    </w:r>
    <w:r w:rsidR="0085036F" w:rsidRPr="0085036F">
      <w:rPr>
        <w:caps/>
        <w:noProof/>
        <w:lang w:val="es-ES"/>
      </w:rPr>
      <w:t>101</w:t>
    </w:r>
    <w:r w:rsidRPr="00915C7B">
      <w:rPr>
        <w:caps/>
      </w:rPr>
      <w:fldChar w:fldCharType="end"/>
    </w:r>
  </w:p>
  <w:p w:rsidR="00914554" w:rsidRPr="00EB781C" w:rsidRDefault="00914554" w:rsidP="00EB781C">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Pr="00915C7B" w:rsidRDefault="00914554" w:rsidP="00EA6DE1">
    <w:pPr>
      <w:pStyle w:val="Piedepgina"/>
      <w:jc w:val="center"/>
      <w:rPr>
        <w:caps/>
      </w:rPr>
    </w:pPr>
    <w:r w:rsidRPr="00915C7B">
      <w:rPr>
        <w:caps/>
      </w:rPr>
      <w:fldChar w:fldCharType="begin"/>
    </w:r>
    <w:r w:rsidRPr="00915C7B">
      <w:rPr>
        <w:caps/>
      </w:rPr>
      <w:instrText>PAGE   \* MERGEFORMAT</w:instrText>
    </w:r>
    <w:r w:rsidRPr="00915C7B">
      <w:rPr>
        <w:caps/>
      </w:rPr>
      <w:fldChar w:fldCharType="separate"/>
    </w:r>
    <w:r w:rsidR="00246164" w:rsidRPr="00246164">
      <w:rPr>
        <w:caps/>
        <w:noProof/>
        <w:lang w:val="es-ES"/>
      </w:rPr>
      <w:t>138</w:t>
    </w:r>
    <w:r w:rsidRPr="00915C7B">
      <w:rPr>
        <w:caps/>
      </w:rPr>
      <w:fldChar w:fldCharType="end"/>
    </w:r>
  </w:p>
  <w:p w:rsidR="00914554" w:rsidRPr="00EA6DE1" w:rsidRDefault="00914554" w:rsidP="00EA6D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Default="00914554">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Pr="006E5399">
      <w:rPr>
        <w:caps/>
        <w:noProof/>
        <w:color w:val="5B9BD5" w:themeColor="accent1"/>
        <w:lang w:val="es-ES"/>
      </w:rPr>
      <w:t>12</w:t>
    </w:r>
    <w:r>
      <w:rPr>
        <w:caps/>
        <w:color w:val="5B9BD5" w:themeColor="accent1"/>
      </w:rPr>
      <w:fldChar w:fldCharType="end"/>
    </w:r>
  </w:p>
  <w:p w:rsidR="00914554" w:rsidRDefault="0091455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Default="00914554" w:rsidP="00914393">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Default="00914554" w:rsidP="00914393">
    <w:pPr>
      <w:pStyle w:val="Piedepgina"/>
      <w:jc w:val="center"/>
    </w:pPr>
    <w:r>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Pr="008271D9" w:rsidRDefault="00914554" w:rsidP="008271D9">
    <w:pPr>
      <w:pStyle w:val="Piedepgina"/>
      <w:jc w:val="center"/>
    </w:pPr>
    <w:r>
      <w:t>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Pr="00A1161A" w:rsidRDefault="00914554">
    <w:pPr>
      <w:pStyle w:val="Piedepgina"/>
      <w:jc w:val="center"/>
      <w:rPr>
        <w:caps/>
      </w:rPr>
    </w:pPr>
    <w:r w:rsidRPr="00A1161A">
      <w:rPr>
        <w:caps/>
      </w:rPr>
      <w:fldChar w:fldCharType="begin"/>
    </w:r>
    <w:r w:rsidRPr="00A1161A">
      <w:rPr>
        <w:caps/>
      </w:rPr>
      <w:instrText>PAGE   \* MERGEFORMAT</w:instrText>
    </w:r>
    <w:r w:rsidRPr="00A1161A">
      <w:rPr>
        <w:caps/>
      </w:rPr>
      <w:fldChar w:fldCharType="separate"/>
    </w:r>
    <w:r w:rsidR="0085036F" w:rsidRPr="0085036F">
      <w:rPr>
        <w:caps/>
        <w:noProof/>
        <w:lang w:val="es-ES"/>
      </w:rPr>
      <w:t>32</w:t>
    </w:r>
    <w:r w:rsidRPr="00A1161A">
      <w:rPr>
        <w:caps/>
      </w:rPr>
      <w:fldChar w:fldCharType="end"/>
    </w:r>
  </w:p>
  <w:p w:rsidR="00914554" w:rsidRDefault="00914554" w:rsidP="00914393">
    <w:pPr>
      <w:pStyle w:val="Piedepgina"/>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Pr="00D60EC8" w:rsidRDefault="00914554">
    <w:pPr>
      <w:pStyle w:val="Piedepgina"/>
      <w:jc w:val="center"/>
      <w:rPr>
        <w:caps/>
      </w:rPr>
    </w:pPr>
    <w:r w:rsidRPr="00D60EC8">
      <w:rPr>
        <w:caps/>
      </w:rPr>
      <w:fldChar w:fldCharType="begin"/>
    </w:r>
    <w:r w:rsidRPr="00D60EC8">
      <w:rPr>
        <w:caps/>
      </w:rPr>
      <w:instrText>PAGE   \* MERGEFORMAT</w:instrText>
    </w:r>
    <w:r w:rsidRPr="00D60EC8">
      <w:rPr>
        <w:caps/>
      </w:rPr>
      <w:fldChar w:fldCharType="separate"/>
    </w:r>
    <w:r w:rsidR="0085036F" w:rsidRPr="0085036F">
      <w:rPr>
        <w:caps/>
        <w:noProof/>
        <w:lang w:val="es-ES"/>
      </w:rPr>
      <w:t>34</w:t>
    </w:r>
    <w:r w:rsidRPr="00D60EC8">
      <w:rPr>
        <w:caps/>
      </w:rPr>
      <w:fldChar w:fldCharType="end"/>
    </w:r>
  </w:p>
  <w:p w:rsidR="00914554" w:rsidRDefault="00914554" w:rsidP="00914393">
    <w:pPr>
      <w:pStyle w:val="Piedepgina"/>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Pr="00D60EC8" w:rsidRDefault="00914554">
    <w:pPr>
      <w:pStyle w:val="Piedepgina"/>
      <w:jc w:val="center"/>
      <w:rPr>
        <w:caps/>
      </w:rPr>
    </w:pPr>
    <w:r w:rsidRPr="00D60EC8">
      <w:rPr>
        <w:caps/>
      </w:rPr>
      <w:fldChar w:fldCharType="begin"/>
    </w:r>
    <w:r w:rsidRPr="00D60EC8">
      <w:rPr>
        <w:caps/>
      </w:rPr>
      <w:instrText>PAGE   \* MERGEFORMAT</w:instrText>
    </w:r>
    <w:r w:rsidRPr="00D60EC8">
      <w:rPr>
        <w:caps/>
      </w:rPr>
      <w:fldChar w:fldCharType="separate"/>
    </w:r>
    <w:r w:rsidR="0085036F" w:rsidRPr="0085036F">
      <w:rPr>
        <w:caps/>
        <w:noProof/>
        <w:lang w:val="es-ES"/>
      </w:rPr>
      <w:t>90</w:t>
    </w:r>
    <w:r w:rsidRPr="00D60EC8">
      <w:rPr>
        <w:caps/>
      </w:rPr>
      <w:fldChar w:fldCharType="end"/>
    </w:r>
  </w:p>
  <w:p w:rsidR="00914554" w:rsidRDefault="00914554" w:rsidP="00914393">
    <w:pPr>
      <w:pStyle w:val="Piedepgina"/>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4" w:rsidRPr="00915C7B" w:rsidRDefault="00914554">
    <w:pPr>
      <w:pStyle w:val="Piedepgina"/>
      <w:jc w:val="center"/>
      <w:rPr>
        <w:caps/>
      </w:rPr>
    </w:pPr>
    <w:r w:rsidRPr="00915C7B">
      <w:rPr>
        <w:caps/>
      </w:rPr>
      <w:fldChar w:fldCharType="begin"/>
    </w:r>
    <w:r w:rsidRPr="00915C7B">
      <w:rPr>
        <w:caps/>
      </w:rPr>
      <w:instrText>PAGE   \* MERGEFORMAT</w:instrText>
    </w:r>
    <w:r w:rsidRPr="00915C7B">
      <w:rPr>
        <w:caps/>
      </w:rPr>
      <w:fldChar w:fldCharType="separate"/>
    </w:r>
    <w:r w:rsidR="0085036F" w:rsidRPr="0085036F">
      <w:rPr>
        <w:caps/>
        <w:noProof/>
        <w:lang w:val="es-ES"/>
      </w:rPr>
      <w:t>98</w:t>
    </w:r>
    <w:r w:rsidRPr="00915C7B">
      <w:rPr>
        <w:caps/>
      </w:rPr>
      <w:fldChar w:fldCharType="end"/>
    </w:r>
  </w:p>
  <w:p w:rsidR="00914554" w:rsidRDefault="00914554" w:rsidP="0091439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145" w:rsidRDefault="007D4145" w:rsidP="00EF1E9F">
      <w:r>
        <w:separator/>
      </w:r>
    </w:p>
  </w:footnote>
  <w:footnote w:type="continuationSeparator" w:id="0">
    <w:p w:rsidR="007D4145" w:rsidRDefault="007D4145" w:rsidP="00EF1E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4223"/>
    <w:multiLevelType w:val="multilevel"/>
    <w:tmpl w:val="D08E55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FA762E"/>
    <w:multiLevelType w:val="hybridMultilevel"/>
    <w:tmpl w:val="683E8E7A"/>
    <w:lvl w:ilvl="0" w:tplc="E5F484CA">
      <w:start w:val="1"/>
      <w:numFmt w:val="lowerLetter"/>
      <w:lvlText w:val="%1."/>
      <w:lvlJc w:val="left"/>
      <w:pPr>
        <w:ind w:left="1429" w:hanging="360"/>
      </w:pPr>
      <w:rPr>
        <w:b/>
      </w:rPr>
    </w:lvl>
    <w:lvl w:ilvl="1" w:tplc="C26AFC4C">
      <w:start w:val="1"/>
      <w:numFmt w:val="decimal"/>
      <w:lvlText w:val="%2."/>
      <w:lvlJc w:val="left"/>
      <w:pPr>
        <w:ind w:left="2149" w:hanging="360"/>
      </w:pPr>
      <w:rPr>
        <w:rFonts w:hint="default"/>
        <w:b/>
      </w:rPr>
    </w:lvl>
    <w:lvl w:ilvl="2" w:tplc="370AEAA0">
      <w:start w:val="1"/>
      <w:numFmt w:val="lowerLetter"/>
      <w:lvlText w:val="%3)"/>
      <w:lvlJc w:val="left"/>
      <w:pPr>
        <w:ind w:left="3049" w:hanging="360"/>
      </w:pPr>
      <w:rPr>
        <w:rFonts w:ascii="Times New Roman" w:hAnsi="Times New Roman" w:cs="Times New Roman" w:hint="default"/>
        <w:b/>
        <w:i w:val="0"/>
        <w:sz w:val="24"/>
      </w:rPr>
    </w:lvl>
    <w:lvl w:ilvl="3" w:tplc="5B9AA6B6">
      <w:start w:val="25"/>
      <w:numFmt w:val="bullet"/>
      <w:lvlText w:val="-"/>
      <w:lvlJc w:val="left"/>
      <w:pPr>
        <w:ind w:left="3589" w:hanging="360"/>
      </w:pPr>
      <w:rPr>
        <w:rFonts w:ascii="Times New Roman" w:eastAsia="Times New Roman" w:hAnsi="Times New Roman" w:cs="Times New Roman" w:hint="default"/>
        <w:b w:val="0"/>
      </w:r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 w15:restartNumberingAfterBreak="0">
    <w:nsid w:val="037E1CB1"/>
    <w:multiLevelType w:val="multilevel"/>
    <w:tmpl w:val="BA7234EC"/>
    <w:lvl w:ilvl="0">
      <w:start w:val="3"/>
      <w:numFmt w:val="decimal"/>
      <w:lvlText w:val="%1"/>
      <w:lvlJc w:val="left"/>
      <w:pPr>
        <w:ind w:left="360" w:hanging="360"/>
      </w:pPr>
      <w:rPr>
        <w:rFonts w:cstheme="majorBidi" w:hint="default"/>
      </w:rPr>
    </w:lvl>
    <w:lvl w:ilvl="1">
      <w:start w:val="1"/>
      <w:numFmt w:val="decimal"/>
      <w:lvlText w:val="%1.%2"/>
      <w:lvlJc w:val="left"/>
      <w:pPr>
        <w:ind w:left="720" w:hanging="360"/>
      </w:pPr>
      <w:rPr>
        <w:rFonts w:cstheme="majorBidi" w:hint="default"/>
      </w:rPr>
    </w:lvl>
    <w:lvl w:ilvl="2">
      <w:start w:val="1"/>
      <w:numFmt w:val="decimal"/>
      <w:lvlText w:val="%1.%2.%3"/>
      <w:lvlJc w:val="left"/>
      <w:pPr>
        <w:ind w:left="1440" w:hanging="720"/>
      </w:pPr>
      <w:rPr>
        <w:rFonts w:cstheme="majorBidi" w:hint="default"/>
      </w:rPr>
    </w:lvl>
    <w:lvl w:ilvl="3">
      <w:start w:val="1"/>
      <w:numFmt w:val="decimal"/>
      <w:lvlText w:val="%1.%2.%3.%4"/>
      <w:lvlJc w:val="left"/>
      <w:pPr>
        <w:ind w:left="2160" w:hanging="1080"/>
      </w:pPr>
      <w:rPr>
        <w:rFonts w:cstheme="majorBidi" w:hint="default"/>
      </w:rPr>
    </w:lvl>
    <w:lvl w:ilvl="4">
      <w:start w:val="1"/>
      <w:numFmt w:val="decimal"/>
      <w:lvlText w:val="%1.%2.%3.%4.%5"/>
      <w:lvlJc w:val="left"/>
      <w:pPr>
        <w:ind w:left="2520" w:hanging="1080"/>
      </w:pPr>
      <w:rPr>
        <w:rFonts w:cstheme="majorBidi" w:hint="default"/>
      </w:rPr>
    </w:lvl>
    <w:lvl w:ilvl="5">
      <w:start w:val="1"/>
      <w:numFmt w:val="decimal"/>
      <w:lvlText w:val="%1.%2.%3.%4.%5.%6"/>
      <w:lvlJc w:val="left"/>
      <w:pPr>
        <w:ind w:left="3240" w:hanging="1440"/>
      </w:pPr>
      <w:rPr>
        <w:rFonts w:cstheme="majorBidi" w:hint="default"/>
      </w:rPr>
    </w:lvl>
    <w:lvl w:ilvl="6">
      <w:start w:val="1"/>
      <w:numFmt w:val="decimal"/>
      <w:lvlText w:val="%1.%2.%3.%4.%5.%6.%7"/>
      <w:lvlJc w:val="left"/>
      <w:pPr>
        <w:ind w:left="3600" w:hanging="1440"/>
      </w:pPr>
      <w:rPr>
        <w:rFonts w:cstheme="majorBidi" w:hint="default"/>
      </w:rPr>
    </w:lvl>
    <w:lvl w:ilvl="7">
      <w:start w:val="1"/>
      <w:numFmt w:val="decimal"/>
      <w:lvlText w:val="%1.%2.%3.%4.%5.%6.%7.%8"/>
      <w:lvlJc w:val="left"/>
      <w:pPr>
        <w:ind w:left="4320" w:hanging="1800"/>
      </w:pPr>
      <w:rPr>
        <w:rFonts w:cstheme="majorBidi" w:hint="default"/>
      </w:rPr>
    </w:lvl>
    <w:lvl w:ilvl="8">
      <w:start w:val="1"/>
      <w:numFmt w:val="decimal"/>
      <w:lvlText w:val="%1.%2.%3.%4.%5.%6.%7.%8.%9"/>
      <w:lvlJc w:val="left"/>
      <w:pPr>
        <w:ind w:left="4680" w:hanging="1800"/>
      </w:pPr>
      <w:rPr>
        <w:rFonts w:cstheme="majorBidi" w:hint="default"/>
      </w:rPr>
    </w:lvl>
  </w:abstractNum>
  <w:abstractNum w:abstractNumId="3" w15:restartNumberingAfterBreak="0">
    <w:nsid w:val="044D3ECA"/>
    <w:multiLevelType w:val="hybridMultilevel"/>
    <w:tmpl w:val="D11493EA"/>
    <w:lvl w:ilvl="0" w:tplc="F5902C6C">
      <w:start w:val="1"/>
      <w:numFmt w:val="lowerLetter"/>
      <w:lvlText w:val="%1)"/>
      <w:lvlJc w:val="left"/>
      <w:pPr>
        <w:ind w:left="1429" w:hanging="360"/>
      </w:pPr>
      <w:rPr>
        <w:rFonts w:hint="default"/>
        <w:b w:val="0"/>
      </w:rPr>
    </w:lvl>
    <w:lvl w:ilvl="1" w:tplc="280A0019">
      <w:start w:val="1"/>
      <w:numFmt w:val="lowerLetter"/>
      <w:lvlText w:val="%2."/>
      <w:lvlJc w:val="left"/>
      <w:pPr>
        <w:ind w:left="2149" w:hanging="360"/>
      </w:p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 w15:restartNumberingAfterBreak="0">
    <w:nsid w:val="0602283A"/>
    <w:multiLevelType w:val="multilevel"/>
    <w:tmpl w:val="EDF8C3F4"/>
    <w:lvl w:ilvl="0">
      <w:start w:val="1"/>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5" w15:restartNumberingAfterBreak="0">
    <w:nsid w:val="07736FF2"/>
    <w:multiLevelType w:val="hybridMultilevel"/>
    <w:tmpl w:val="D11493EA"/>
    <w:lvl w:ilvl="0" w:tplc="F5902C6C">
      <w:start w:val="1"/>
      <w:numFmt w:val="lowerLetter"/>
      <w:lvlText w:val="%1)"/>
      <w:lvlJc w:val="left"/>
      <w:pPr>
        <w:ind w:left="1429" w:hanging="360"/>
      </w:pPr>
      <w:rPr>
        <w:rFonts w:hint="default"/>
        <w:b w:val="0"/>
      </w:rPr>
    </w:lvl>
    <w:lvl w:ilvl="1" w:tplc="280A0019">
      <w:start w:val="1"/>
      <w:numFmt w:val="lowerLetter"/>
      <w:lvlText w:val="%2."/>
      <w:lvlJc w:val="left"/>
      <w:pPr>
        <w:ind w:left="2149" w:hanging="360"/>
      </w:p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 w15:restartNumberingAfterBreak="0">
    <w:nsid w:val="08A71EDC"/>
    <w:multiLevelType w:val="multilevel"/>
    <w:tmpl w:val="872E855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8CE7722"/>
    <w:multiLevelType w:val="hybridMultilevel"/>
    <w:tmpl w:val="ECCC084E"/>
    <w:lvl w:ilvl="0" w:tplc="EAF2F636">
      <w:start w:val="1"/>
      <w:numFmt w:val="lowerLetter"/>
      <w:lvlText w:val="%1)"/>
      <w:lvlJc w:val="left"/>
      <w:pPr>
        <w:ind w:left="3049" w:hanging="360"/>
      </w:pPr>
      <w:rPr>
        <w:rFonts w:ascii="Times New Roman" w:hAnsi="Times New Roman" w:cs="Times New Roman" w:hint="default"/>
        <w:b/>
        <w:i w:val="0"/>
      </w:rPr>
    </w:lvl>
    <w:lvl w:ilvl="1" w:tplc="280A0019">
      <w:start w:val="1"/>
      <w:numFmt w:val="lowerLetter"/>
      <w:lvlText w:val="%2."/>
      <w:lvlJc w:val="left"/>
      <w:pPr>
        <w:ind w:left="3769" w:hanging="360"/>
      </w:pPr>
    </w:lvl>
    <w:lvl w:ilvl="2" w:tplc="280A001B">
      <w:start w:val="1"/>
      <w:numFmt w:val="lowerRoman"/>
      <w:lvlText w:val="%3."/>
      <w:lvlJc w:val="right"/>
      <w:pPr>
        <w:ind w:left="4489" w:hanging="180"/>
      </w:pPr>
    </w:lvl>
    <w:lvl w:ilvl="3" w:tplc="280A000F" w:tentative="1">
      <w:start w:val="1"/>
      <w:numFmt w:val="decimal"/>
      <w:lvlText w:val="%4."/>
      <w:lvlJc w:val="left"/>
      <w:pPr>
        <w:ind w:left="5209" w:hanging="360"/>
      </w:pPr>
    </w:lvl>
    <w:lvl w:ilvl="4" w:tplc="280A0019" w:tentative="1">
      <w:start w:val="1"/>
      <w:numFmt w:val="lowerLetter"/>
      <w:lvlText w:val="%5."/>
      <w:lvlJc w:val="left"/>
      <w:pPr>
        <w:ind w:left="5929" w:hanging="360"/>
      </w:pPr>
    </w:lvl>
    <w:lvl w:ilvl="5" w:tplc="280A001B" w:tentative="1">
      <w:start w:val="1"/>
      <w:numFmt w:val="lowerRoman"/>
      <w:lvlText w:val="%6."/>
      <w:lvlJc w:val="right"/>
      <w:pPr>
        <w:ind w:left="6649" w:hanging="180"/>
      </w:pPr>
    </w:lvl>
    <w:lvl w:ilvl="6" w:tplc="280A000F" w:tentative="1">
      <w:start w:val="1"/>
      <w:numFmt w:val="decimal"/>
      <w:lvlText w:val="%7."/>
      <w:lvlJc w:val="left"/>
      <w:pPr>
        <w:ind w:left="7369" w:hanging="360"/>
      </w:pPr>
    </w:lvl>
    <w:lvl w:ilvl="7" w:tplc="280A0019" w:tentative="1">
      <w:start w:val="1"/>
      <w:numFmt w:val="lowerLetter"/>
      <w:lvlText w:val="%8."/>
      <w:lvlJc w:val="left"/>
      <w:pPr>
        <w:ind w:left="8089" w:hanging="360"/>
      </w:pPr>
    </w:lvl>
    <w:lvl w:ilvl="8" w:tplc="280A001B" w:tentative="1">
      <w:start w:val="1"/>
      <w:numFmt w:val="lowerRoman"/>
      <w:lvlText w:val="%9."/>
      <w:lvlJc w:val="right"/>
      <w:pPr>
        <w:ind w:left="8809" w:hanging="180"/>
      </w:pPr>
    </w:lvl>
  </w:abstractNum>
  <w:abstractNum w:abstractNumId="8" w15:restartNumberingAfterBreak="0">
    <w:nsid w:val="0B9507D2"/>
    <w:multiLevelType w:val="hybridMultilevel"/>
    <w:tmpl w:val="DCF40BFE"/>
    <w:lvl w:ilvl="0" w:tplc="7B4A53DE">
      <w:start w:val="1"/>
      <w:numFmt w:val="lowerLetter"/>
      <w:lvlText w:val="%1)"/>
      <w:lvlJc w:val="left"/>
      <w:pPr>
        <w:ind w:left="1080" w:hanging="360"/>
      </w:pPr>
      <w:rPr>
        <w:rFonts w:hint="default"/>
        <w:i/>
        <w:color w:val="000000"/>
        <w:u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15:restartNumberingAfterBreak="0">
    <w:nsid w:val="0E186A80"/>
    <w:multiLevelType w:val="hybridMultilevel"/>
    <w:tmpl w:val="684A7AC0"/>
    <w:lvl w:ilvl="0" w:tplc="7ACA1BAE">
      <w:start w:val="1"/>
      <w:numFmt w:val="decimal"/>
      <w:lvlText w:val="%1."/>
      <w:lvlJc w:val="left"/>
      <w:pPr>
        <w:ind w:left="2149" w:hanging="360"/>
      </w:pPr>
      <w:rPr>
        <w:rFonts w:hint="default"/>
      </w:rPr>
    </w:lvl>
    <w:lvl w:ilvl="1" w:tplc="280A0019" w:tentative="1">
      <w:start w:val="1"/>
      <w:numFmt w:val="lowerLetter"/>
      <w:lvlText w:val="%2."/>
      <w:lvlJc w:val="left"/>
      <w:pPr>
        <w:ind w:left="2869" w:hanging="360"/>
      </w:pPr>
    </w:lvl>
    <w:lvl w:ilvl="2" w:tplc="280A001B" w:tentative="1">
      <w:start w:val="1"/>
      <w:numFmt w:val="lowerRoman"/>
      <w:lvlText w:val="%3."/>
      <w:lvlJc w:val="right"/>
      <w:pPr>
        <w:ind w:left="3589" w:hanging="180"/>
      </w:pPr>
    </w:lvl>
    <w:lvl w:ilvl="3" w:tplc="280A000F" w:tentative="1">
      <w:start w:val="1"/>
      <w:numFmt w:val="decimal"/>
      <w:lvlText w:val="%4."/>
      <w:lvlJc w:val="left"/>
      <w:pPr>
        <w:ind w:left="4309" w:hanging="360"/>
      </w:pPr>
    </w:lvl>
    <w:lvl w:ilvl="4" w:tplc="280A0019" w:tentative="1">
      <w:start w:val="1"/>
      <w:numFmt w:val="lowerLetter"/>
      <w:lvlText w:val="%5."/>
      <w:lvlJc w:val="left"/>
      <w:pPr>
        <w:ind w:left="5029" w:hanging="360"/>
      </w:pPr>
    </w:lvl>
    <w:lvl w:ilvl="5" w:tplc="280A001B" w:tentative="1">
      <w:start w:val="1"/>
      <w:numFmt w:val="lowerRoman"/>
      <w:lvlText w:val="%6."/>
      <w:lvlJc w:val="right"/>
      <w:pPr>
        <w:ind w:left="5749" w:hanging="180"/>
      </w:pPr>
    </w:lvl>
    <w:lvl w:ilvl="6" w:tplc="280A000F" w:tentative="1">
      <w:start w:val="1"/>
      <w:numFmt w:val="decimal"/>
      <w:lvlText w:val="%7."/>
      <w:lvlJc w:val="left"/>
      <w:pPr>
        <w:ind w:left="6469" w:hanging="360"/>
      </w:pPr>
    </w:lvl>
    <w:lvl w:ilvl="7" w:tplc="280A0019" w:tentative="1">
      <w:start w:val="1"/>
      <w:numFmt w:val="lowerLetter"/>
      <w:lvlText w:val="%8."/>
      <w:lvlJc w:val="left"/>
      <w:pPr>
        <w:ind w:left="7189" w:hanging="360"/>
      </w:pPr>
    </w:lvl>
    <w:lvl w:ilvl="8" w:tplc="280A001B" w:tentative="1">
      <w:start w:val="1"/>
      <w:numFmt w:val="lowerRoman"/>
      <w:lvlText w:val="%9."/>
      <w:lvlJc w:val="right"/>
      <w:pPr>
        <w:ind w:left="7909" w:hanging="180"/>
      </w:pPr>
    </w:lvl>
  </w:abstractNum>
  <w:abstractNum w:abstractNumId="10" w15:restartNumberingAfterBreak="0">
    <w:nsid w:val="0E614DFD"/>
    <w:multiLevelType w:val="hybridMultilevel"/>
    <w:tmpl w:val="986C05C8"/>
    <w:lvl w:ilvl="0" w:tplc="95601B88">
      <w:start w:val="1"/>
      <w:numFmt w:val="bullet"/>
      <w:lvlText w:val=""/>
      <w:lvlJc w:val="left"/>
      <w:pPr>
        <w:ind w:left="1069" w:hanging="360"/>
      </w:pPr>
      <w:rPr>
        <w:rFonts w:ascii="Wingdings" w:eastAsiaTheme="minorHAnsi" w:hAnsi="Wingdings" w:cs="Wingdings" w:hint="default"/>
      </w:rPr>
    </w:lvl>
    <w:lvl w:ilvl="1" w:tplc="280A0003">
      <w:start w:val="1"/>
      <w:numFmt w:val="bullet"/>
      <w:lvlText w:val="o"/>
      <w:lvlJc w:val="left"/>
      <w:pPr>
        <w:ind w:left="1789" w:hanging="360"/>
      </w:pPr>
      <w:rPr>
        <w:rFonts w:ascii="Courier New" w:hAnsi="Courier New" w:cs="Courier New" w:hint="default"/>
      </w:rPr>
    </w:lvl>
    <w:lvl w:ilvl="2" w:tplc="280A0005">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1" w15:restartNumberingAfterBreak="0">
    <w:nsid w:val="0FAE3094"/>
    <w:multiLevelType w:val="hybridMultilevel"/>
    <w:tmpl w:val="72E2EB2C"/>
    <w:lvl w:ilvl="0" w:tplc="EF5ADDD2">
      <w:start w:val="1"/>
      <w:numFmt w:val="lowerLetter"/>
      <w:lvlText w:val="%1)"/>
      <w:lvlJc w:val="left"/>
      <w:pPr>
        <w:ind w:left="720" w:hanging="360"/>
      </w:pPr>
      <w:rPr>
        <w:rFonts w:hint="default"/>
        <w:b/>
        <w:i w:val="0"/>
        <w:sz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FB36F0F"/>
    <w:multiLevelType w:val="multilevel"/>
    <w:tmpl w:val="BA1EB15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05D6DD6"/>
    <w:multiLevelType w:val="hybridMultilevel"/>
    <w:tmpl w:val="175212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1B50F95"/>
    <w:multiLevelType w:val="hybridMultilevel"/>
    <w:tmpl w:val="9A2609C2"/>
    <w:lvl w:ilvl="0" w:tplc="AF76BC4E">
      <w:start w:val="1"/>
      <w:numFmt w:val="decimal"/>
      <w:lvlText w:val="%1."/>
      <w:lvlJc w:val="left"/>
      <w:pPr>
        <w:ind w:left="2149" w:hanging="360"/>
      </w:pPr>
      <w:rPr>
        <w:rFonts w:hint="default"/>
      </w:rPr>
    </w:lvl>
    <w:lvl w:ilvl="1" w:tplc="280A0019" w:tentative="1">
      <w:start w:val="1"/>
      <w:numFmt w:val="lowerLetter"/>
      <w:lvlText w:val="%2."/>
      <w:lvlJc w:val="left"/>
      <w:pPr>
        <w:ind w:left="2869" w:hanging="360"/>
      </w:pPr>
    </w:lvl>
    <w:lvl w:ilvl="2" w:tplc="280A001B" w:tentative="1">
      <w:start w:val="1"/>
      <w:numFmt w:val="lowerRoman"/>
      <w:lvlText w:val="%3."/>
      <w:lvlJc w:val="right"/>
      <w:pPr>
        <w:ind w:left="3589" w:hanging="180"/>
      </w:pPr>
    </w:lvl>
    <w:lvl w:ilvl="3" w:tplc="280A000F" w:tentative="1">
      <w:start w:val="1"/>
      <w:numFmt w:val="decimal"/>
      <w:lvlText w:val="%4."/>
      <w:lvlJc w:val="left"/>
      <w:pPr>
        <w:ind w:left="4309" w:hanging="360"/>
      </w:pPr>
    </w:lvl>
    <w:lvl w:ilvl="4" w:tplc="280A0019" w:tentative="1">
      <w:start w:val="1"/>
      <w:numFmt w:val="lowerLetter"/>
      <w:lvlText w:val="%5."/>
      <w:lvlJc w:val="left"/>
      <w:pPr>
        <w:ind w:left="5029" w:hanging="360"/>
      </w:pPr>
    </w:lvl>
    <w:lvl w:ilvl="5" w:tplc="280A001B" w:tentative="1">
      <w:start w:val="1"/>
      <w:numFmt w:val="lowerRoman"/>
      <w:lvlText w:val="%6."/>
      <w:lvlJc w:val="right"/>
      <w:pPr>
        <w:ind w:left="5749" w:hanging="180"/>
      </w:pPr>
    </w:lvl>
    <w:lvl w:ilvl="6" w:tplc="280A000F" w:tentative="1">
      <w:start w:val="1"/>
      <w:numFmt w:val="decimal"/>
      <w:lvlText w:val="%7."/>
      <w:lvlJc w:val="left"/>
      <w:pPr>
        <w:ind w:left="6469" w:hanging="360"/>
      </w:pPr>
    </w:lvl>
    <w:lvl w:ilvl="7" w:tplc="280A0019" w:tentative="1">
      <w:start w:val="1"/>
      <w:numFmt w:val="lowerLetter"/>
      <w:lvlText w:val="%8."/>
      <w:lvlJc w:val="left"/>
      <w:pPr>
        <w:ind w:left="7189" w:hanging="360"/>
      </w:pPr>
    </w:lvl>
    <w:lvl w:ilvl="8" w:tplc="280A001B" w:tentative="1">
      <w:start w:val="1"/>
      <w:numFmt w:val="lowerRoman"/>
      <w:lvlText w:val="%9."/>
      <w:lvlJc w:val="right"/>
      <w:pPr>
        <w:ind w:left="7909" w:hanging="180"/>
      </w:pPr>
    </w:lvl>
  </w:abstractNum>
  <w:abstractNum w:abstractNumId="15" w15:restartNumberingAfterBreak="0">
    <w:nsid w:val="12EE6108"/>
    <w:multiLevelType w:val="hybridMultilevel"/>
    <w:tmpl w:val="6AE68742"/>
    <w:lvl w:ilvl="0" w:tplc="C39491F2">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6" w15:restartNumberingAfterBreak="0">
    <w:nsid w:val="14DF521D"/>
    <w:multiLevelType w:val="hybridMultilevel"/>
    <w:tmpl w:val="FE7A5506"/>
    <w:lvl w:ilvl="0" w:tplc="F5902C6C">
      <w:start w:val="1"/>
      <w:numFmt w:val="lowerLetter"/>
      <w:lvlText w:val="%1)"/>
      <w:lvlJc w:val="left"/>
      <w:pPr>
        <w:ind w:left="1429" w:hanging="360"/>
      </w:pPr>
      <w:rPr>
        <w:rFonts w:hint="default"/>
        <w:b w:val="0"/>
      </w:rPr>
    </w:lvl>
    <w:lvl w:ilvl="1" w:tplc="280A0019">
      <w:start w:val="1"/>
      <w:numFmt w:val="lowerLetter"/>
      <w:lvlText w:val="%2."/>
      <w:lvlJc w:val="left"/>
      <w:pPr>
        <w:ind w:left="2149" w:hanging="360"/>
      </w:p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7" w15:restartNumberingAfterBreak="0">
    <w:nsid w:val="17B24332"/>
    <w:multiLevelType w:val="hybridMultilevel"/>
    <w:tmpl w:val="5406029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9F33F4D"/>
    <w:multiLevelType w:val="hybridMultilevel"/>
    <w:tmpl w:val="47481BA8"/>
    <w:lvl w:ilvl="0" w:tplc="C068CB70">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9" w15:restartNumberingAfterBreak="0">
    <w:nsid w:val="1BFD5E0F"/>
    <w:multiLevelType w:val="hybridMultilevel"/>
    <w:tmpl w:val="2C9257CE"/>
    <w:lvl w:ilvl="0" w:tplc="E196C1D4">
      <w:start w:val="1"/>
      <w:numFmt w:val="lowerLetter"/>
      <w:lvlText w:val="%1)"/>
      <w:lvlJc w:val="left"/>
      <w:pPr>
        <w:ind w:left="1080" w:hanging="360"/>
      </w:pPr>
      <w:rPr>
        <w:rFonts w:hint="default"/>
        <w:i/>
        <w:color w:val="000000"/>
        <w:u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0" w15:restartNumberingAfterBreak="0">
    <w:nsid w:val="1DB1564B"/>
    <w:multiLevelType w:val="hybridMultilevel"/>
    <w:tmpl w:val="96AA9D82"/>
    <w:lvl w:ilvl="0" w:tplc="5D923E9C">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22A6DD8"/>
    <w:multiLevelType w:val="hybridMultilevel"/>
    <w:tmpl w:val="3552F02C"/>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22" w15:restartNumberingAfterBreak="0">
    <w:nsid w:val="23E9622C"/>
    <w:multiLevelType w:val="hybridMultilevel"/>
    <w:tmpl w:val="6DBE9F9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AFA623D"/>
    <w:multiLevelType w:val="hybridMultilevel"/>
    <w:tmpl w:val="2D44172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BDF4C31"/>
    <w:multiLevelType w:val="hybridMultilevel"/>
    <w:tmpl w:val="7E1A39B4"/>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5" w15:restartNumberingAfterBreak="0">
    <w:nsid w:val="2CD06F73"/>
    <w:multiLevelType w:val="hybridMultilevel"/>
    <w:tmpl w:val="A906F1E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6" w15:restartNumberingAfterBreak="0">
    <w:nsid w:val="2D6B2202"/>
    <w:multiLevelType w:val="hybridMultilevel"/>
    <w:tmpl w:val="71D8EF3C"/>
    <w:lvl w:ilvl="0" w:tplc="DD742966">
      <w:start w:val="1"/>
      <w:numFmt w:val="lowerLetter"/>
      <w:lvlText w:val="%1)"/>
      <w:lvlJc w:val="left"/>
      <w:pPr>
        <w:ind w:left="1789" w:hanging="360"/>
      </w:pPr>
      <w:rPr>
        <w:rFonts w:hint="default"/>
      </w:rPr>
    </w:lvl>
    <w:lvl w:ilvl="1" w:tplc="280A0019" w:tentative="1">
      <w:start w:val="1"/>
      <w:numFmt w:val="lowerLetter"/>
      <w:lvlText w:val="%2."/>
      <w:lvlJc w:val="left"/>
      <w:pPr>
        <w:ind w:left="2509" w:hanging="360"/>
      </w:pPr>
    </w:lvl>
    <w:lvl w:ilvl="2" w:tplc="280A001B" w:tentative="1">
      <w:start w:val="1"/>
      <w:numFmt w:val="lowerRoman"/>
      <w:lvlText w:val="%3."/>
      <w:lvlJc w:val="right"/>
      <w:pPr>
        <w:ind w:left="3229" w:hanging="180"/>
      </w:pPr>
    </w:lvl>
    <w:lvl w:ilvl="3" w:tplc="280A000F" w:tentative="1">
      <w:start w:val="1"/>
      <w:numFmt w:val="decimal"/>
      <w:lvlText w:val="%4."/>
      <w:lvlJc w:val="left"/>
      <w:pPr>
        <w:ind w:left="3949" w:hanging="360"/>
      </w:pPr>
    </w:lvl>
    <w:lvl w:ilvl="4" w:tplc="280A0019" w:tentative="1">
      <w:start w:val="1"/>
      <w:numFmt w:val="lowerLetter"/>
      <w:lvlText w:val="%5."/>
      <w:lvlJc w:val="left"/>
      <w:pPr>
        <w:ind w:left="4669" w:hanging="360"/>
      </w:pPr>
    </w:lvl>
    <w:lvl w:ilvl="5" w:tplc="280A001B" w:tentative="1">
      <w:start w:val="1"/>
      <w:numFmt w:val="lowerRoman"/>
      <w:lvlText w:val="%6."/>
      <w:lvlJc w:val="right"/>
      <w:pPr>
        <w:ind w:left="5389" w:hanging="180"/>
      </w:pPr>
    </w:lvl>
    <w:lvl w:ilvl="6" w:tplc="280A000F" w:tentative="1">
      <w:start w:val="1"/>
      <w:numFmt w:val="decimal"/>
      <w:lvlText w:val="%7."/>
      <w:lvlJc w:val="left"/>
      <w:pPr>
        <w:ind w:left="6109" w:hanging="360"/>
      </w:pPr>
    </w:lvl>
    <w:lvl w:ilvl="7" w:tplc="280A0019" w:tentative="1">
      <w:start w:val="1"/>
      <w:numFmt w:val="lowerLetter"/>
      <w:lvlText w:val="%8."/>
      <w:lvlJc w:val="left"/>
      <w:pPr>
        <w:ind w:left="6829" w:hanging="360"/>
      </w:pPr>
    </w:lvl>
    <w:lvl w:ilvl="8" w:tplc="280A001B" w:tentative="1">
      <w:start w:val="1"/>
      <w:numFmt w:val="lowerRoman"/>
      <w:lvlText w:val="%9."/>
      <w:lvlJc w:val="right"/>
      <w:pPr>
        <w:ind w:left="7549" w:hanging="180"/>
      </w:pPr>
    </w:lvl>
  </w:abstractNum>
  <w:abstractNum w:abstractNumId="27" w15:restartNumberingAfterBreak="0">
    <w:nsid w:val="2DCF2792"/>
    <w:multiLevelType w:val="hybridMultilevel"/>
    <w:tmpl w:val="9F0E6D8E"/>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5AE0076"/>
    <w:multiLevelType w:val="hybridMultilevel"/>
    <w:tmpl w:val="E0C478A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36162324"/>
    <w:multiLevelType w:val="hybridMultilevel"/>
    <w:tmpl w:val="92566EA2"/>
    <w:lvl w:ilvl="0" w:tplc="02EC516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362B4EEC"/>
    <w:multiLevelType w:val="hybridMultilevel"/>
    <w:tmpl w:val="D660D64A"/>
    <w:lvl w:ilvl="0" w:tplc="9E08076A">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362B52DD"/>
    <w:multiLevelType w:val="hybridMultilevel"/>
    <w:tmpl w:val="71D8EF3C"/>
    <w:lvl w:ilvl="0" w:tplc="DD742966">
      <w:start w:val="1"/>
      <w:numFmt w:val="lowerLetter"/>
      <w:lvlText w:val="%1)"/>
      <w:lvlJc w:val="left"/>
      <w:pPr>
        <w:ind w:left="1789" w:hanging="360"/>
      </w:pPr>
      <w:rPr>
        <w:rFonts w:hint="default"/>
      </w:rPr>
    </w:lvl>
    <w:lvl w:ilvl="1" w:tplc="280A0019" w:tentative="1">
      <w:start w:val="1"/>
      <w:numFmt w:val="lowerLetter"/>
      <w:lvlText w:val="%2."/>
      <w:lvlJc w:val="left"/>
      <w:pPr>
        <w:ind w:left="2509" w:hanging="360"/>
      </w:pPr>
    </w:lvl>
    <w:lvl w:ilvl="2" w:tplc="280A001B" w:tentative="1">
      <w:start w:val="1"/>
      <w:numFmt w:val="lowerRoman"/>
      <w:lvlText w:val="%3."/>
      <w:lvlJc w:val="right"/>
      <w:pPr>
        <w:ind w:left="3229" w:hanging="180"/>
      </w:pPr>
    </w:lvl>
    <w:lvl w:ilvl="3" w:tplc="280A000F" w:tentative="1">
      <w:start w:val="1"/>
      <w:numFmt w:val="decimal"/>
      <w:lvlText w:val="%4."/>
      <w:lvlJc w:val="left"/>
      <w:pPr>
        <w:ind w:left="3949" w:hanging="360"/>
      </w:pPr>
    </w:lvl>
    <w:lvl w:ilvl="4" w:tplc="280A0019" w:tentative="1">
      <w:start w:val="1"/>
      <w:numFmt w:val="lowerLetter"/>
      <w:lvlText w:val="%5."/>
      <w:lvlJc w:val="left"/>
      <w:pPr>
        <w:ind w:left="4669" w:hanging="360"/>
      </w:pPr>
    </w:lvl>
    <w:lvl w:ilvl="5" w:tplc="280A001B" w:tentative="1">
      <w:start w:val="1"/>
      <w:numFmt w:val="lowerRoman"/>
      <w:lvlText w:val="%6."/>
      <w:lvlJc w:val="right"/>
      <w:pPr>
        <w:ind w:left="5389" w:hanging="180"/>
      </w:pPr>
    </w:lvl>
    <w:lvl w:ilvl="6" w:tplc="280A000F" w:tentative="1">
      <w:start w:val="1"/>
      <w:numFmt w:val="decimal"/>
      <w:lvlText w:val="%7."/>
      <w:lvlJc w:val="left"/>
      <w:pPr>
        <w:ind w:left="6109" w:hanging="360"/>
      </w:pPr>
    </w:lvl>
    <w:lvl w:ilvl="7" w:tplc="280A0019" w:tentative="1">
      <w:start w:val="1"/>
      <w:numFmt w:val="lowerLetter"/>
      <w:lvlText w:val="%8."/>
      <w:lvlJc w:val="left"/>
      <w:pPr>
        <w:ind w:left="6829" w:hanging="360"/>
      </w:pPr>
    </w:lvl>
    <w:lvl w:ilvl="8" w:tplc="280A001B" w:tentative="1">
      <w:start w:val="1"/>
      <w:numFmt w:val="lowerRoman"/>
      <w:lvlText w:val="%9."/>
      <w:lvlJc w:val="right"/>
      <w:pPr>
        <w:ind w:left="7549" w:hanging="180"/>
      </w:pPr>
    </w:lvl>
  </w:abstractNum>
  <w:abstractNum w:abstractNumId="32" w15:restartNumberingAfterBreak="0">
    <w:nsid w:val="39BA4831"/>
    <w:multiLevelType w:val="multilevel"/>
    <w:tmpl w:val="7C72A51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9D27BD5"/>
    <w:multiLevelType w:val="hybridMultilevel"/>
    <w:tmpl w:val="D9BECAF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4" w15:restartNumberingAfterBreak="0">
    <w:nsid w:val="41CA33C5"/>
    <w:multiLevelType w:val="hybridMultilevel"/>
    <w:tmpl w:val="65BC5C04"/>
    <w:lvl w:ilvl="0" w:tplc="90F6AB96">
      <w:start w:val="1"/>
      <w:numFmt w:val="lowerLetter"/>
      <w:lvlText w:val="%1)"/>
      <w:lvlJc w:val="left"/>
      <w:pPr>
        <w:ind w:left="720" w:hanging="360"/>
      </w:pPr>
      <w:rPr>
        <w:rFonts w:hint="default"/>
        <w:i/>
        <w:color w:val="00000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409472E"/>
    <w:multiLevelType w:val="hybridMultilevel"/>
    <w:tmpl w:val="C2966CA6"/>
    <w:lvl w:ilvl="0" w:tplc="280A0011">
      <w:start w:val="1"/>
      <w:numFmt w:val="decimal"/>
      <w:lvlText w:val="%1)"/>
      <w:lvlJc w:val="left"/>
      <w:pPr>
        <w:ind w:left="1428" w:hanging="360"/>
      </w:pPr>
      <w:rPr>
        <w:rFont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15:restartNumberingAfterBreak="0">
    <w:nsid w:val="442B5D5B"/>
    <w:multiLevelType w:val="hybridMultilevel"/>
    <w:tmpl w:val="8CDEAC1E"/>
    <w:lvl w:ilvl="0" w:tplc="280A0001">
      <w:start w:val="1"/>
      <w:numFmt w:val="bullet"/>
      <w:lvlText w:val=""/>
      <w:lvlJc w:val="left"/>
      <w:pPr>
        <w:ind w:left="1495" w:hanging="360"/>
      </w:pPr>
      <w:rPr>
        <w:rFonts w:ascii="Symbol" w:hAnsi="Symbol" w:hint="default"/>
      </w:rPr>
    </w:lvl>
    <w:lvl w:ilvl="1" w:tplc="280A0003" w:tentative="1">
      <w:start w:val="1"/>
      <w:numFmt w:val="bullet"/>
      <w:lvlText w:val="o"/>
      <w:lvlJc w:val="left"/>
      <w:pPr>
        <w:ind w:left="2215" w:hanging="360"/>
      </w:pPr>
      <w:rPr>
        <w:rFonts w:ascii="Courier New" w:hAnsi="Courier New" w:cs="Courier New" w:hint="default"/>
      </w:rPr>
    </w:lvl>
    <w:lvl w:ilvl="2" w:tplc="280A0005" w:tentative="1">
      <w:start w:val="1"/>
      <w:numFmt w:val="bullet"/>
      <w:lvlText w:val=""/>
      <w:lvlJc w:val="left"/>
      <w:pPr>
        <w:ind w:left="2935" w:hanging="360"/>
      </w:pPr>
      <w:rPr>
        <w:rFonts w:ascii="Wingdings" w:hAnsi="Wingdings" w:hint="default"/>
      </w:rPr>
    </w:lvl>
    <w:lvl w:ilvl="3" w:tplc="280A0001" w:tentative="1">
      <w:start w:val="1"/>
      <w:numFmt w:val="bullet"/>
      <w:lvlText w:val=""/>
      <w:lvlJc w:val="left"/>
      <w:pPr>
        <w:ind w:left="3655" w:hanging="360"/>
      </w:pPr>
      <w:rPr>
        <w:rFonts w:ascii="Symbol" w:hAnsi="Symbol" w:hint="default"/>
      </w:rPr>
    </w:lvl>
    <w:lvl w:ilvl="4" w:tplc="280A0003" w:tentative="1">
      <w:start w:val="1"/>
      <w:numFmt w:val="bullet"/>
      <w:lvlText w:val="o"/>
      <w:lvlJc w:val="left"/>
      <w:pPr>
        <w:ind w:left="4375" w:hanging="360"/>
      </w:pPr>
      <w:rPr>
        <w:rFonts w:ascii="Courier New" w:hAnsi="Courier New" w:cs="Courier New" w:hint="default"/>
      </w:rPr>
    </w:lvl>
    <w:lvl w:ilvl="5" w:tplc="280A0005" w:tentative="1">
      <w:start w:val="1"/>
      <w:numFmt w:val="bullet"/>
      <w:lvlText w:val=""/>
      <w:lvlJc w:val="left"/>
      <w:pPr>
        <w:ind w:left="5095" w:hanging="360"/>
      </w:pPr>
      <w:rPr>
        <w:rFonts w:ascii="Wingdings" w:hAnsi="Wingdings" w:hint="default"/>
      </w:rPr>
    </w:lvl>
    <w:lvl w:ilvl="6" w:tplc="280A0001" w:tentative="1">
      <w:start w:val="1"/>
      <w:numFmt w:val="bullet"/>
      <w:lvlText w:val=""/>
      <w:lvlJc w:val="left"/>
      <w:pPr>
        <w:ind w:left="5815" w:hanging="360"/>
      </w:pPr>
      <w:rPr>
        <w:rFonts w:ascii="Symbol" w:hAnsi="Symbol" w:hint="default"/>
      </w:rPr>
    </w:lvl>
    <w:lvl w:ilvl="7" w:tplc="280A0003" w:tentative="1">
      <w:start w:val="1"/>
      <w:numFmt w:val="bullet"/>
      <w:lvlText w:val="o"/>
      <w:lvlJc w:val="left"/>
      <w:pPr>
        <w:ind w:left="6535" w:hanging="360"/>
      </w:pPr>
      <w:rPr>
        <w:rFonts w:ascii="Courier New" w:hAnsi="Courier New" w:cs="Courier New" w:hint="default"/>
      </w:rPr>
    </w:lvl>
    <w:lvl w:ilvl="8" w:tplc="280A0005" w:tentative="1">
      <w:start w:val="1"/>
      <w:numFmt w:val="bullet"/>
      <w:lvlText w:val=""/>
      <w:lvlJc w:val="left"/>
      <w:pPr>
        <w:ind w:left="7255" w:hanging="360"/>
      </w:pPr>
      <w:rPr>
        <w:rFonts w:ascii="Wingdings" w:hAnsi="Wingdings" w:hint="default"/>
      </w:rPr>
    </w:lvl>
  </w:abstractNum>
  <w:abstractNum w:abstractNumId="37" w15:restartNumberingAfterBreak="0">
    <w:nsid w:val="45F922BA"/>
    <w:multiLevelType w:val="hybridMultilevel"/>
    <w:tmpl w:val="EE1A1218"/>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8" w15:restartNumberingAfterBreak="0">
    <w:nsid w:val="45FD4348"/>
    <w:multiLevelType w:val="hybridMultilevel"/>
    <w:tmpl w:val="AC7812E4"/>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9" w15:restartNumberingAfterBreak="0">
    <w:nsid w:val="4E264ED4"/>
    <w:multiLevelType w:val="hybridMultilevel"/>
    <w:tmpl w:val="D43E0A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7D66937"/>
    <w:multiLevelType w:val="hybridMultilevel"/>
    <w:tmpl w:val="994445DE"/>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1" w15:restartNumberingAfterBreak="0">
    <w:nsid w:val="58BC684A"/>
    <w:multiLevelType w:val="hybridMultilevel"/>
    <w:tmpl w:val="5060C33A"/>
    <w:lvl w:ilvl="0" w:tplc="28CEAB3E">
      <w:start w:val="1"/>
      <w:numFmt w:val="lowerLetter"/>
      <w:lvlText w:val="%1)"/>
      <w:lvlJc w:val="left"/>
      <w:pPr>
        <w:ind w:left="1776" w:hanging="360"/>
      </w:pPr>
      <w:rPr>
        <w:rFonts w:hint="default"/>
        <w:b w:val="0"/>
      </w:rPr>
    </w:lvl>
    <w:lvl w:ilvl="1" w:tplc="745A0C76">
      <w:numFmt w:val="bullet"/>
      <w:lvlText w:val="•"/>
      <w:lvlJc w:val="left"/>
      <w:pPr>
        <w:ind w:left="2496" w:hanging="360"/>
      </w:pPr>
      <w:rPr>
        <w:rFonts w:ascii="Arial" w:eastAsiaTheme="minorHAnsi" w:hAnsi="Arial" w:cs="Arial" w:hint="default"/>
        <w:b/>
      </w:rPr>
    </w:lvl>
    <w:lvl w:ilvl="2" w:tplc="02EC5EDE">
      <w:start w:val="1"/>
      <w:numFmt w:val="lowerLetter"/>
      <w:lvlText w:val="%3."/>
      <w:lvlJc w:val="left"/>
      <w:pPr>
        <w:ind w:left="3396" w:hanging="360"/>
      </w:pPr>
      <w:rPr>
        <w:rFonts w:eastAsiaTheme="majorEastAsia" w:cstheme="majorBidi" w:hint="default"/>
        <w:b/>
        <w:i w:val="0"/>
        <w:color w:val="auto"/>
      </w:r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42" w15:restartNumberingAfterBreak="0">
    <w:nsid w:val="5ECF7514"/>
    <w:multiLevelType w:val="hybridMultilevel"/>
    <w:tmpl w:val="87FEA278"/>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3" w15:restartNumberingAfterBreak="0">
    <w:nsid w:val="5F767233"/>
    <w:multiLevelType w:val="hybridMultilevel"/>
    <w:tmpl w:val="041E3F5A"/>
    <w:lvl w:ilvl="0" w:tplc="E48C531C">
      <w:start w:val="1"/>
      <w:numFmt w:val="lowerLetter"/>
      <w:lvlText w:val="%1)"/>
      <w:lvlJc w:val="left"/>
      <w:pPr>
        <w:ind w:left="1080" w:hanging="360"/>
      </w:pPr>
      <w:rPr>
        <w:rFonts w:hint="default"/>
        <w:i/>
        <w:color w:val="000000"/>
        <w:u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4" w15:restartNumberingAfterBreak="0">
    <w:nsid w:val="63243674"/>
    <w:multiLevelType w:val="multilevel"/>
    <w:tmpl w:val="CC80DEA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4723CF1"/>
    <w:multiLevelType w:val="hybridMultilevel"/>
    <w:tmpl w:val="465EEFAA"/>
    <w:lvl w:ilvl="0" w:tplc="57BAD04A">
      <w:start w:val="1"/>
      <w:numFmt w:val="decimal"/>
      <w:lvlText w:val="%1.1.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6435DE2"/>
    <w:multiLevelType w:val="hybridMultilevel"/>
    <w:tmpl w:val="D746412A"/>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7" w15:restartNumberingAfterBreak="0">
    <w:nsid w:val="66AD58CD"/>
    <w:multiLevelType w:val="hybridMultilevel"/>
    <w:tmpl w:val="DBDC0560"/>
    <w:lvl w:ilvl="0" w:tplc="F5902C6C">
      <w:start w:val="1"/>
      <w:numFmt w:val="lowerLetter"/>
      <w:lvlText w:val="%1)"/>
      <w:lvlJc w:val="left"/>
      <w:pPr>
        <w:ind w:left="1429"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68C9435B"/>
    <w:multiLevelType w:val="multilevel"/>
    <w:tmpl w:val="AC82A55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sz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9396FD8"/>
    <w:multiLevelType w:val="hybridMultilevel"/>
    <w:tmpl w:val="C89C8DEC"/>
    <w:lvl w:ilvl="0" w:tplc="CDACEB6C">
      <w:start w:val="1"/>
      <w:numFmt w:val="decimal"/>
      <w:lvlText w:val="%1.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6A324C04"/>
    <w:multiLevelType w:val="hybridMultilevel"/>
    <w:tmpl w:val="CAD627A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6E017D51"/>
    <w:multiLevelType w:val="hybridMultilevel"/>
    <w:tmpl w:val="908816AE"/>
    <w:lvl w:ilvl="0" w:tplc="53181582">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04C730F"/>
    <w:multiLevelType w:val="hybridMultilevel"/>
    <w:tmpl w:val="12F48736"/>
    <w:lvl w:ilvl="0" w:tplc="BF4C3962">
      <w:start w:val="1"/>
      <w:numFmt w:val="lowerLetter"/>
      <w:lvlText w:val="%1)"/>
      <w:lvlJc w:val="left"/>
      <w:pPr>
        <w:ind w:left="1080" w:hanging="360"/>
      </w:pPr>
      <w:rPr>
        <w:rFonts w:hint="default"/>
        <w:i/>
        <w:color w:val="000000"/>
        <w:u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3" w15:restartNumberingAfterBreak="0">
    <w:nsid w:val="713542D7"/>
    <w:multiLevelType w:val="hybridMultilevel"/>
    <w:tmpl w:val="F22401B8"/>
    <w:lvl w:ilvl="0" w:tplc="60B21ED6">
      <w:start w:val="1"/>
      <w:numFmt w:val="lowerLetter"/>
      <w:lvlText w:val="%1)"/>
      <w:lvlJc w:val="left"/>
      <w:pPr>
        <w:ind w:left="1080" w:hanging="360"/>
      </w:pPr>
      <w:rPr>
        <w:rFonts w:hint="default"/>
        <w:i/>
        <w:color w:val="000000"/>
        <w:u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4" w15:restartNumberingAfterBreak="0">
    <w:nsid w:val="741215AB"/>
    <w:multiLevelType w:val="multilevel"/>
    <w:tmpl w:val="A23AFB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A7E7E4A"/>
    <w:multiLevelType w:val="hybridMultilevel"/>
    <w:tmpl w:val="5638FE26"/>
    <w:lvl w:ilvl="0" w:tplc="280A000B">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num w:numId="1">
    <w:abstractNumId w:val="41"/>
  </w:num>
  <w:num w:numId="2">
    <w:abstractNumId w:val="10"/>
  </w:num>
  <w:num w:numId="3">
    <w:abstractNumId w:val="50"/>
  </w:num>
  <w:num w:numId="4">
    <w:abstractNumId w:val="25"/>
  </w:num>
  <w:num w:numId="5">
    <w:abstractNumId w:val="39"/>
  </w:num>
  <w:num w:numId="6">
    <w:abstractNumId w:val="46"/>
  </w:num>
  <w:num w:numId="7">
    <w:abstractNumId w:val="30"/>
  </w:num>
  <w:num w:numId="8">
    <w:abstractNumId w:val="42"/>
  </w:num>
  <w:num w:numId="9">
    <w:abstractNumId w:val="1"/>
  </w:num>
  <w:num w:numId="10">
    <w:abstractNumId w:val="38"/>
  </w:num>
  <w:num w:numId="11">
    <w:abstractNumId w:val="21"/>
  </w:num>
  <w:num w:numId="12">
    <w:abstractNumId w:val="17"/>
  </w:num>
  <w:num w:numId="13">
    <w:abstractNumId w:val="22"/>
  </w:num>
  <w:num w:numId="14">
    <w:abstractNumId w:val="26"/>
  </w:num>
  <w:num w:numId="15">
    <w:abstractNumId w:val="31"/>
  </w:num>
  <w:num w:numId="16">
    <w:abstractNumId w:val="11"/>
  </w:num>
  <w:num w:numId="17">
    <w:abstractNumId w:val="55"/>
  </w:num>
  <w:num w:numId="18">
    <w:abstractNumId w:val="6"/>
  </w:num>
  <w:num w:numId="19">
    <w:abstractNumId w:val="37"/>
  </w:num>
  <w:num w:numId="20">
    <w:abstractNumId w:val="36"/>
  </w:num>
  <w:num w:numId="21">
    <w:abstractNumId w:val="35"/>
  </w:num>
  <w:num w:numId="22">
    <w:abstractNumId w:val="0"/>
  </w:num>
  <w:num w:numId="23">
    <w:abstractNumId w:val="20"/>
  </w:num>
  <w:num w:numId="24">
    <w:abstractNumId w:val="12"/>
  </w:num>
  <w:num w:numId="25">
    <w:abstractNumId w:val="44"/>
  </w:num>
  <w:num w:numId="26">
    <w:abstractNumId w:val="2"/>
  </w:num>
  <w:num w:numId="27">
    <w:abstractNumId w:val="48"/>
  </w:num>
  <w:num w:numId="28">
    <w:abstractNumId w:val="54"/>
  </w:num>
  <w:num w:numId="29">
    <w:abstractNumId w:val="49"/>
  </w:num>
  <w:num w:numId="30">
    <w:abstractNumId w:val="45"/>
  </w:num>
  <w:num w:numId="31">
    <w:abstractNumId w:val="4"/>
  </w:num>
  <w:num w:numId="32">
    <w:abstractNumId w:val="15"/>
  </w:num>
  <w:num w:numId="33">
    <w:abstractNumId w:val="18"/>
  </w:num>
  <w:num w:numId="34">
    <w:abstractNumId w:val="28"/>
  </w:num>
  <w:num w:numId="35">
    <w:abstractNumId w:val="51"/>
  </w:num>
  <w:num w:numId="36">
    <w:abstractNumId w:val="24"/>
  </w:num>
  <w:num w:numId="37">
    <w:abstractNumId w:val="23"/>
  </w:num>
  <w:num w:numId="38">
    <w:abstractNumId w:val="40"/>
  </w:num>
  <w:num w:numId="39">
    <w:abstractNumId w:val="9"/>
  </w:num>
  <w:num w:numId="40">
    <w:abstractNumId w:val="27"/>
  </w:num>
  <w:num w:numId="41">
    <w:abstractNumId w:val="14"/>
  </w:num>
  <w:num w:numId="42">
    <w:abstractNumId w:val="34"/>
  </w:num>
  <w:num w:numId="43">
    <w:abstractNumId w:val="43"/>
  </w:num>
  <w:num w:numId="44">
    <w:abstractNumId w:val="52"/>
  </w:num>
  <w:num w:numId="45">
    <w:abstractNumId w:val="19"/>
  </w:num>
  <w:num w:numId="46">
    <w:abstractNumId w:val="8"/>
  </w:num>
  <w:num w:numId="47">
    <w:abstractNumId w:val="53"/>
  </w:num>
  <w:num w:numId="48">
    <w:abstractNumId w:val="7"/>
  </w:num>
  <w:num w:numId="49">
    <w:abstractNumId w:val="32"/>
  </w:num>
  <w:num w:numId="50">
    <w:abstractNumId w:val="16"/>
  </w:num>
  <w:num w:numId="51">
    <w:abstractNumId w:val="3"/>
  </w:num>
  <w:num w:numId="52">
    <w:abstractNumId w:val="13"/>
  </w:num>
  <w:num w:numId="53">
    <w:abstractNumId w:val="29"/>
  </w:num>
  <w:num w:numId="54">
    <w:abstractNumId w:val="5"/>
  </w:num>
  <w:num w:numId="55">
    <w:abstractNumId w:val="47"/>
  </w:num>
  <w:num w:numId="56">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1D7"/>
    <w:rsid w:val="000005D4"/>
    <w:rsid w:val="00000F1F"/>
    <w:rsid w:val="00001E90"/>
    <w:rsid w:val="000030E8"/>
    <w:rsid w:val="00004213"/>
    <w:rsid w:val="00004331"/>
    <w:rsid w:val="0000572E"/>
    <w:rsid w:val="00005BFA"/>
    <w:rsid w:val="000064A8"/>
    <w:rsid w:val="0000690D"/>
    <w:rsid w:val="000117D3"/>
    <w:rsid w:val="00011EF4"/>
    <w:rsid w:val="000123EF"/>
    <w:rsid w:val="000127AE"/>
    <w:rsid w:val="000150AD"/>
    <w:rsid w:val="00020E22"/>
    <w:rsid w:val="00020ED1"/>
    <w:rsid w:val="000214EA"/>
    <w:rsid w:val="0002191B"/>
    <w:rsid w:val="000244CC"/>
    <w:rsid w:val="0002710F"/>
    <w:rsid w:val="00027709"/>
    <w:rsid w:val="00027DBD"/>
    <w:rsid w:val="00031349"/>
    <w:rsid w:val="00032088"/>
    <w:rsid w:val="000327BC"/>
    <w:rsid w:val="00033640"/>
    <w:rsid w:val="0003511C"/>
    <w:rsid w:val="000427F3"/>
    <w:rsid w:val="00042D2B"/>
    <w:rsid w:val="00043263"/>
    <w:rsid w:val="0004458D"/>
    <w:rsid w:val="00054D74"/>
    <w:rsid w:val="000565B0"/>
    <w:rsid w:val="00056CB9"/>
    <w:rsid w:val="000619E4"/>
    <w:rsid w:val="00064AA9"/>
    <w:rsid w:val="00065FDB"/>
    <w:rsid w:val="00071515"/>
    <w:rsid w:val="0007310B"/>
    <w:rsid w:val="00073FEE"/>
    <w:rsid w:val="000742DD"/>
    <w:rsid w:val="00077933"/>
    <w:rsid w:val="00086607"/>
    <w:rsid w:val="000875FC"/>
    <w:rsid w:val="000906EB"/>
    <w:rsid w:val="000970AA"/>
    <w:rsid w:val="000A2D50"/>
    <w:rsid w:val="000A3BFA"/>
    <w:rsid w:val="000A4031"/>
    <w:rsid w:val="000A40AB"/>
    <w:rsid w:val="000A5C41"/>
    <w:rsid w:val="000A5EE6"/>
    <w:rsid w:val="000A6C0C"/>
    <w:rsid w:val="000B13B0"/>
    <w:rsid w:val="000B527F"/>
    <w:rsid w:val="000C0406"/>
    <w:rsid w:val="000C1704"/>
    <w:rsid w:val="000C51D6"/>
    <w:rsid w:val="000C76A3"/>
    <w:rsid w:val="000D1903"/>
    <w:rsid w:val="000D2945"/>
    <w:rsid w:val="000D2AD0"/>
    <w:rsid w:val="000D5504"/>
    <w:rsid w:val="000E1F9B"/>
    <w:rsid w:val="000E2B24"/>
    <w:rsid w:val="000E2DDD"/>
    <w:rsid w:val="000E3171"/>
    <w:rsid w:val="000E46A3"/>
    <w:rsid w:val="000F3F23"/>
    <w:rsid w:val="000F50C5"/>
    <w:rsid w:val="000F61E6"/>
    <w:rsid w:val="000F6F76"/>
    <w:rsid w:val="00100C23"/>
    <w:rsid w:val="0010538C"/>
    <w:rsid w:val="00105CEA"/>
    <w:rsid w:val="0010798B"/>
    <w:rsid w:val="00107E55"/>
    <w:rsid w:val="00112AB3"/>
    <w:rsid w:val="00120B47"/>
    <w:rsid w:val="00120C2C"/>
    <w:rsid w:val="001230AD"/>
    <w:rsid w:val="0012329E"/>
    <w:rsid w:val="00124829"/>
    <w:rsid w:val="00124AFF"/>
    <w:rsid w:val="00126997"/>
    <w:rsid w:val="00131D2E"/>
    <w:rsid w:val="001360E4"/>
    <w:rsid w:val="0013697A"/>
    <w:rsid w:val="00142BE3"/>
    <w:rsid w:val="00144973"/>
    <w:rsid w:val="001449B8"/>
    <w:rsid w:val="00146983"/>
    <w:rsid w:val="001505DC"/>
    <w:rsid w:val="00152708"/>
    <w:rsid w:val="0015307C"/>
    <w:rsid w:val="001548B4"/>
    <w:rsid w:val="001571DA"/>
    <w:rsid w:val="001571FD"/>
    <w:rsid w:val="00157718"/>
    <w:rsid w:val="001611DD"/>
    <w:rsid w:val="00163618"/>
    <w:rsid w:val="001645D8"/>
    <w:rsid w:val="001666E7"/>
    <w:rsid w:val="00172819"/>
    <w:rsid w:val="00174F5D"/>
    <w:rsid w:val="001832EE"/>
    <w:rsid w:val="00185012"/>
    <w:rsid w:val="001871D7"/>
    <w:rsid w:val="00192FE9"/>
    <w:rsid w:val="0019431B"/>
    <w:rsid w:val="001945E5"/>
    <w:rsid w:val="00197DB8"/>
    <w:rsid w:val="001A00D8"/>
    <w:rsid w:val="001A0DF7"/>
    <w:rsid w:val="001A2019"/>
    <w:rsid w:val="001A6882"/>
    <w:rsid w:val="001B0B19"/>
    <w:rsid w:val="001B3647"/>
    <w:rsid w:val="001B3DFE"/>
    <w:rsid w:val="001C16E4"/>
    <w:rsid w:val="001C25BD"/>
    <w:rsid w:val="001C272A"/>
    <w:rsid w:val="001C2C52"/>
    <w:rsid w:val="001C478E"/>
    <w:rsid w:val="001D0460"/>
    <w:rsid w:val="001D409C"/>
    <w:rsid w:val="001D41F8"/>
    <w:rsid w:val="001E34B9"/>
    <w:rsid w:val="001E612A"/>
    <w:rsid w:val="001E6DCA"/>
    <w:rsid w:val="001E7243"/>
    <w:rsid w:val="001F2EDB"/>
    <w:rsid w:val="001F3097"/>
    <w:rsid w:val="001F3A85"/>
    <w:rsid w:val="001F4AAC"/>
    <w:rsid w:val="001F4F7F"/>
    <w:rsid w:val="001F63F4"/>
    <w:rsid w:val="00200509"/>
    <w:rsid w:val="00205DF9"/>
    <w:rsid w:val="00212010"/>
    <w:rsid w:val="00212DE6"/>
    <w:rsid w:val="0021561C"/>
    <w:rsid w:val="00220ECA"/>
    <w:rsid w:val="0022335F"/>
    <w:rsid w:val="002241BD"/>
    <w:rsid w:val="002247F1"/>
    <w:rsid w:val="002254F6"/>
    <w:rsid w:val="00226421"/>
    <w:rsid w:val="00226F20"/>
    <w:rsid w:val="00230046"/>
    <w:rsid w:val="00230B21"/>
    <w:rsid w:val="00231A32"/>
    <w:rsid w:val="00233244"/>
    <w:rsid w:val="00234A56"/>
    <w:rsid w:val="002379BF"/>
    <w:rsid w:val="00245B23"/>
    <w:rsid w:val="00246164"/>
    <w:rsid w:val="00247E56"/>
    <w:rsid w:val="00253D90"/>
    <w:rsid w:val="002565BC"/>
    <w:rsid w:val="0025691C"/>
    <w:rsid w:val="00257EFD"/>
    <w:rsid w:val="00260FA3"/>
    <w:rsid w:val="00265417"/>
    <w:rsid w:val="0026563C"/>
    <w:rsid w:val="00270196"/>
    <w:rsid w:val="002722CF"/>
    <w:rsid w:val="0027286B"/>
    <w:rsid w:val="0027437F"/>
    <w:rsid w:val="00275020"/>
    <w:rsid w:val="002762F6"/>
    <w:rsid w:val="00284A01"/>
    <w:rsid w:val="00284E25"/>
    <w:rsid w:val="00286C68"/>
    <w:rsid w:val="00287516"/>
    <w:rsid w:val="00290D65"/>
    <w:rsid w:val="00291415"/>
    <w:rsid w:val="00291549"/>
    <w:rsid w:val="002924A0"/>
    <w:rsid w:val="00292F9D"/>
    <w:rsid w:val="00294EA5"/>
    <w:rsid w:val="002A251F"/>
    <w:rsid w:val="002A713F"/>
    <w:rsid w:val="002A785D"/>
    <w:rsid w:val="002B43F1"/>
    <w:rsid w:val="002B5711"/>
    <w:rsid w:val="002B68CE"/>
    <w:rsid w:val="002B7E10"/>
    <w:rsid w:val="002C1F11"/>
    <w:rsid w:val="002C442C"/>
    <w:rsid w:val="002C59F9"/>
    <w:rsid w:val="002C6685"/>
    <w:rsid w:val="002C672F"/>
    <w:rsid w:val="002D26F2"/>
    <w:rsid w:val="002D53E3"/>
    <w:rsid w:val="002D754A"/>
    <w:rsid w:val="002E4CEF"/>
    <w:rsid w:val="002E5445"/>
    <w:rsid w:val="002F0E07"/>
    <w:rsid w:val="003016FB"/>
    <w:rsid w:val="00302944"/>
    <w:rsid w:val="00304AC6"/>
    <w:rsid w:val="00305720"/>
    <w:rsid w:val="00306BEC"/>
    <w:rsid w:val="00307496"/>
    <w:rsid w:val="00310624"/>
    <w:rsid w:val="00312F37"/>
    <w:rsid w:val="00317829"/>
    <w:rsid w:val="00321B0E"/>
    <w:rsid w:val="0032501A"/>
    <w:rsid w:val="003257DB"/>
    <w:rsid w:val="0033010E"/>
    <w:rsid w:val="003328A8"/>
    <w:rsid w:val="00332F43"/>
    <w:rsid w:val="003342DA"/>
    <w:rsid w:val="00336165"/>
    <w:rsid w:val="003403DE"/>
    <w:rsid w:val="00341D4D"/>
    <w:rsid w:val="003427BC"/>
    <w:rsid w:val="00350B9D"/>
    <w:rsid w:val="00350EB0"/>
    <w:rsid w:val="0035559D"/>
    <w:rsid w:val="003565E3"/>
    <w:rsid w:val="00356A24"/>
    <w:rsid w:val="00360FC6"/>
    <w:rsid w:val="00363144"/>
    <w:rsid w:val="00363F97"/>
    <w:rsid w:val="0036508E"/>
    <w:rsid w:val="003657E0"/>
    <w:rsid w:val="00365804"/>
    <w:rsid w:val="0036613C"/>
    <w:rsid w:val="00366C71"/>
    <w:rsid w:val="00371EC6"/>
    <w:rsid w:val="003721F1"/>
    <w:rsid w:val="00372A84"/>
    <w:rsid w:val="0037637B"/>
    <w:rsid w:val="00377075"/>
    <w:rsid w:val="00385219"/>
    <w:rsid w:val="00385559"/>
    <w:rsid w:val="00385618"/>
    <w:rsid w:val="00395249"/>
    <w:rsid w:val="003972A4"/>
    <w:rsid w:val="00397934"/>
    <w:rsid w:val="003A2F25"/>
    <w:rsid w:val="003A455A"/>
    <w:rsid w:val="003A4E82"/>
    <w:rsid w:val="003A7C9F"/>
    <w:rsid w:val="003B3F1F"/>
    <w:rsid w:val="003B4116"/>
    <w:rsid w:val="003B5824"/>
    <w:rsid w:val="003B5D2D"/>
    <w:rsid w:val="003B7A1E"/>
    <w:rsid w:val="003C119D"/>
    <w:rsid w:val="003C1DF6"/>
    <w:rsid w:val="003C30A9"/>
    <w:rsid w:val="003C6BC7"/>
    <w:rsid w:val="003C73DB"/>
    <w:rsid w:val="003D0E32"/>
    <w:rsid w:val="003D2164"/>
    <w:rsid w:val="003D2FCA"/>
    <w:rsid w:val="003E05C5"/>
    <w:rsid w:val="003E0DE3"/>
    <w:rsid w:val="003E4870"/>
    <w:rsid w:val="003E61DE"/>
    <w:rsid w:val="003E7A45"/>
    <w:rsid w:val="003F0426"/>
    <w:rsid w:val="003F0CE1"/>
    <w:rsid w:val="003F2454"/>
    <w:rsid w:val="003F3D24"/>
    <w:rsid w:val="003F5F78"/>
    <w:rsid w:val="003F6936"/>
    <w:rsid w:val="003F7FAE"/>
    <w:rsid w:val="00400330"/>
    <w:rsid w:val="00402A9F"/>
    <w:rsid w:val="00404F25"/>
    <w:rsid w:val="00410070"/>
    <w:rsid w:val="00411E56"/>
    <w:rsid w:val="00412F47"/>
    <w:rsid w:val="004145E8"/>
    <w:rsid w:val="004159BB"/>
    <w:rsid w:val="0041701E"/>
    <w:rsid w:val="00417158"/>
    <w:rsid w:val="00421729"/>
    <w:rsid w:val="00423FBD"/>
    <w:rsid w:val="00424F5B"/>
    <w:rsid w:val="004253CC"/>
    <w:rsid w:val="00426008"/>
    <w:rsid w:val="00426A5A"/>
    <w:rsid w:val="004326D9"/>
    <w:rsid w:val="00432F4A"/>
    <w:rsid w:val="004407A2"/>
    <w:rsid w:val="00450892"/>
    <w:rsid w:val="00451CBE"/>
    <w:rsid w:val="00451F8A"/>
    <w:rsid w:val="00454419"/>
    <w:rsid w:val="0045485E"/>
    <w:rsid w:val="00454C37"/>
    <w:rsid w:val="00455D82"/>
    <w:rsid w:val="004623B7"/>
    <w:rsid w:val="00463436"/>
    <w:rsid w:val="00472048"/>
    <w:rsid w:val="00474ACA"/>
    <w:rsid w:val="00477767"/>
    <w:rsid w:val="00477CC6"/>
    <w:rsid w:val="004824E8"/>
    <w:rsid w:val="00484504"/>
    <w:rsid w:val="00484E12"/>
    <w:rsid w:val="00485FCF"/>
    <w:rsid w:val="00486972"/>
    <w:rsid w:val="00493026"/>
    <w:rsid w:val="00493765"/>
    <w:rsid w:val="00494583"/>
    <w:rsid w:val="004975C2"/>
    <w:rsid w:val="004A5FBA"/>
    <w:rsid w:val="004B09DE"/>
    <w:rsid w:val="004B2672"/>
    <w:rsid w:val="004B3DD6"/>
    <w:rsid w:val="004B4BBF"/>
    <w:rsid w:val="004B5274"/>
    <w:rsid w:val="004B5B42"/>
    <w:rsid w:val="004B622E"/>
    <w:rsid w:val="004C09C3"/>
    <w:rsid w:val="004C7E94"/>
    <w:rsid w:val="004D3800"/>
    <w:rsid w:val="004D73EF"/>
    <w:rsid w:val="004D75AC"/>
    <w:rsid w:val="004E0B9B"/>
    <w:rsid w:val="004F777A"/>
    <w:rsid w:val="0050000D"/>
    <w:rsid w:val="0050020A"/>
    <w:rsid w:val="005006C3"/>
    <w:rsid w:val="00500B4B"/>
    <w:rsid w:val="00501A45"/>
    <w:rsid w:val="00501A9D"/>
    <w:rsid w:val="00502351"/>
    <w:rsid w:val="00502748"/>
    <w:rsid w:val="005067F1"/>
    <w:rsid w:val="005115DB"/>
    <w:rsid w:val="00511A79"/>
    <w:rsid w:val="005130EC"/>
    <w:rsid w:val="00513AED"/>
    <w:rsid w:val="0051426A"/>
    <w:rsid w:val="00514F97"/>
    <w:rsid w:val="005150F3"/>
    <w:rsid w:val="00523705"/>
    <w:rsid w:val="005246B4"/>
    <w:rsid w:val="00525B98"/>
    <w:rsid w:val="00531187"/>
    <w:rsid w:val="005322F3"/>
    <w:rsid w:val="00532B27"/>
    <w:rsid w:val="005350E7"/>
    <w:rsid w:val="00535928"/>
    <w:rsid w:val="00541187"/>
    <w:rsid w:val="005420A4"/>
    <w:rsid w:val="0054466D"/>
    <w:rsid w:val="00551199"/>
    <w:rsid w:val="00552380"/>
    <w:rsid w:val="00557BF8"/>
    <w:rsid w:val="0056084D"/>
    <w:rsid w:val="00561A45"/>
    <w:rsid w:val="00564A52"/>
    <w:rsid w:val="00565501"/>
    <w:rsid w:val="005738A2"/>
    <w:rsid w:val="00575411"/>
    <w:rsid w:val="005754D9"/>
    <w:rsid w:val="0057572D"/>
    <w:rsid w:val="00584987"/>
    <w:rsid w:val="00586681"/>
    <w:rsid w:val="005901F4"/>
    <w:rsid w:val="00591935"/>
    <w:rsid w:val="005922E9"/>
    <w:rsid w:val="00593343"/>
    <w:rsid w:val="00593EA4"/>
    <w:rsid w:val="005A13FF"/>
    <w:rsid w:val="005A1922"/>
    <w:rsid w:val="005A6B95"/>
    <w:rsid w:val="005B3994"/>
    <w:rsid w:val="005B3BAF"/>
    <w:rsid w:val="005B4A8F"/>
    <w:rsid w:val="005B6412"/>
    <w:rsid w:val="005B6425"/>
    <w:rsid w:val="005C0254"/>
    <w:rsid w:val="005C244C"/>
    <w:rsid w:val="005C27FB"/>
    <w:rsid w:val="005C4745"/>
    <w:rsid w:val="005C5585"/>
    <w:rsid w:val="005C7B8B"/>
    <w:rsid w:val="005D5C12"/>
    <w:rsid w:val="005D5CB8"/>
    <w:rsid w:val="005E06B3"/>
    <w:rsid w:val="005E3220"/>
    <w:rsid w:val="005E774E"/>
    <w:rsid w:val="005F100C"/>
    <w:rsid w:val="005F125D"/>
    <w:rsid w:val="005F3151"/>
    <w:rsid w:val="005F5F98"/>
    <w:rsid w:val="005F66FF"/>
    <w:rsid w:val="00604981"/>
    <w:rsid w:val="00604E59"/>
    <w:rsid w:val="00605D07"/>
    <w:rsid w:val="006074BB"/>
    <w:rsid w:val="00611D5F"/>
    <w:rsid w:val="00612738"/>
    <w:rsid w:val="00613BC6"/>
    <w:rsid w:val="00614F8E"/>
    <w:rsid w:val="00623815"/>
    <w:rsid w:val="006246A6"/>
    <w:rsid w:val="00624AB2"/>
    <w:rsid w:val="00626516"/>
    <w:rsid w:val="00632314"/>
    <w:rsid w:val="0063392D"/>
    <w:rsid w:val="006346D4"/>
    <w:rsid w:val="006364BF"/>
    <w:rsid w:val="0063750B"/>
    <w:rsid w:val="00640143"/>
    <w:rsid w:val="00640E19"/>
    <w:rsid w:val="0064208E"/>
    <w:rsid w:val="00645B5A"/>
    <w:rsid w:val="00650E85"/>
    <w:rsid w:val="00652952"/>
    <w:rsid w:val="00653609"/>
    <w:rsid w:val="00656848"/>
    <w:rsid w:val="00660E64"/>
    <w:rsid w:val="0066776A"/>
    <w:rsid w:val="00672779"/>
    <w:rsid w:val="00672D71"/>
    <w:rsid w:val="00675220"/>
    <w:rsid w:val="006753D0"/>
    <w:rsid w:val="00675FE0"/>
    <w:rsid w:val="0068205E"/>
    <w:rsid w:val="006823EA"/>
    <w:rsid w:val="00682463"/>
    <w:rsid w:val="006846C9"/>
    <w:rsid w:val="006856FD"/>
    <w:rsid w:val="00685BDF"/>
    <w:rsid w:val="00691F52"/>
    <w:rsid w:val="0069479A"/>
    <w:rsid w:val="006948EF"/>
    <w:rsid w:val="00694F04"/>
    <w:rsid w:val="00695091"/>
    <w:rsid w:val="00695BCA"/>
    <w:rsid w:val="006963D5"/>
    <w:rsid w:val="00696B3C"/>
    <w:rsid w:val="006A2951"/>
    <w:rsid w:val="006A4530"/>
    <w:rsid w:val="006B1623"/>
    <w:rsid w:val="006B1B74"/>
    <w:rsid w:val="006B23D5"/>
    <w:rsid w:val="006C1325"/>
    <w:rsid w:val="006C38ED"/>
    <w:rsid w:val="006C50DD"/>
    <w:rsid w:val="006D0192"/>
    <w:rsid w:val="006D224D"/>
    <w:rsid w:val="006D59B7"/>
    <w:rsid w:val="006D78A9"/>
    <w:rsid w:val="006E04B5"/>
    <w:rsid w:val="006E17BA"/>
    <w:rsid w:val="006E1A07"/>
    <w:rsid w:val="006E5399"/>
    <w:rsid w:val="006E7EFF"/>
    <w:rsid w:val="006F1A6E"/>
    <w:rsid w:val="006F3E1B"/>
    <w:rsid w:val="006F594A"/>
    <w:rsid w:val="006F5EA0"/>
    <w:rsid w:val="00700D09"/>
    <w:rsid w:val="0070157A"/>
    <w:rsid w:val="0070210D"/>
    <w:rsid w:val="0070253C"/>
    <w:rsid w:val="0070257D"/>
    <w:rsid w:val="00705747"/>
    <w:rsid w:val="00706D43"/>
    <w:rsid w:val="00706DF2"/>
    <w:rsid w:val="007076F2"/>
    <w:rsid w:val="00707967"/>
    <w:rsid w:val="00710EF6"/>
    <w:rsid w:val="007110BE"/>
    <w:rsid w:val="007114B9"/>
    <w:rsid w:val="00717719"/>
    <w:rsid w:val="00720286"/>
    <w:rsid w:val="00723A85"/>
    <w:rsid w:val="00723DAF"/>
    <w:rsid w:val="007241A6"/>
    <w:rsid w:val="007255E8"/>
    <w:rsid w:val="00725EF4"/>
    <w:rsid w:val="0073131C"/>
    <w:rsid w:val="007328CA"/>
    <w:rsid w:val="00733D7B"/>
    <w:rsid w:val="007474CB"/>
    <w:rsid w:val="00750B64"/>
    <w:rsid w:val="0075180E"/>
    <w:rsid w:val="00751967"/>
    <w:rsid w:val="00752067"/>
    <w:rsid w:val="007577B9"/>
    <w:rsid w:val="00762D26"/>
    <w:rsid w:val="007644F8"/>
    <w:rsid w:val="007655B5"/>
    <w:rsid w:val="0076596F"/>
    <w:rsid w:val="00770069"/>
    <w:rsid w:val="00772237"/>
    <w:rsid w:val="00773436"/>
    <w:rsid w:val="007751CD"/>
    <w:rsid w:val="007771A0"/>
    <w:rsid w:val="007833C6"/>
    <w:rsid w:val="00784FD2"/>
    <w:rsid w:val="0078708E"/>
    <w:rsid w:val="00794A31"/>
    <w:rsid w:val="007A2A87"/>
    <w:rsid w:val="007A5571"/>
    <w:rsid w:val="007A58C5"/>
    <w:rsid w:val="007B0EFA"/>
    <w:rsid w:val="007B3012"/>
    <w:rsid w:val="007B3557"/>
    <w:rsid w:val="007B5452"/>
    <w:rsid w:val="007B613B"/>
    <w:rsid w:val="007C5F57"/>
    <w:rsid w:val="007C6CBA"/>
    <w:rsid w:val="007D3BBC"/>
    <w:rsid w:val="007D4145"/>
    <w:rsid w:val="007D4F29"/>
    <w:rsid w:val="007D530D"/>
    <w:rsid w:val="007D74CF"/>
    <w:rsid w:val="007E3ACE"/>
    <w:rsid w:val="007E4E22"/>
    <w:rsid w:val="007F1109"/>
    <w:rsid w:val="007F15EC"/>
    <w:rsid w:val="007F2E52"/>
    <w:rsid w:val="007F6CF0"/>
    <w:rsid w:val="0080108C"/>
    <w:rsid w:val="00801931"/>
    <w:rsid w:val="0080275B"/>
    <w:rsid w:val="00806679"/>
    <w:rsid w:val="008072B8"/>
    <w:rsid w:val="00807F39"/>
    <w:rsid w:val="00811275"/>
    <w:rsid w:val="00816CD0"/>
    <w:rsid w:val="00817963"/>
    <w:rsid w:val="00821292"/>
    <w:rsid w:val="00821A12"/>
    <w:rsid w:val="0082251E"/>
    <w:rsid w:val="00822B50"/>
    <w:rsid w:val="008237C4"/>
    <w:rsid w:val="00823DBB"/>
    <w:rsid w:val="008271D9"/>
    <w:rsid w:val="00827342"/>
    <w:rsid w:val="00827429"/>
    <w:rsid w:val="008329A7"/>
    <w:rsid w:val="0083300E"/>
    <w:rsid w:val="00836211"/>
    <w:rsid w:val="008374DC"/>
    <w:rsid w:val="008425D0"/>
    <w:rsid w:val="0084554B"/>
    <w:rsid w:val="0085036F"/>
    <w:rsid w:val="008513DC"/>
    <w:rsid w:val="00852C47"/>
    <w:rsid w:val="008570A9"/>
    <w:rsid w:val="00861553"/>
    <w:rsid w:val="008615FB"/>
    <w:rsid w:val="00861CF0"/>
    <w:rsid w:val="0087115F"/>
    <w:rsid w:val="00871E40"/>
    <w:rsid w:val="008734B0"/>
    <w:rsid w:val="0087474E"/>
    <w:rsid w:val="008751A4"/>
    <w:rsid w:val="00882270"/>
    <w:rsid w:val="00882621"/>
    <w:rsid w:val="00882884"/>
    <w:rsid w:val="008831A0"/>
    <w:rsid w:val="00883D6E"/>
    <w:rsid w:val="00884FBE"/>
    <w:rsid w:val="0088666A"/>
    <w:rsid w:val="00890B1C"/>
    <w:rsid w:val="00890C69"/>
    <w:rsid w:val="00891F3B"/>
    <w:rsid w:val="0089330D"/>
    <w:rsid w:val="008940AC"/>
    <w:rsid w:val="0089417D"/>
    <w:rsid w:val="0089442A"/>
    <w:rsid w:val="00897AD6"/>
    <w:rsid w:val="008A1155"/>
    <w:rsid w:val="008A1D63"/>
    <w:rsid w:val="008A2295"/>
    <w:rsid w:val="008A3936"/>
    <w:rsid w:val="008A5124"/>
    <w:rsid w:val="008B1A76"/>
    <w:rsid w:val="008B7E85"/>
    <w:rsid w:val="008C01CB"/>
    <w:rsid w:val="008C2437"/>
    <w:rsid w:val="008C6021"/>
    <w:rsid w:val="008C6F6C"/>
    <w:rsid w:val="008C72E0"/>
    <w:rsid w:val="008C7554"/>
    <w:rsid w:val="008D241F"/>
    <w:rsid w:val="008D5A2D"/>
    <w:rsid w:val="008D7B06"/>
    <w:rsid w:val="008E2F05"/>
    <w:rsid w:val="008E61B7"/>
    <w:rsid w:val="008E659D"/>
    <w:rsid w:val="008F00DD"/>
    <w:rsid w:val="008F08A0"/>
    <w:rsid w:val="008F42CA"/>
    <w:rsid w:val="008F4420"/>
    <w:rsid w:val="008F4AF6"/>
    <w:rsid w:val="008F4CDC"/>
    <w:rsid w:val="008F6BF7"/>
    <w:rsid w:val="0090281C"/>
    <w:rsid w:val="00902BA4"/>
    <w:rsid w:val="00905666"/>
    <w:rsid w:val="0090789C"/>
    <w:rsid w:val="009126E5"/>
    <w:rsid w:val="00914393"/>
    <w:rsid w:val="00914554"/>
    <w:rsid w:val="00915130"/>
    <w:rsid w:val="00915C7B"/>
    <w:rsid w:val="00915CAE"/>
    <w:rsid w:val="00916E9C"/>
    <w:rsid w:val="00917578"/>
    <w:rsid w:val="00922C6B"/>
    <w:rsid w:val="009252BB"/>
    <w:rsid w:val="00927911"/>
    <w:rsid w:val="0093039C"/>
    <w:rsid w:val="00932D0C"/>
    <w:rsid w:val="0094156A"/>
    <w:rsid w:val="00943064"/>
    <w:rsid w:val="00943A00"/>
    <w:rsid w:val="00943D7E"/>
    <w:rsid w:val="00943F7B"/>
    <w:rsid w:val="009443CF"/>
    <w:rsid w:val="00950AA4"/>
    <w:rsid w:val="009537DD"/>
    <w:rsid w:val="00955C81"/>
    <w:rsid w:val="00957F5F"/>
    <w:rsid w:val="00960222"/>
    <w:rsid w:val="00960F99"/>
    <w:rsid w:val="00963C28"/>
    <w:rsid w:val="0097519E"/>
    <w:rsid w:val="00975350"/>
    <w:rsid w:val="00976DC9"/>
    <w:rsid w:val="009813BA"/>
    <w:rsid w:val="0098407E"/>
    <w:rsid w:val="00990406"/>
    <w:rsid w:val="00991244"/>
    <w:rsid w:val="00993211"/>
    <w:rsid w:val="00993CD5"/>
    <w:rsid w:val="00993D10"/>
    <w:rsid w:val="009A46BE"/>
    <w:rsid w:val="009A475B"/>
    <w:rsid w:val="009B0E6D"/>
    <w:rsid w:val="009B0F84"/>
    <w:rsid w:val="009B143F"/>
    <w:rsid w:val="009B23A7"/>
    <w:rsid w:val="009B31E3"/>
    <w:rsid w:val="009B66F8"/>
    <w:rsid w:val="009B720F"/>
    <w:rsid w:val="009C0143"/>
    <w:rsid w:val="009C21DB"/>
    <w:rsid w:val="009C3BFE"/>
    <w:rsid w:val="009C52D1"/>
    <w:rsid w:val="009C5366"/>
    <w:rsid w:val="009C70E0"/>
    <w:rsid w:val="009D03A3"/>
    <w:rsid w:val="009D05F6"/>
    <w:rsid w:val="009D0E0C"/>
    <w:rsid w:val="009D0F91"/>
    <w:rsid w:val="009D218C"/>
    <w:rsid w:val="009D38F0"/>
    <w:rsid w:val="009E1DD2"/>
    <w:rsid w:val="009E1F8A"/>
    <w:rsid w:val="009E5F45"/>
    <w:rsid w:val="009E7DEC"/>
    <w:rsid w:val="009F20F5"/>
    <w:rsid w:val="009F4388"/>
    <w:rsid w:val="009F7931"/>
    <w:rsid w:val="009F7A3A"/>
    <w:rsid w:val="00A030E0"/>
    <w:rsid w:val="00A04362"/>
    <w:rsid w:val="00A1161A"/>
    <w:rsid w:val="00A13160"/>
    <w:rsid w:val="00A14BA0"/>
    <w:rsid w:val="00A156E9"/>
    <w:rsid w:val="00A177D3"/>
    <w:rsid w:val="00A20BF5"/>
    <w:rsid w:val="00A220CF"/>
    <w:rsid w:val="00A22F85"/>
    <w:rsid w:val="00A26ABE"/>
    <w:rsid w:val="00A30488"/>
    <w:rsid w:val="00A310A0"/>
    <w:rsid w:val="00A471D4"/>
    <w:rsid w:val="00A50540"/>
    <w:rsid w:val="00A52007"/>
    <w:rsid w:val="00A529E5"/>
    <w:rsid w:val="00A55F25"/>
    <w:rsid w:val="00A5711F"/>
    <w:rsid w:val="00A57123"/>
    <w:rsid w:val="00A60741"/>
    <w:rsid w:val="00A61383"/>
    <w:rsid w:val="00A7021A"/>
    <w:rsid w:val="00A72AB8"/>
    <w:rsid w:val="00A74C15"/>
    <w:rsid w:val="00A76354"/>
    <w:rsid w:val="00A76694"/>
    <w:rsid w:val="00A80432"/>
    <w:rsid w:val="00A82ACC"/>
    <w:rsid w:val="00A82B56"/>
    <w:rsid w:val="00A85E58"/>
    <w:rsid w:val="00A869D3"/>
    <w:rsid w:val="00A873AF"/>
    <w:rsid w:val="00A9275D"/>
    <w:rsid w:val="00A96EDA"/>
    <w:rsid w:val="00A97F1E"/>
    <w:rsid w:val="00AA1192"/>
    <w:rsid w:val="00AA169D"/>
    <w:rsid w:val="00AA3B4D"/>
    <w:rsid w:val="00AA3FDF"/>
    <w:rsid w:val="00AB1530"/>
    <w:rsid w:val="00AC1AC1"/>
    <w:rsid w:val="00AC3759"/>
    <w:rsid w:val="00AC3A05"/>
    <w:rsid w:val="00AC5474"/>
    <w:rsid w:val="00AC60E1"/>
    <w:rsid w:val="00AC6868"/>
    <w:rsid w:val="00AD09CE"/>
    <w:rsid w:val="00AD256D"/>
    <w:rsid w:val="00AE369B"/>
    <w:rsid w:val="00AE4C3C"/>
    <w:rsid w:val="00AE4E88"/>
    <w:rsid w:val="00AF5C23"/>
    <w:rsid w:val="00AF787B"/>
    <w:rsid w:val="00B006E1"/>
    <w:rsid w:val="00B012B4"/>
    <w:rsid w:val="00B022D4"/>
    <w:rsid w:val="00B033E8"/>
    <w:rsid w:val="00B052D2"/>
    <w:rsid w:val="00B06091"/>
    <w:rsid w:val="00B1023E"/>
    <w:rsid w:val="00B11B32"/>
    <w:rsid w:val="00B1243C"/>
    <w:rsid w:val="00B13221"/>
    <w:rsid w:val="00B15F86"/>
    <w:rsid w:val="00B1627B"/>
    <w:rsid w:val="00B16A96"/>
    <w:rsid w:val="00B20367"/>
    <w:rsid w:val="00B234F6"/>
    <w:rsid w:val="00B36A84"/>
    <w:rsid w:val="00B36ED2"/>
    <w:rsid w:val="00B4122F"/>
    <w:rsid w:val="00B42F3A"/>
    <w:rsid w:val="00B430EA"/>
    <w:rsid w:val="00B442D4"/>
    <w:rsid w:val="00B44491"/>
    <w:rsid w:val="00B44E7E"/>
    <w:rsid w:val="00B46CAA"/>
    <w:rsid w:val="00B47255"/>
    <w:rsid w:val="00B51323"/>
    <w:rsid w:val="00B55B50"/>
    <w:rsid w:val="00B56FB9"/>
    <w:rsid w:val="00B61606"/>
    <w:rsid w:val="00B61A36"/>
    <w:rsid w:val="00B62A7D"/>
    <w:rsid w:val="00B64D74"/>
    <w:rsid w:val="00B678AB"/>
    <w:rsid w:val="00B67A28"/>
    <w:rsid w:val="00B7327A"/>
    <w:rsid w:val="00B73BF3"/>
    <w:rsid w:val="00B77795"/>
    <w:rsid w:val="00B77E95"/>
    <w:rsid w:val="00B8721C"/>
    <w:rsid w:val="00B91B69"/>
    <w:rsid w:val="00B941FF"/>
    <w:rsid w:val="00B970E9"/>
    <w:rsid w:val="00BA672D"/>
    <w:rsid w:val="00BB1699"/>
    <w:rsid w:val="00BB47F4"/>
    <w:rsid w:val="00BC0D43"/>
    <w:rsid w:val="00BC1117"/>
    <w:rsid w:val="00BC1290"/>
    <w:rsid w:val="00BC3913"/>
    <w:rsid w:val="00BD0089"/>
    <w:rsid w:val="00BD0F3D"/>
    <w:rsid w:val="00BD26F5"/>
    <w:rsid w:val="00BD6526"/>
    <w:rsid w:val="00BE1C06"/>
    <w:rsid w:val="00BE3F66"/>
    <w:rsid w:val="00BE453F"/>
    <w:rsid w:val="00BE575D"/>
    <w:rsid w:val="00BE7BAE"/>
    <w:rsid w:val="00BF1622"/>
    <w:rsid w:val="00C01FFA"/>
    <w:rsid w:val="00C02CC7"/>
    <w:rsid w:val="00C04A81"/>
    <w:rsid w:val="00C06D0D"/>
    <w:rsid w:val="00C131D9"/>
    <w:rsid w:val="00C22372"/>
    <w:rsid w:val="00C24F17"/>
    <w:rsid w:val="00C2748B"/>
    <w:rsid w:val="00C275FF"/>
    <w:rsid w:val="00C2777A"/>
    <w:rsid w:val="00C35766"/>
    <w:rsid w:val="00C4154A"/>
    <w:rsid w:val="00C42CEE"/>
    <w:rsid w:val="00C43221"/>
    <w:rsid w:val="00C443E7"/>
    <w:rsid w:val="00C45D82"/>
    <w:rsid w:val="00C61FF4"/>
    <w:rsid w:val="00C6368D"/>
    <w:rsid w:val="00C649E6"/>
    <w:rsid w:val="00C66905"/>
    <w:rsid w:val="00C70054"/>
    <w:rsid w:val="00C705DD"/>
    <w:rsid w:val="00C7179D"/>
    <w:rsid w:val="00C7193C"/>
    <w:rsid w:val="00C7404F"/>
    <w:rsid w:val="00C7683A"/>
    <w:rsid w:val="00C77528"/>
    <w:rsid w:val="00C804EF"/>
    <w:rsid w:val="00C82025"/>
    <w:rsid w:val="00C84FF9"/>
    <w:rsid w:val="00C8535A"/>
    <w:rsid w:val="00C86775"/>
    <w:rsid w:val="00C906FC"/>
    <w:rsid w:val="00C961B0"/>
    <w:rsid w:val="00C96450"/>
    <w:rsid w:val="00C97147"/>
    <w:rsid w:val="00CA0661"/>
    <w:rsid w:val="00CA1CE0"/>
    <w:rsid w:val="00CA3B92"/>
    <w:rsid w:val="00CA5C3E"/>
    <w:rsid w:val="00CA6A3F"/>
    <w:rsid w:val="00CA7C9B"/>
    <w:rsid w:val="00CB0E06"/>
    <w:rsid w:val="00CB2A2D"/>
    <w:rsid w:val="00CB3E67"/>
    <w:rsid w:val="00CC51A1"/>
    <w:rsid w:val="00CD0BD1"/>
    <w:rsid w:val="00CD2A39"/>
    <w:rsid w:val="00CD50B6"/>
    <w:rsid w:val="00CE08D9"/>
    <w:rsid w:val="00CE1168"/>
    <w:rsid w:val="00CE200F"/>
    <w:rsid w:val="00CE646B"/>
    <w:rsid w:val="00CE6674"/>
    <w:rsid w:val="00CE6A1E"/>
    <w:rsid w:val="00CE6DD2"/>
    <w:rsid w:val="00CF3544"/>
    <w:rsid w:val="00CF415A"/>
    <w:rsid w:val="00CF573D"/>
    <w:rsid w:val="00CF72C8"/>
    <w:rsid w:val="00CF78C5"/>
    <w:rsid w:val="00D00472"/>
    <w:rsid w:val="00D0108D"/>
    <w:rsid w:val="00D01B24"/>
    <w:rsid w:val="00D036A0"/>
    <w:rsid w:val="00D043E6"/>
    <w:rsid w:val="00D056CA"/>
    <w:rsid w:val="00D06968"/>
    <w:rsid w:val="00D06A26"/>
    <w:rsid w:val="00D07EEE"/>
    <w:rsid w:val="00D10684"/>
    <w:rsid w:val="00D11581"/>
    <w:rsid w:val="00D11F88"/>
    <w:rsid w:val="00D14501"/>
    <w:rsid w:val="00D16A5D"/>
    <w:rsid w:val="00D1715D"/>
    <w:rsid w:val="00D20023"/>
    <w:rsid w:val="00D20DE6"/>
    <w:rsid w:val="00D2338B"/>
    <w:rsid w:val="00D268AA"/>
    <w:rsid w:val="00D3280D"/>
    <w:rsid w:val="00D32D7B"/>
    <w:rsid w:val="00D34E64"/>
    <w:rsid w:val="00D35E43"/>
    <w:rsid w:val="00D52452"/>
    <w:rsid w:val="00D54A42"/>
    <w:rsid w:val="00D550A4"/>
    <w:rsid w:val="00D60A2E"/>
    <w:rsid w:val="00D60EC8"/>
    <w:rsid w:val="00D61606"/>
    <w:rsid w:val="00D6215E"/>
    <w:rsid w:val="00D63645"/>
    <w:rsid w:val="00D67410"/>
    <w:rsid w:val="00D73F1F"/>
    <w:rsid w:val="00D74BED"/>
    <w:rsid w:val="00D822BB"/>
    <w:rsid w:val="00D850A0"/>
    <w:rsid w:val="00D87BB5"/>
    <w:rsid w:val="00D904DC"/>
    <w:rsid w:val="00DA0CBE"/>
    <w:rsid w:val="00DA3391"/>
    <w:rsid w:val="00DA483E"/>
    <w:rsid w:val="00DB0303"/>
    <w:rsid w:val="00DB05E8"/>
    <w:rsid w:val="00DB30C5"/>
    <w:rsid w:val="00DB48D4"/>
    <w:rsid w:val="00DB7672"/>
    <w:rsid w:val="00DC079A"/>
    <w:rsid w:val="00DC2811"/>
    <w:rsid w:val="00DC2AE3"/>
    <w:rsid w:val="00DC491E"/>
    <w:rsid w:val="00DD0BF2"/>
    <w:rsid w:val="00DD16AE"/>
    <w:rsid w:val="00DD3E06"/>
    <w:rsid w:val="00DD4581"/>
    <w:rsid w:val="00DD4BDB"/>
    <w:rsid w:val="00DD54AB"/>
    <w:rsid w:val="00DE1DAA"/>
    <w:rsid w:val="00DE3C62"/>
    <w:rsid w:val="00DE5460"/>
    <w:rsid w:val="00DF0174"/>
    <w:rsid w:val="00DF1781"/>
    <w:rsid w:val="00DF18D5"/>
    <w:rsid w:val="00DF3B06"/>
    <w:rsid w:val="00DF589B"/>
    <w:rsid w:val="00E014EE"/>
    <w:rsid w:val="00E06A7F"/>
    <w:rsid w:val="00E11D4F"/>
    <w:rsid w:val="00E16B28"/>
    <w:rsid w:val="00E17E17"/>
    <w:rsid w:val="00E21EA3"/>
    <w:rsid w:val="00E23BAD"/>
    <w:rsid w:val="00E24E92"/>
    <w:rsid w:val="00E2623F"/>
    <w:rsid w:val="00E30F55"/>
    <w:rsid w:val="00E336A2"/>
    <w:rsid w:val="00E34DAD"/>
    <w:rsid w:val="00E45502"/>
    <w:rsid w:val="00E511A2"/>
    <w:rsid w:val="00E549DF"/>
    <w:rsid w:val="00E5779C"/>
    <w:rsid w:val="00E60787"/>
    <w:rsid w:val="00E62460"/>
    <w:rsid w:val="00E7062A"/>
    <w:rsid w:val="00E7123A"/>
    <w:rsid w:val="00E72493"/>
    <w:rsid w:val="00E727FF"/>
    <w:rsid w:val="00E72C0E"/>
    <w:rsid w:val="00E73E4C"/>
    <w:rsid w:val="00E82746"/>
    <w:rsid w:val="00E87694"/>
    <w:rsid w:val="00E923AE"/>
    <w:rsid w:val="00E93771"/>
    <w:rsid w:val="00E96A77"/>
    <w:rsid w:val="00EA3D4F"/>
    <w:rsid w:val="00EA3DC1"/>
    <w:rsid w:val="00EA47B0"/>
    <w:rsid w:val="00EA5521"/>
    <w:rsid w:val="00EA58A8"/>
    <w:rsid w:val="00EA6DE1"/>
    <w:rsid w:val="00EA70C4"/>
    <w:rsid w:val="00EB2A61"/>
    <w:rsid w:val="00EB3289"/>
    <w:rsid w:val="00EB4062"/>
    <w:rsid w:val="00EB48EF"/>
    <w:rsid w:val="00EB531E"/>
    <w:rsid w:val="00EB781C"/>
    <w:rsid w:val="00EC25E1"/>
    <w:rsid w:val="00EC604A"/>
    <w:rsid w:val="00EC7285"/>
    <w:rsid w:val="00ED041D"/>
    <w:rsid w:val="00ED05EA"/>
    <w:rsid w:val="00ED1735"/>
    <w:rsid w:val="00ED2C27"/>
    <w:rsid w:val="00ED75AC"/>
    <w:rsid w:val="00ED77A9"/>
    <w:rsid w:val="00EE231A"/>
    <w:rsid w:val="00EE3EAF"/>
    <w:rsid w:val="00EE3FCD"/>
    <w:rsid w:val="00EE60DA"/>
    <w:rsid w:val="00EE6AD4"/>
    <w:rsid w:val="00EF02B8"/>
    <w:rsid w:val="00EF07B9"/>
    <w:rsid w:val="00EF1E9F"/>
    <w:rsid w:val="00EF2B78"/>
    <w:rsid w:val="00EF510E"/>
    <w:rsid w:val="00EF62FA"/>
    <w:rsid w:val="00EF6903"/>
    <w:rsid w:val="00F007BA"/>
    <w:rsid w:val="00F01080"/>
    <w:rsid w:val="00F05C39"/>
    <w:rsid w:val="00F06427"/>
    <w:rsid w:val="00F06CCA"/>
    <w:rsid w:val="00F10154"/>
    <w:rsid w:val="00F12CD0"/>
    <w:rsid w:val="00F12FFF"/>
    <w:rsid w:val="00F13379"/>
    <w:rsid w:val="00F14EBA"/>
    <w:rsid w:val="00F157F2"/>
    <w:rsid w:val="00F17A15"/>
    <w:rsid w:val="00F205B6"/>
    <w:rsid w:val="00F20F70"/>
    <w:rsid w:val="00F229D9"/>
    <w:rsid w:val="00F26CEC"/>
    <w:rsid w:val="00F30C1A"/>
    <w:rsid w:val="00F35CA4"/>
    <w:rsid w:val="00F362B7"/>
    <w:rsid w:val="00F4001D"/>
    <w:rsid w:val="00F419BA"/>
    <w:rsid w:val="00F4338E"/>
    <w:rsid w:val="00F4382A"/>
    <w:rsid w:val="00F45E71"/>
    <w:rsid w:val="00F46536"/>
    <w:rsid w:val="00F46DC4"/>
    <w:rsid w:val="00F4788F"/>
    <w:rsid w:val="00F47C86"/>
    <w:rsid w:val="00F5284C"/>
    <w:rsid w:val="00F542F7"/>
    <w:rsid w:val="00F57858"/>
    <w:rsid w:val="00F6241E"/>
    <w:rsid w:val="00F65FAD"/>
    <w:rsid w:val="00F6675B"/>
    <w:rsid w:val="00F74C0A"/>
    <w:rsid w:val="00F761AD"/>
    <w:rsid w:val="00F76B62"/>
    <w:rsid w:val="00F776B3"/>
    <w:rsid w:val="00F81AEE"/>
    <w:rsid w:val="00F81FDF"/>
    <w:rsid w:val="00F83077"/>
    <w:rsid w:val="00F87276"/>
    <w:rsid w:val="00F904D5"/>
    <w:rsid w:val="00F930F3"/>
    <w:rsid w:val="00F93E66"/>
    <w:rsid w:val="00F94619"/>
    <w:rsid w:val="00FA4E01"/>
    <w:rsid w:val="00FA5884"/>
    <w:rsid w:val="00FA5A0C"/>
    <w:rsid w:val="00FB024B"/>
    <w:rsid w:val="00FB0F7E"/>
    <w:rsid w:val="00FB2806"/>
    <w:rsid w:val="00FB3C5F"/>
    <w:rsid w:val="00FB5375"/>
    <w:rsid w:val="00FB61E3"/>
    <w:rsid w:val="00FB7786"/>
    <w:rsid w:val="00FB7CFA"/>
    <w:rsid w:val="00FC102B"/>
    <w:rsid w:val="00FC7328"/>
    <w:rsid w:val="00FC7CC3"/>
    <w:rsid w:val="00FD483C"/>
    <w:rsid w:val="00FE3E57"/>
    <w:rsid w:val="00FE41B5"/>
    <w:rsid w:val="00FE524B"/>
    <w:rsid w:val="00FF0662"/>
    <w:rsid w:val="00FF54D5"/>
    <w:rsid w:val="00FF6620"/>
    <w:rsid w:val="00FF743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BE57A9-85D6-4E08-9024-52179884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2D2"/>
    <w:pPr>
      <w:spacing w:after="0" w:line="240" w:lineRule="auto"/>
    </w:pPr>
    <w:rPr>
      <w:rFonts w:ascii="Times New Roman" w:eastAsia="Times New Roman" w:hAnsi="Times New Roman" w:cs="Times New Roman"/>
      <w:sz w:val="24"/>
      <w:szCs w:val="24"/>
      <w:lang w:eastAsia="es-PE"/>
    </w:rPr>
  </w:style>
  <w:style w:type="paragraph" w:styleId="Ttulo1">
    <w:name w:val="heading 1"/>
    <w:basedOn w:val="Normal"/>
    <w:next w:val="Normal"/>
    <w:link w:val="Ttulo1Car"/>
    <w:uiPriority w:val="9"/>
    <w:qFormat/>
    <w:rsid w:val="00E7123A"/>
    <w:pPr>
      <w:keepNext/>
      <w:keepLines/>
      <w:spacing w:before="240"/>
      <w:jc w:val="center"/>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1871D7"/>
    <w:pPr>
      <w:keepNext/>
      <w:keepLines/>
      <w:spacing w:before="4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27437F"/>
    <w:pPr>
      <w:keepNext/>
      <w:keepLines/>
      <w:spacing w:before="40"/>
      <w:outlineLvl w:val="2"/>
    </w:pPr>
    <w:rPr>
      <w:rFonts w:ascii="Arial" w:eastAsiaTheme="majorEastAsia" w:hAnsi="Arial" w:cstheme="majorBidi"/>
      <w:b/>
    </w:rPr>
  </w:style>
  <w:style w:type="paragraph" w:styleId="Ttulo4">
    <w:name w:val="heading 4"/>
    <w:basedOn w:val="Normal"/>
    <w:next w:val="Normal"/>
    <w:link w:val="Ttulo4Car"/>
    <w:uiPriority w:val="9"/>
    <w:unhideWhenUsed/>
    <w:qFormat/>
    <w:rsid w:val="00C02CC7"/>
    <w:pPr>
      <w:keepNext/>
      <w:keepLines/>
      <w:spacing w:before="40"/>
      <w:outlineLvl w:val="3"/>
    </w:pPr>
    <w:rPr>
      <w:rFonts w:ascii="Arial" w:eastAsiaTheme="majorEastAsia" w:hAnsi="Arial" w:cstheme="majorBidi"/>
      <w:b/>
      <w:i/>
      <w:iCs/>
    </w:rPr>
  </w:style>
  <w:style w:type="paragraph" w:styleId="Ttulo5">
    <w:name w:val="heading 5"/>
    <w:basedOn w:val="Normal"/>
    <w:next w:val="Normal"/>
    <w:link w:val="Ttulo5Car"/>
    <w:uiPriority w:val="9"/>
    <w:unhideWhenUsed/>
    <w:qFormat/>
    <w:rsid w:val="00C02CC7"/>
    <w:pPr>
      <w:keepNext/>
      <w:keepLines/>
      <w:spacing w:before="40"/>
      <w:outlineLvl w:val="4"/>
    </w:pPr>
    <w:rPr>
      <w:rFonts w:ascii="Arial" w:eastAsiaTheme="majorEastAsia" w:hAnsi="Arial"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123A"/>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1871D7"/>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27437F"/>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C02CC7"/>
    <w:rPr>
      <w:rFonts w:ascii="Arial" w:eastAsiaTheme="majorEastAsia" w:hAnsi="Arial" w:cstheme="majorBidi"/>
      <w:b/>
      <w:i/>
      <w:iCs/>
      <w:sz w:val="24"/>
    </w:rPr>
  </w:style>
  <w:style w:type="character" w:customStyle="1" w:styleId="Ttulo5Car">
    <w:name w:val="Título 5 Car"/>
    <w:basedOn w:val="Fuentedeprrafopredeter"/>
    <w:link w:val="Ttulo5"/>
    <w:uiPriority w:val="9"/>
    <w:rsid w:val="00C02CC7"/>
    <w:rPr>
      <w:rFonts w:ascii="Arial" w:eastAsiaTheme="majorEastAsia" w:hAnsi="Arial" w:cstheme="majorBidi"/>
      <w:b/>
      <w:sz w:val="24"/>
    </w:rPr>
  </w:style>
  <w:style w:type="paragraph" w:styleId="Prrafodelista">
    <w:name w:val="List Paragraph"/>
    <w:basedOn w:val="Normal"/>
    <w:uiPriority w:val="34"/>
    <w:qFormat/>
    <w:rsid w:val="001871D7"/>
    <w:pPr>
      <w:ind w:left="720"/>
      <w:contextualSpacing/>
    </w:pPr>
  </w:style>
  <w:style w:type="paragraph" w:customStyle="1" w:styleId="Default">
    <w:name w:val="Default"/>
    <w:rsid w:val="00EF62FA"/>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EF1E9F"/>
    <w:pPr>
      <w:tabs>
        <w:tab w:val="center" w:pos="4513"/>
        <w:tab w:val="right" w:pos="9026"/>
      </w:tabs>
    </w:pPr>
  </w:style>
  <w:style w:type="character" w:customStyle="1" w:styleId="EncabezadoCar">
    <w:name w:val="Encabezado Car"/>
    <w:basedOn w:val="Fuentedeprrafopredeter"/>
    <w:link w:val="Encabezado"/>
    <w:uiPriority w:val="99"/>
    <w:rsid w:val="00EF1E9F"/>
  </w:style>
  <w:style w:type="paragraph" w:styleId="Piedepgina">
    <w:name w:val="footer"/>
    <w:basedOn w:val="Normal"/>
    <w:link w:val="PiedepginaCar"/>
    <w:uiPriority w:val="99"/>
    <w:unhideWhenUsed/>
    <w:rsid w:val="00EF1E9F"/>
    <w:pPr>
      <w:tabs>
        <w:tab w:val="center" w:pos="4513"/>
        <w:tab w:val="right" w:pos="9026"/>
      </w:tabs>
    </w:pPr>
  </w:style>
  <w:style w:type="character" w:customStyle="1" w:styleId="PiedepginaCar">
    <w:name w:val="Pie de página Car"/>
    <w:basedOn w:val="Fuentedeprrafopredeter"/>
    <w:link w:val="Piedepgina"/>
    <w:uiPriority w:val="99"/>
    <w:rsid w:val="00EF1E9F"/>
  </w:style>
  <w:style w:type="table" w:styleId="Tablaconcuadrcula">
    <w:name w:val="Table Grid"/>
    <w:basedOn w:val="Tablanormal"/>
    <w:uiPriority w:val="39"/>
    <w:rsid w:val="00C2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0123EF"/>
    <w:rPr>
      <w:color w:val="808080"/>
    </w:rPr>
  </w:style>
  <w:style w:type="paragraph" w:customStyle="1" w:styleId="Estilo1">
    <w:name w:val="Estilo1"/>
    <w:basedOn w:val="Ttulo1"/>
    <w:rsid w:val="00FB5375"/>
    <w:pPr>
      <w:keepLines w:val="0"/>
      <w:spacing w:before="120" w:after="120"/>
    </w:pPr>
    <w:rPr>
      <w:rFonts w:eastAsia="Times New Roman" w:cs="Times New Roman"/>
      <w:b w:val="0"/>
      <w:kern w:val="28"/>
      <w:szCs w:val="20"/>
      <w:lang w:eastAsia="es-ES"/>
    </w:rPr>
  </w:style>
  <w:style w:type="table" w:styleId="Tablanormal5">
    <w:name w:val="Plain Table 5"/>
    <w:basedOn w:val="Tablanormal"/>
    <w:uiPriority w:val="45"/>
    <w:rsid w:val="00A97F1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A97F1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A97F1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A97F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9B0F84"/>
    <w:pPr>
      <w:spacing w:before="100" w:beforeAutospacing="1" w:after="100" w:afterAutospacing="1"/>
    </w:pPr>
    <w:rPr>
      <w:rFonts w:eastAsiaTheme="minorEastAsia"/>
    </w:rPr>
  </w:style>
  <w:style w:type="table" w:customStyle="1" w:styleId="Estilo2">
    <w:name w:val="Estilo2"/>
    <w:basedOn w:val="Tablanormal"/>
    <w:uiPriority w:val="99"/>
    <w:rsid w:val="00DE1DAA"/>
    <w:pPr>
      <w:spacing w:after="0" w:line="240" w:lineRule="auto"/>
    </w:pPr>
    <w:tblPr/>
  </w:style>
  <w:style w:type="paragraph" w:styleId="HTMLconformatoprevio">
    <w:name w:val="HTML Preformatted"/>
    <w:basedOn w:val="Normal"/>
    <w:link w:val="HTMLconformatoprevioCar"/>
    <w:uiPriority w:val="99"/>
    <w:semiHidden/>
    <w:unhideWhenUsed/>
    <w:rsid w:val="008F4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8F4420"/>
    <w:rPr>
      <w:rFonts w:ascii="Courier New" w:eastAsia="Times New Roman" w:hAnsi="Courier New" w:cs="Courier New"/>
      <w:sz w:val="20"/>
      <w:szCs w:val="20"/>
      <w:lang w:eastAsia="es-PE"/>
    </w:rPr>
  </w:style>
  <w:style w:type="character" w:styleId="Refdecomentario">
    <w:name w:val="annotation reference"/>
    <w:basedOn w:val="Fuentedeprrafopredeter"/>
    <w:uiPriority w:val="99"/>
    <w:semiHidden/>
    <w:unhideWhenUsed/>
    <w:rsid w:val="00502748"/>
    <w:rPr>
      <w:sz w:val="16"/>
      <w:szCs w:val="16"/>
    </w:rPr>
  </w:style>
  <w:style w:type="paragraph" w:styleId="Textocomentario">
    <w:name w:val="annotation text"/>
    <w:basedOn w:val="Normal"/>
    <w:link w:val="TextocomentarioCar"/>
    <w:uiPriority w:val="99"/>
    <w:semiHidden/>
    <w:unhideWhenUsed/>
    <w:rsid w:val="00502748"/>
    <w:rPr>
      <w:sz w:val="20"/>
      <w:szCs w:val="20"/>
    </w:rPr>
  </w:style>
  <w:style w:type="character" w:customStyle="1" w:styleId="TextocomentarioCar">
    <w:name w:val="Texto comentario Car"/>
    <w:basedOn w:val="Fuentedeprrafopredeter"/>
    <w:link w:val="Textocomentario"/>
    <w:uiPriority w:val="99"/>
    <w:semiHidden/>
    <w:rsid w:val="00502748"/>
    <w:rPr>
      <w:sz w:val="20"/>
      <w:szCs w:val="20"/>
    </w:rPr>
  </w:style>
  <w:style w:type="paragraph" w:styleId="Asuntodelcomentario">
    <w:name w:val="annotation subject"/>
    <w:basedOn w:val="Textocomentario"/>
    <w:next w:val="Textocomentario"/>
    <w:link w:val="AsuntodelcomentarioCar"/>
    <w:uiPriority w:val="99"/>
    <w:semiHidden/>
    <w:unhideWhenUsed/>
    <w:rsid w:val="00502748"/>
    <w:rPr>
      <w:b/>
      <w:bCs/>
    </w:rPr>
  </w:style>
  <w:style w:type="character" w:customStyle="1" w:styleId="AsuntodelcomentarioCar">
    <w:name w:val="Asunto del comentario Car"/>
    <w:basedOn w:val="TextocomentarioCar"/>
    <w:link w:val="Asuntodelcomentario"/>
    <w:uiPriority w:val="99"/>
    <w:semiHidden/>
    <w:rsid w:val="00502748"/>
    <w:rPr>
      <w:b/>
      <w:bCs/>
      <w:sz w:val="20"/>
      <w:szCs w:val="20"/>
    </w:rPr>
  </w:style>
  <w:style w:type="paragraph" w:styleId="Textodeglobo">
    <w:name w:val="Balloon Text"/>
    <w:basedOn w:val="Normal"/>
    <w:link w:val="TextodegloboCar"/>
    <w:uiPriority w:val="99"/>
    <w:semiHidden/>
    <w:unhideWhenUsed/>
    <w:rsid w:val="0050274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2748"/>
    <w:rPr>
      <w:rFonts w:ascii="Segoe UI" w:hAnsi="Segoe UI" w:cs="Segoe UI"/>
      <w:sz w:val="18"/>
      <w:szCs w:val="18"/>
    </w:rPr>
  </w:style>
  <w:style w:type="paragraph" w:styleId="TtulodeTDC">
    <w:name w:val="TOC Heading"/>
    <w:basedOn w:val="Ttulo1"/>
    <w:next w:val="Normal"/>
    <w:uiPriority w:val="39"/>
    <w:unhideWhenUsed/>
    <w:qFormat/>
    <w:rsid w:val="00502748"/>
    <w:pPr>
      <w:outlineLvl w:val="9"/>
    </w:pPr>
  </w:style>
  <w:style w:type="paragraph" w:styleId="TDC2">
    <w:name w:val="toc 2"/>
    <w:basedOn w:val="Normal"/>
    <w:next w:val="Normal"/>
    <w:autoRedefine/>
    <w:uiPriority w:val="39"/>
    <w:unhideWhenUsed/>
    <w:rsid w:val="00502748"/>
    <w:pPr>
      <w:spacing w:after="100"/>
      <w:ind w:left="220"/>
    </w:pPr>
    <w:rPr>
      <w:rFonts w:eastAsiaTheme="minorEastAsia"/>
    </w:rPr>
  </w:style>
  <w:style w:type="paragraph" w:styleId="TDC1">
    <w:name w:val="toc 1"/>
    <w:basedOn w:val="Normal"/>
    <w:next w:val="Normal"/>
    <w:autoRedefine/>
    <w:uiPriority w:val="39"/>
    <w:unhideWhenUsed/>
    <w:rsid w:val="00502748"/>
    <w:pPr>
      <w:spacing w:after="100"/>
    </w:pPr>
    <w:rPr>
      <w:rFonts w:eastAsiaTheme="minorEastAsia"/>
    </w:rPr>
  </w:style>
  <w:style w:type="paragraph" w:styleId="TDC3">
    <w:name w:val="toc 3"/>
    <w:basedOn w:val="Normal"/>
    <w:next w:val="Normal"/>
    <w:autoRedefine/>
    <w:uiPriority w:val="39"/>
    <w:unhideWhenUsed/>
    <w:rsid w:val="00502748"/>
    <w:pPr>
      <w:spacing w:after="100"/>
      <w:ind w:left="440"/>
    </w:pPr>
    <w:rPr>
      <w:rFonts w:eastAsiaTheme="minorEastAsia"/>
    </w:rPr>
  </w:style>
  <w:style w:type="character" w:styleId="Hipervnculo">
    <w:name w:val="Hyperlink"/>
    <w:basedOn w:val="Fuentedeprrafopredeter"/>
    <w:uiPriority w:val="99"/>
    <w:unhideWhenUsed/>
    <w:rsid w:val="00502748"/>
    <w:rPr>
      <w:color w:val="0563C1" w:themeColor="hyperlink"/>
      <w:u w:val="single"/>
    </w:rPr>
  </w:style>
  <w:style w:type="paragraph" w:styleId="Sinespaciado">
    <w:name w:val="No Spacing"/>
    <w:uiPriority w:val="1"/>
    <w:qFormat/>
    <w:rsid w:val="000214EA"/>
    <w:pPr>
      <w:spacing w:after="0" w:line="240" w:lineRule="auto"/>
    </w:pPr>
  </w:style>
  <w:style w:type="paragraph" w:styleId="Descripcin">
    <w:name w:val="caption"/>
    <w:basedOn w:val="Normal"/>
    <w:next w:val="Normal"/>
    <w:uiPriority w:val="35"/>
    <w:unhideWhenUsed/>
    <w:qFormat/>
    <w:rsid w:val="00593EA4"/>
    <w:pPr>
      <w:spacing w:after="200"/>
    </w:pPr>
    <w:rPr>
      <w:i/>
      <w:iCs/>
      <w:color w:val="44546A" w:themeColor="text2"/>
      <w:sz w:val="18"/>
      <w:szCs w:val="18"/>
    </w:rPr>
  </w:style>
  <w:style w:type="paragraph" w:styleId="ndice1">
    <w:name w:val="index 1"/>
    <w:basedOn w:val="Normal"/>
    <w:next w:val="Normal"/>
    <w:autoRedefine/>
    <w:uiPriority w:val="99"/>
    <w:semiHidden/>
    <w:unhideWhenUsed/>
    <w:rsid w:val="00915C7B"/>
    <w:pPr>
      <w:ind w:left="220" w:hanging="220"/>
    </w:pPr>
  </w:style>
  <w:style w:type="paragraph" w:styleId="Tabladeilustraciones">
    <w:name w:val="table of figures"/>
    <w:basedOn w:val="Normal"/>
    <w:next w:val="Normal"/>
    <w:uiPriority w:val="99"/>
    <w:unhideWhenUsed/>
    <w:rsid w:val="00B73BF3"/>
  </w:style>
  <w:style w:type="paragraph" w:styleId="TDC4">
    <w:name w:val="toc 4"/>
    <w:basedOn w:val="Normal"/>
    <w:next w:val="Normal"/>
    <w:autoRedefine/>
    <w:uiPriority w:val="39"/>
    <w:unhideWhenUsed/>
    <w:rsid w:val="00D1715D"/>
    <w:pPr>
      <w:spacing w:after="100" w:line="259"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D1715D"/>
    <w:pPr>
      <w:spacing w:after="100" w:line="259"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D1715D"/>
    <w:pPr>
      <w:spacing w:after="100" w:line="259"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D1715D"/>
    <w:pPr>
      <w:spacing w:after="100" w:line="259"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D1715D"/>
    <w:pPr>
      <w:spacing w:after="100" w:line="259"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D1715D"/>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4434">
      <w:bodyDiv w:val="1"/>
      <w:marLeft w:val="0"/>
      <w:marRight w:val="0"/>
      <w:marTop w:val="0"/>
      <w:marBottom w:val="0"/>
      <w:divBdr>
        <w:top w:val="none" w:sz="0" w:space="0" w:color="auto"/>
        <w:left w:val="none" w:sz="0" w:space="0" w:color="auto"/>
        <w:bottom w:val="none" w:sz="0" w:space="0" w:color="auto"/>
        <w:right w:val="none" w:sz="0" w:space="0" w:color="auto"/>
      </w:divBdr>
    </w:div>
    <w:div w:id="17780648">
      <w:bodyDiv w:val="1"/>
      <w:marLeft w:val="0"/>
      <w:marRight w:val="0"/>
      <w:marTop w:val="0"/>
      <w:marBottom w:val="0"/>
      <w:divBdr>
        <w:top w:val="none" w:sz="0" w:space="0" w:color="auto"/>
        <w:left w:val="none" w:sz="0" w:space="0" w:color="auto"/>
        <w:bottom w:val="none" w:sz="0" w:space="0" w:color="auto"/>
        <w:right w:val="none" w:sz="0" w:space="0" w:color="auto"/>
      </w:divBdr>
    </w:div>
    <w:div w:id="19203790">
      <w:bodyDiv w:val="1"/>
      <w:marLeft w:val="0"/>
      <w:marRight w:val="0"/>
      <w:marTop w:val="0"/>
      <w:marBottom w:val="0"/>
      <w:divBdr>
        <w:top w:val="none" w:sz="0" w:space="0" w:color="auto"/>
        <w:left w:val="none" w:sz="0" w:space="0" w:color="auto"/>
        <w:bottom w:val="none" w:sz="0" w:space="0" w:color="auto"/>
        <w:right w:val="none" w:sz="0" w:space="0" w:color="auto"/>
      </w:divBdr>
    </w:div>
    <w:div w:id="24529116">
      <w:bodyDiv w:val="1"/>
      <w:marLeft w:val="0"/>
      <w:marRight w:val="0"/>
      <w:marTop w:val="0"/>
      <w:marBottom w:val="0"/>
      <w:divBdr>
        <w:top w:val="none" w:sz="0" w:space="0" w:color="auto"/>
        <w:left w:val="none" w:sz="0" w:space="0" w:color="auto"/>
        <w:bottom w:val="none" w:sz="0" w:space="0" w:color="auto"/>
        <w:right w:val="none" w:sz="0" w:space="0" w:color="auto"/>
      </w:divBdr>
    </w:div>
    <w:div w:id="34355125">
      <w:bodyDiv w:val="1"/>
      <w:marLeft w:val="0"/>
      <w:marRight w:val="0"/>
      <w:marTop w:val="0"/>
      <w:marBottom w:val="0"/>
      <w:divBdr>
        <w:top w:val="none" w:sz="0" w:space="0" w:color="auto"/>
        <w:left w:val="none" w:sz="0" w:space="0" w:color="auto"/>
        <w:bottom w:val="none" w:sz="0" w:space="0" w:color="auto"/>
        <w:right w:val="none" w:sz="0" w:space="0" w:color="auto"/>
      </w:divBdr>
    </w:div>
    <w:div w:id="36978847">
      <w:bodyDiv w:val="1"/>
      <w:marLeft w:val="0"/>
      <w:marRight w:val="0"/>
      <w:marTop w:val="0"/>
      <w:marBottom w:val="0"/>
      <w:divBdr>
        <w:top w:val="none" w:sz="0" w:space="0" w:color="auto"/>
        <w:left w:val="none" w:sz="0" w:space="0" w:color="auto"/>
        <w:bottom w:val="none" w:sz="0" w:space="0" w:color="auto"/>
        <w:right w:val="none" w:sz="0" w:space="0" w:color="auto"/>
      </w:divBdr>
    </w:div>
    <w:div w:id="41371609">
      <w:bodyDiv w:val="1"/>
      <w:marLeft w:val="0"/>
      <w:marRight w:val="0"/>
      <w:marTop w:val="0"/>
      <w:marBottom w:val="0"/>
      <w:divBdr>
        <w:top w:val="none" w:sz="0" w:space="0" w:color="auto"/>
        <w:left w:val="none" w:sz="0" w:space="0" w:color="auto"/>
        <w:bottom w:val="none" w:sz="0" w:space="0" w:color="auto"/>
        <w:right w:val="none" w:sz="0" w:space="0" w:color="auto"/>
      </w:divBdr>
    </w:div>
    <w:div w:id="52702459">
      <w:bodyDiv w:val="1"/>
      <w:marLeft w:val="0"/>
      <w:marRight w:val="0"/>
      <w:marTop w:val="0"/>
      <w:marBottom w:val="0"/>
      <w:divBdr>
        <w:top w:val="none" w:sz="0" w:space="0" w:color="auto"/>
        <w:left w:val="none" w:sz="0" w:space="0" w:color="auto"/>
        <w:bottom w:val="none" w:sz="0" w:space="0" w:color="auto"/>
        <w:right w:val="none" w:sz="0" w:space="0" w:color="auto"/>
      </w:divBdr>
    </w:div>
    <w:div w:id="54860497">
      <w:bodyDiv w:val="1"/>
      <w:marLeft w:val="0"/>
      <w:marRight w:val="0"/>
      <w:marTop w:val="0"/>
      <w:marBottom w:val="0"/>
      <w:divBdr>
        <w:top w:val="none" w:sz="0" w:space="0" w:color="auto"/>
        <w:left w:val="none" w:sz="0" w:space="0" w:color="auto"/>
        <w:bottom w:val="none" w:sz="0" w:space="0" w:color="auto"/>
        <w:right w:val="none" w:sz="0" w:space="0" w:color="auto"/>
      </w:divBdr>
    </w:div>
    <w:div w:id="56126546">
      <w:bodyDiv w:val="1"/>
      <w:marLeft w:val="0"/>
      <w:marRight w:val="0"/>
      <w:marTop w:val="0"/>
      <w:marBottom w:val="0"/>
      <w:divBdr>
        <w:top w:val="none" w:sz="0" w:space="0" w:color="auto"/>
        <w:left w:val="none" w:sz="0" w:space="0" w:color="auto"/>
        <w:bottom w:val="none" w:sz="0" w:space="0" w:color="auto"/>
        <w:right w:val="none" w:sz="0" w:space="0" w:color="auto"/>
      </w:divBdr>
    </w:div>
    <w:div w:id="74864204">
      <w:bodyDiv w:val="1"/>
      <w:marLeft w:val="0"/>
      <w:marRight w:val="0"/>
      <w:marTop w:val="0"/>
      <w:marBottom w:val="0"/>
      <w:divBdr>
        <w:top w:val="none" w:sz="0" w:space="0" w:color="auto"/>
        <w:left w:val="none" w:sz="0" w:space="0" w:color="auto"/>
        <w:bottom w:val="none" w:sz="0" w:space="0" w:color="auto"/>
        <w:right w:val="none" w:sz="0" w:space="0" w:color="auto"/>
      </w:divBdr>
    </w:div>
    <w:div w:id="79255828">
      <w:bodyDiv w:val="1"/>
      <w:marLeft w:val="0"/>
      <w:marRight w:val="0"/>
      <w:marTop w:val="0"/>
      <w:marBottom w:val="0"/>
      <w:divBdr>
        <w:top w:val="none" w:sz="0" w:space="0" w:color="auto"/>
        <w:left w:val="none" w:sz="0" w:space="0" w:color="auto"/>
        <w:bottom w:val="none" w:sz="0" w:space="0" w:color="auto"/>
        <w:right w:val="none" w:sz="0" w:space="0" w:color="auto"/>
      </w:divBdr>
    </w:div>
    <w:div w:id="85271570">
      <w:bodyDiv w:val="1"/>
      <w:marLeft w:val="0"/>
      <w:marRight w:val="0"/>
      <w:marTop w:val="0"/>
      <w:marBottom w:val="0"/>
      <w:divBdr>
        <w:top w:val="none" w:sz="0" w:space="0" w:color="auto"/>
        <w:left w:val="none" w:sz="0" w:space="0" w:color="auto"/>
        <w:bottom w:val="none" w:sz="0" w:space="0" w:color="auto"/>
        <w:right w:val="none" w:sz="0" w:space="0" w:color="auto"/>
      </w:divBdr>
    </w:div>
    <w:div w:id="107746859">
      <w:bodyDiv w:val="1"/>
      <w:marLeft w:val="0"/>
      <w:marRight w:val="0"/>
      <w:marTop w:val="0"/>
      <w:marBottom w:val="0"/>
      <w:divBdr>
        <w:top w:val="none" w:sz="0" w:space="0" w:color="auto"/>
        <w:left w:val="none" w:sz="0" w:space="0" w:color="auto"/>
        <w:bottom w:val="none" w:sz="0" w:space="0" w:color="auto"/>
        <w:right w:val="none" w:sz="0" w:space="0" w:color="auto"/>
      </w:divBdr>
    </w:div>
    <w:div w:id="110587188">
      <w:bodyDiv w:val="1"/>
      <w:marLeft w:val="0"/>
      <w:marRight w:val="0"/>
      <w:marTop w:val="0"/>
      <w:marBottom w:val="0"/>
      <w:divBdr>
        <w:top w:val="none" w:sz="0" w:space="0" w:color="auto"/>
        <w:left w:val="none" w:sz="0" w:space="0" w:color="auto"/>
        <w:bottom w:val="none" w:sz="0" w:space="0" w:color="auto"/>
        <w:right w:val="none" w:sz="0" w:space="0" w:color="auto"/>
      </w:divBdr>
    </w:div>
    <w:div w:id="121657226">
      <w:bodyDiv w:val="1"/>
      <w:marLeft w:val="0"/>
      <w:marRight w:val="0"/>
      <w:marTop w:val="0"/>
      <w:marBottom w:val="0"/>
      <w:divBdr>
        <w:top w:val="none" w:sz="0" w:space="0" w:color="auto"/>
        <w:left w:val="none" w:sz="0" w:space="0" w:color="auto"/>
        <w:bottom w:val="none" w:sz="0" w:space="0" w:color="auto"/>
        <w:right w:val="none" w:sz="0" w:space="0" w:color="auto"/>
      </w:divBdr>
    </w:div>
    <w:div w:id="132597857">
      <w:bodyDiv w:val="1"/>
      <w:marLeft w:val="0"/>
      <w:marRight w:val="0"/>
      <w:marTop w:val="0"/>
      <w:marBottom w:val="0"/>
      <w:divBdr>
        <w:top w:val="none" w:sz="0" w:space="0" w:color="auto"/>
        <w:left w:val="none" w:sz="0" w:space="0" w:color="auto"/>
        <w:bottom w:val="none" w:sz="0" w:space="0" w:color="auto"/>
        <w:right w:val="none" w:sz="0" w:space="0" w:color="auto"/>
      </w:divBdr>
    </w:div>
    <w:div w:id="134421497">
      <w:bodyDiv w:val="1"/>
      <w:marLeft w:val="0"/>
      <w:marRight w:val="0"/>
      <w:marTop w:val="0"/>
      <w:marBottom w:val="0"/>
      <w:divBdr>
        <w:top w:val="none" w:sz="0" w:space="0" w:color="auto"/>
        <w:left w:val="none" w:sz="0" w:space="0" w:color="auto"/>
        <w:bottom w:val="none" w:sz="0" w:space="0" w:color="auto"/>
        <w:right w:val="none" w:sz="0" w:space="0" w:color="auto"/>
      </w:divBdr>
    </w:div>
    <w:div w:id="140050806">
      <w:bodyDiv w:val="1"/>
      <w:marLeft w:val="0"/>
      <w:marRight w:val="0"/>
      <w:marTop w:val="0"/>
      <w:marBottom w:val="0"/>
      <w:divBdr>
        <w:top w:val="none" w:sz="0" w:space="0" w:color="auto"/>
        <w:left w:val="none" w:sz="0" w:space="0" w:color="auto"/>
        <w:bottom w:val="none" w:sz="0" w:space="0" w:color="auto"/>
        <w:right w:val="none" w:sz="0" w:space="0" w:color="auto"/>
      </w:divBdr>
    </w:div>
    <w:div w:id="155343980">
      <w:bodyDiv w:val="1"/>
      <w:marLeft w:val="0"/>
      <w:marRight w:val="0"/>
      <w:marTop w:val="0"/>
      <w:marBottom w:val="0"/>
      <w:divBdr>
        <w:top w:val="none" w:sz="0" w:space="0" w:color="auto"/>
        <w:left w:val="none" w:sz="0" w:space="0" w:color="auto"/>
        <w:bottom w:val="none" w:sz="0" w:space="0" w:color="auto"/>
        <w:right w:val="none" w:sz="0" w:space="0" w:color="auto"/>
      </w:divBdr>
    </w:div>
    <w:div w:id="155727610">
      <w:bodyDiv w:val="1"/>
      <w:marLeft w:val="0"/>
      <w:marRight w:val="0"/>
      <w:marTop w:val="0"/>
      <w:marBottom w:val="0"/>
      <w:divBdr>
        <w:top w:val="none" w:sz="0" w:space="0" w:color="auto"/>
        <w:left w:val="none" w:sz="0" w:space="0" w:color="auto"/>
        <w:bottom w:val="none" w:sz="0" w:space="0" w:color="auto"/>
        <w:right w:val="none" w:sz="0" w:space="0" w:color="auto"/>
      </w:divBdr>
    </w:div>
    <w:div w:id="158035920">
      <w:bodyDiv w:val="1"/>
      <w:marLeft w:val="0"/>
      <w:marRight w:val="0"/>
      <w:marTop w:val="0"/>
      <w:marBottom w:val="0"/>
      <w:divBdr>
        <w:top w:val="none" w:sz="0" w:space="0" w:color="auto"/>
        <w:left w:val="none" w:sz="0" w:space="0" w:color="auto"/>
        <w:bottom w:val="none" w:sz="0" w:space="0" w:color="auto"/>
        <w:right w:val="none" w:sz="0" w:space="0" w:color="auto"/>
      </w:divBdr>
    </w:div>
    <w:div w:id="186215862">
      <w:bodyDiv w:val="1"/>
      <w:marLeft w:val="0"/>
      <w:marRight w:val="0"/>
      <w:marTop w:val="0"/>
      <w:marBottom w:val="0"/>
      <w:divBdr>
        <w:top w:val="none" w:sz="0" w:space="0" w:color="auto"/>
        <w:left w:val="none" w:sz="0" w:space="0" w:color="auto"/>
        <w:bottom w:val="none" w:sz="0" w:space="0" w:color="auto"/>
        <w:right w:val="none" w:sz="0" w:space="0" w:color="auto"/>
      </w:divBdr>
    </w:div>
    <w:div w:id="191308766">
      <w:bodyDiv w:val="1"/>
      <w:marLeft w:val="0"/>
      <w:marRight w:val="0"/>
      <w:marTop w:val="0"/>
      <w:marBottom w:val="0"/>
      <w:divBdr>
        <w:top w:val="none" w:sz="0" w:space="0" w:color="auto"/>
        <w:left w:val="none" w:sz="0" w:space="0" w:color="auto"/>
        <w:bottom w:val="none" w:sz="0" w:space="0" w:color="auto"/>
        <w:right w:val="none" w:sz="0" w:space="0" w:color="auto"/>
      </w:divBdr>
    </w:div>
    <w:div w:id="198857303">
      <w:bodyDiv w:val="1"/>
      <w:marLeft w:val="0"/>
      <w:marRight w:val="0"/>
      <w:marTop w:val="0"/>
      <w:marBottom w:val="0"/>
      <w:divBdr>
        <w:top w:val="none" w:sz="0" w:space="0" w:color="auto"/>
        <w:left w:val="none" w:sz="0" w:space="0" w:color="auto"/>
        <w:bottom w:val="none" w:sz="0" w:space="0" w:color="auto"/>
        <w:right w:val="none" w:sz="0" w:space="0" w:color="auto"/>
      </w:divBdr>
    </w:div>
    <w:div w:id="213391561">
      <w:bodyDiv w:val="1"/>
      <w:marLeft w:val="0"/>
      <w:marRight w:val="0"/>
      <w:marTop w:val="0"/>
      <w:marBottom w:val="0"/>
      <w:divBdr>
        <w:top w:val="none" w:sz="0" w:space="0" w:color="auto"/>
        <w:left w:val="none" w:sz="0" w:space="0" w:color="auto"/>
        <w:bottom w:val="none" w:sz="0" w:space="0" w:color="auto"/>
        <w:right w:val="none" w:sz="0" w:space="0" w:color="auto"/>
      </w:divBdr>
    </w:div>
    <w:div w:id="214196360">
      <w:bodyDiv w:val="1"/>
      <w:marLeft w:val="0"/>
      <w:marRight w:val="0"/>
      <w:marTop w:val="0"/>
      <w:marBottom w:val="0"/>
      <w:divBdr>
        <w:top w:val="none" w:sz="0" w:space="0" w:color="auto"/>
        <w:left w:val="none" w:sz="0" w:space="0" w:color="auto"/>
        <w:bottom w:val="none" w:sz="0" w:space="0" w:color="auto"/>
        <w:right w:val="none" w:sz="0" w:space="0" w:color="auto"/>
      </w:divBdr>
    </w:div>
    <w:div w:id="222105890">
      <w:bodyDiv w:val="1"/>
      <w:marLeft w:val="0"/>
      <w:marRight w:val="0"/>
      <w:marTop w:val="0"/>
      <w:marBottom w:val="0"/>
      <w:divBdr>
        <w:top w:val="none" w:sz="0" w:space="0" w:color="auto"/>
        <w:left w:val="none" w:sz="0" w:space="0" w:color="auto"/>
        <w:bottom w:val="none" w:sz="0" w:space="0" w:color="auto"/>
        <w:right w:val="none" w:sz="0" w:space="0" w:color="auto"/>
      </w:divBdr>
    </w:div>
    <w:div w:id="246960763">
      <w:bodyDiv w:val="1"/>
      <w:marLeft w:val="0"/>
      <w:marRight w:val="0"/>
      <w:marTop w:val="0"/>
      <w:marBottom w:val="0"/>
      <w:divBdr>
        <w:top w:val="none" w:sz="0" w:space="0" w:color="auto"/>
        <w:left w:val="none" w:sz="0" w:space="0" w:color="auto"/>
        <w:bottom w:val="none" w:sz="0" w:space="0" w:color="auto"/>
        <w:right w:val="none" w:sz="0" w:space="0" w:color="auto"/>
      </w:divBdr>
    </w:div>
    <w:div w:id="251933453">
      <w:bodyDiv w:val="1"/>
      <w:marLeft w:val="0"/>
      <w:marRight w:val="0"/>
      <w:marTop w:val="0"/>
      <w:marBottom w:val="0"/>
      <w:divBdr>
        <w:top w:val="none" w:sz="0" w:space="0" w:color="auto"/>
        <w:left w:val="none" w:sz="0" w:space="0" w:color="auto"/>
        <w:bottom w:val="none" w:sz="0" w:space="0" w:color="auto"/>
        <w:right w:val="none" w:sz="0" w:space="0" w:color="auto"/>
      </w:divBdr>
    </w:div>
    <w:div w:id="275598612">
      <w:bodyDiv w:val="1"/>
      <w:marLeft w:val="0"/>
      <w:marRight w:val="0"/>
      <w:marTop w:val="0"/>
      <w:marBottom w:val="0"/>
      <w:divBdr>
        <w:top w:val="none" w:sz="0" w:space="0" w:color="auto"/>
        <w:left w:val="none" w:sz="0" w:space="0" w:color="auto"/>
        <w:bottom w:val="none" w:sz="0" w:space="0" w:color="auto"/>
        <w:right w:val="none" w:sz="0" w:space="0" w:color="auto"/>
      </w:divBdr>
    </w:div>
    <w:div w:id="293145440">
      <w:bodyDiv w:val="1"/>
      <w:marLeft w:val="0"/>
      <w:marRight w:val="0"/>
      <w:marTop w:val="0"/>
      <w:marBottom w:val="0"/>
      <w:divBdr>
        <w:top w:val="none" w:sz="0" w:space="0" w:color="auto"/>
        <w:left w:val="none" w:sz="0" w:space="0" w:color="auto"/>
        <w:bottom w:val="none" w:sz="0" w:space="0" w:color="auto"/>
        <w:right w:val="none" w:sz="0" w:space="0" w:color="auto"/>
      </w:divBdr>
    </w:div>
    <w:div w:id="301692971">
      <w:bodyDiv w:val="1"/>
      <w:marLeft w:val="0"/>
      <w:marRight w:val="0"/>
      <w:marTop w:val="0"/>
      <w:marBottom w:val="0"/>
      <w:divBdr>
        <w:top w:val="none" w:sz="0" w:space="0" w:color="auto"/>
        <w:left w:val="none" w:sz="0" w:space="0" w:color="auto"/>
        <w:bottom w:val="none" w:sz="0" w:space="0" w:color="auto"/>
        <w:right w:val="none" w:sz="0" w:space="0" w:color="auto"/>
      </w:divBdr>
    </w:div>
    <w:div w:id="308098292">
      <w:bodyDiv w:val="1"/>
      <w:marLeft w:val="0"/>
      <w:marRight w:val="0"/>
      <w:marTop w:val="0"/>
      <w:marBottom w:val="0"/>
      <w:divBdr>
        <w:top w:val="none" w:sz="0" w:space="0" w:color="auto"/>
        <w:left w:val="none" w:sz="0" w:space="0" w:color="auto"/>
        <w:bottom w:val="none" w:sz="0" w:space="0" w:color="auto"/>
        <w:right w:val="none" w:sz="0" w:space="0" w:color="auto"/>
      </w:divBdr>
    </w:div>
    <w:div w:id="313342124">
      <w:bodyDiv w:val="1"/>
      <w:marLeft w:val="0"/>
      <w:marRight w:val="0"/>
      <w:marTop w:val="0"/>
      <w:marBottom w:val="0"/>
      <w:divBdr>
        <w:top w:val="none" w:sz="0" w:space="0" w:color="auto"/>
        <w:left w:val="none" w:sz="0" w:space="0" w:color="auto"/>
        <w:bottom w:val="none" w:sz="0" w:space="0" w:color="auto"/>
        <w:right w:val="none" w:sz="0" w:space="0" w:color="auto"/>
      </w:divBdr>
    </w:div>
    <w:div w:id="334889978">
      <w:bodyDiv w:val="1"/>
      <w:marLeft w:val="0"/>
      <w:marRight w:val="0"/>
      <w:marTop w:val="0"/>
      <w:marBottom w:val="0"/>
      <w:divBdr>
        <w:top w:val="none" w:sz="0" w:space="0" w:color="auto"/>
        <w:left w:val="none" w:sz="0" w:space="0" w:color="auto"/>
        <w:bottom w:val="none" w:sz="0" w:space="0" w:color="auto"/>
        <w:right w:val="none" w:sz="0" w:space="0" w:color="auto"/>
      </w:divBdr>
    </w:div>
    <w:div w:id="338242231">
      <w:bodyDiv w:val="1"/>
      <w:marLeft w:val="0"/>
      <w:marRight w:val="0"/>
      <w:marTop w:val="0"/>
      <w:marBottom w:val="0"/>
      <w:divBdr>
        <w:top w:val="none" w:sz="0" w:space="0" w:color="auto"/>
        <w:left w:val="none" w:sz="0" w:space="0" w:color="auto"/>
        <w:bottom w:val="none" w:sz="0" w:space="0" w:color="auto"/>
        <w:right w:val="none" w:sz="0" w:space="0" w:color="auto"/>
      </w:divBdr>
    </w:div>
    <w:div w:id="359360668">
      <w:bodyDiv w:val="1"/>
      <w:marLeft w:val="0"/>
      <w:marRight w:val="0"/>
      <w:marTop w:val="0"/>
      <w:marBottom w:val="0"/>
      <w:divBdr>
        <w:top w:val="none" w:sz="0" w:space="0" w:color="auto"/>
        <w:left w:val="none" w:sz="0" w:space="0" w:color="auto"/>
        <w:bottom w:val="none" w:sz="0" w:space="0" w:color="auto"/>
        <w:right w:val="none" w:sz="0" w:space="0" w:color="auto"/>
      </w:divBdr>
    </w:div>
    <w:div w:id="360546027">
      <w:bodyDiv w:val="1"/>
      <w:marLeft w:val="0"/>
      <w:marRight w:val="0"/>
      <w:marTop w:val="0"/>
      <w:marBottom w:val="0"/>
      <w:divBdr>
        <w:top w:val="none" w:sz="0" w:space="0" w:color="auto"/>
        <w:left w:val="none" w:sz="0" w:space="0" w:color="auto"/>
        <w:bottom w:val="none" w:sz="0" w:space="0" w:color="auto"/>
        <w:right w:val="none" w:sz="0" w:space="0" w:color="auto"/>
      </w:divBdr>
    </w:div>
    <w:div w:id="361134754">
      <w:bodyDiv w:val="1"/>
      <w:marLeft w:val="0"/>
      <w:marRight w:val="0"/>
      <w:marTop w:val="0"/>
      <w:marBottom w:val="0"/>
      <w:divBdr>
        <w:top w:val="none" w:sz="0" w:space="0" w:color="auto"/>
        <w:left w:val="none" w:sz="0" w:space="0" w:color="auto"/>
        <w:bottom w:val="none" w:sz="0" w:space="0" w:color="auto"/>
        <w:right w:val="none" w:sz="0" w:space="0" w:color="auto"/>
      </w:divBdr>
    </w:div>
    <w:div w:id="391081557">
      <w:bodyDiv w:val="1"/>
      <w:marLeft w:val="0"/>
      <w:marRight w:val="0"/>
      <w:marTop w:val="0"/>
      <w:marBottom w:val="0"/>
      <w:divBdr>
        <w:top w:val="none" w:sz="0" w:space="0" w:color="auto"/>
        <w:left w:val="none" w:sz="0" w:space="0" w:color="auto"/>
        <w:bottom w:val="none" w:sz="0" w:space="0" w:color="auto"/>
        <w:right w:val="none" w:sz="0" w:space="0" w:color="auto"/>
      </w:divBdr>
    </w:div>
    <w:div w:id="396170236">
      <w:bodyDiv w:val="1"/>
      <w:marLeft w:val="0"/>
      <w:marRight w:val="0"/>
      <w:marTop w:val="0"/>
      <w:marBottom w:val="0"/>
      <w:divBdr>
        <w:top w:val="none" w:sz="0" w:space="0" w:color="auto"/>
        <w:left w:val="none" w:sz="0" w:space="0" w:color="auto"/>
        <w:bottom w:val="none" w:sz="0" w:space="0" w:color="auto"/>
        <w:right w:val="none" w:sz="0" w:space="0" w:color="auto"/>
      </w:divBdr>
    </w:div>
    <w:div w:id="397173867">
      <w:bodyDiv w:val="1"/>
      <w:marLeft w:val="0"/>
      <w:marRight w:val="0"/>
      <w:marTop w:val="0"/>
      <w:marBottom w:val="0"/>
      <w:divBdr>
        <w:top w:val="none" w:sz="0" w:space="0" w:color="auto"/>
        <w:left w:val="none" w:sz="0" w:space="0" w:color="auto"/>
        <w:bottom w:val="none" w:sz="0" w:space="0" w:color="auto"/>
        <w:right w:val="none" w:sz="0" w:space="0" w:color="auto"/>
      </w:divBdr>
    </w:div>
    <w:div w:id="411243638">
      <w:bodyDiv w:val="1"/>
      <w:marLeft w:val="0"/>
      <w:marRight w:val="0"/>
      <w:marTop w:val="0"/>
      <w:marBottom w:val="0"/>
      <w:divBdr>
        <w:top w:val="none" w:sz="0" w:space="0" w:color="auto"/>
        <w:left w:val="none" w:sz="0" w:space="0" w:color="auto"/>
        <w:bottom w:val="none" w:sz="0" w:space="0" w:color="auto"/>
        <w:right w:val="none" w:sz="0" w:space="0" w:color="auto"/>
      </w:divBdr>
    </w:div>
    <w:div w:id="414786252">
      <w:bodyDiv w:val="1"/>
      <w:marLeft w:val="0"/>
      <w:marRight w:val="0"/>
      <w:marTop w:val="0"/>
      <w:marBottom w:val="0"/>
      <w:divBdr>
        <w:top w:val="none" w:sz="0" w:space="0" w:color="auto"/>
        <w:left w:val="none" w:sz="0" w:space="0" w:color="auto"/>
        <w:bottom w:val="none" w:sz="0" w:space="0" w:color="auto"/>
        <w:right w:val="none" w:sz="0" w:space="0" w:color="auto"/>
      </w:divBdr>
    </w:div>
    <w:div w:id="414978071">
      <w:bodyDiv w:val="1"/>
      <w:marLeft w:val="0"/>
      <w:marRight w:val="0"/>
      <w:marTop w:val="0"/>
      <w:marBottom w:val="0"/>
      <w:divBdr>
        <w:top w:val="none" w:sz="0" w:space="0" w:color="auto"/>
        <w:left w:val="none" w:sz="0" w:space="0" w:color="auto"/>
        <w:bottom w:val="none" w:sz="0" w:space="0" w:color="auto"/>
        <w:right w:val="none" w:sz="0" w:space="0" w:color="auto"/>
      </w:divBdr>
    </w:div>
    <w:div w:id="420496151">
      <w:bodyDiv w:val="1"/>
      <w:marLeft w:val="0"/>
      <w:marRight w:val="0"/>
      <w:marTop w:val="0"/>
      <w:marBottom w:val="0"/>
      <w:divBdr>
        <w:top w:val="none" w:sz="0" w:space="0" w:color="auto"/>
        <w:left w:val="none" w:sz="0" w:space="0" w:color="auto"/>
        <w:bottom w:val="none" w:sz="0" w:space="0" w:color="auto"/>
        <w:right w:val="none" w:sz="0" w:space="0" w:color="auto"/>
      </w:divBdr>
    </w:div>
    <w:div w:id="427429795">
      <w:bodyDiv w:val="1"/>
      <w:marLeft w:val="0"/>
      <w:marRight w:val="0"/>
      <w:marTop w:val="0"/>
      <w:marBottom w:val="0"/>
      <w:divBdr>
        <w:top w:val="none" w:sz="0" w:space="0" w:color="auto"/>
        <w:left w:val="none" w:sz="0" w:space="0" w:color="auto"/>
        <w:bottom w:val="none" w:sz="0" w:space="0" w:color="auto"/>
        <w:right w:val="none" w:sz="0" w:space="0" w:color="auto"/>
      </w:divBdr>
    </w:div>
    <w:div w:id="476457353">
      <w:bodyDiv w:val="1"/>
      <w:marLeft w:val="0"/>
      <w:marRight w:val="0"/>
      <w:marTop w:val="0"/>
      <w:marBottom w:val="0"/>
      <w:divBdr>
        <w:top w:val="none" w:sz="0" w:space="0" w:color="auto"/>
        <w:left w:val="none" w:sz="0" w:space="0" w:color="auto"/>
        <w:bottom w:val="none" w:sz="0" w:space="0" w:color="auto"/>
        <w:right w:val="none" w:sz="0" w:space="0" w:color="auto"/>
      </w:divBdr>
    </w:div>
    <w:div w:id="477650624">
      <w:bodyDiv w:val="1"/>
      <w:marLeft w:val="0"/>
      <w:marRight w:val="0"/>
      <w:marTop w:val="0"/>
      <w:marBottom w:val="0"/>
      <w:divBdr>
        <w:top w:val="none" w:sz="0" w:space="0" w:color="auto"/>
        <w:left w:val="none" w:sz="0" w:space="0" w:color="auto"/>
        <w:bottom w:val="none" w:sz="0" w:space="0" w:color="auto"/>
        <w:right w:val="none" w:sz="0" w:space="0" w:color="auto"/>
      </w:divBdr>
    </w:div>
    <w:div w:id="483543900">
      <w:bodyDiv w:val="1"/>
      <w:marLeft w:val="0"/>
      <w:marRight w:val="0"/>
      <w:marTop w:val="0"/>
      <w:marBottom w:val="0"/>
      <w:divBdr>
        <w:top w:val="none" w:sz="0" w:space="0" w:color="auto"/>
        <w:left w:val="none" w:sz="0" w:space="0" w:color="auto"/>
        <w:bottom w:val="none" w:sz="0" w:space="0" w:color="auto"/>
        <w:right w:val="none" w:sz="0" w:space="0" w:color="auto"/>
      </w:divBdr>
    </w:div>
    <w:div w:id="486171888">
      <w:bodyDiv w:val="1"/>
      <w:marLeft w:val="0"/>
      <w:marRight w:val="0"/>
      <w:marTop w:val="0"/>
      <w:marBottom w:val="0"/>
      <w:divBdr>
        <w:top w:val="none" w:sz="0" w:space="0" w:color="auto"/>
        <w:left w:val="none" w:sz="0" w:space="0" w:color="auto"/>
        <w:bottom w:val="none" w:sz="0" w:space="0" w:color="auto"/>
        <w:right w:val="none" w:sz="0" w:space="0" w:color="auto"/>
      </w:divBdr>
    </w:div>
    <w:div w:id="488864427">
      <w:bodyDiv w:val="1"/>
      <w:marLeft w:val="0"/>
      <w:marRight w:val="0"/>
      <w:marTop w:val="0"/>
      <w:marBottom w:val="0"/>
      <w:divBdr>
        <w:top w:val="none" w:sz="0" w:space="0" w:color="auto"/>
        <w:left w:val="none" w:sz="0" w:space="0" w:color="auto"/>
        <w:bottom w:val="none" w:sz="0" w:space="0" w:color="auto"/>
        <w:right w:val="none" w:sz="0" w:space="0" w:color="auto"/>
      </w:divBdr>
    </w:div>
    <w:div w:id="488910595">
      <w:bodyDiv w:val="1"/>
      <w:marLeft w:val="0"/>
      <w:marRight w:val="0"/>
      <w:marTop w:val="0"/>
      <w:marBottom w:val="0"/>
      <w:divBdr>
        <w:top w:val="none" w:sz="0" w:space="0" w:color="auto"/>
        <w:left w:val="none" w:sz="0" w:space="0" w:color="auto"/>
        <w:bottom w:val="none" w:sz="0" w:space="0" w:color="auto"/>
        <w:right w:val="none" w:sz="0" w:space="0" w:color="auto"/>
      </w:divBdr>
    </w:div>
    <w:div w:id="502941772">
      <w:bodyDiv w:val="1"/>
      <w:marLeft w:val="0"/>
      <w:marRight w:val="0"/>
      <w:marTop w:val="0"/>
      <w:marBottom w:val="0"/>
      <w:divBdr>
        <w:top w:val="none" w:sz="0" w:space="0" w:color="auto"/>
        <w:left w:val="none" w:sz="0" w:space="0" w:color="auto"/>
        <w:bottom w:val="none" w:sz="0" w:space="0" w:color="auto"/>
        <w:right w:val="none" w:sz="0" w:space="0" w:color="auto"/>
      </w:divBdr>
    </w:div>
    <w:div w:id="504709100">
      <w:bodyDiv w:val="1"/>
      <w:marLeft w:val="0"/>
      <w:marRight w:val="0"/>
      <w:marTop w:val="0"/>
      <w:marBottom w:val="0"/>
      <w:divBdr>
        <w:top w:val="none" w:sz="0" w:space="0" w:color="auto"/>
        <w:left w:val="none" w:sz="0" w:space="0" w:color="auto"/>
        <w:bottom w:val="none" w:sz="0" w:space="0" w:color="auto"/>
        <w:right w:val="none" w:sz="0" w:space="0" w:color="auto"/>
      </w:divBdr>
    </w:div>
    <w:div w:id="513809491">
      <w:bodyDiv w:val="1"/>
      <w:marLeft w:val="0"/>
      <w:marRight w:val="0"/>
      <w:marTop w:val="0"/>
      <w:marBottom w:val="0"/>
      <w:divBdr>
        <w:top w:val="none" w:sz="0" w:space="0" w:color="auto"/>
        <w:left w:val="none" w:sz="0" w:space="0" w:color="auto"/>
        <w:bottom w:val="none" w:sz="0" w:space="0" w:color="auto"/>
        <w:right w:val="none" w:sz="0" w:space="0" w:color="auto"/>
      </w:divBdr>
    </w:div>
    <w:div w:id="517352354">
      <w:bodyDiv w:val="1"/>
      <w:marLeft w:val="0"/>
      <w:marRight w:val="0"/>
      <w:marTop w:val="0"/>
      <w:marBottom w:val="0"/>
      <w:divBdr>
        <w:top w:val="none" w:sz="0" w:space="0" w:color="auto"/>
        <w:left w:val="none" w:sz="0" w:space="0" w:color="auto"/>
        <w:bottom w:val="none" w:sz="0" w:space="0" w:color="auto"/>
        <w:right w:val="none" w:sz="0" w:space="0" w:color="auto"/>
      </w:divBdr>
    </w:div>
    <w:div w:id="519591697">
      <w:bodyDiv w:val="1"/>
      <w:marLeft w:val="0"/>
      <w:marRight w:val="0"/>
      <w:marTop w:val="0"/>
      <w:marBottom w:val="0"/>
      <w:divBdr>
        <w:top w:val="none" w:sz="0" w:space="0" w:color="auto"/>
        <w:left w:val="none" w:sz="0" w:space="0" w:color="auto"/>
        <w:bottom w:val="none" w:sz="0" w:space="0" w:color="auto"/>
        <w:right w:val="none" w:sz="0" w:space="0" w:color="auto"/>
      </w:divBdr>
    </w:div>
    <w:div w:id="528496220">
      <w:bodyDiv w:val="1"/>
      <w:marLeft w:val="0"/>
      <w:marRight w:val="0"/>
      <w:marTop w:val="0"/>
      <w:marBottom w:val="0"/>
      <w:divBdr>
        <w:top w:val="none" w:sz="0" w:space="0" w:color="auto"/>
        <w:left w:val="none" w:sz="0" w:space="0" w:color="auto"/>
        <w:bottom w:val="none" w:sz="0" w:space="0" w:color="auto"/>
        <w:right w:val="none" w:sz="0" w:space="0" w:color="auto"/>
      </w:divBdr>
    </w:div>
    <w:div w:id="552037284">
      <w:bodyDiv w:val="1"/>
      <w:marLeft w:val="0"/>
      <w:marRight w:val="0"/>
      <w:marTop w:val="0"/>
      <w:marBottom w:val="0"/>
      <w:divBdr>
        <w:top w:val="none" w:sz="0" w:space="0" w:color="auto"/>
        <w:left w:val="none" w:sz="0" w:space="0" w:color="auto"/>
        <w:bottom w:val="none" w:sz="0" w:space="0" w:color="auto"/>
        <w:right w:val="none" w:sz="0" w:space="0" w:color="auto"/>
      </w:divBdr>
    </w:div>
    <w:div w:id="572665238">
      <w:bodyDiv w:val="1"/>
      <w:marLeft w:val="0"/>
      <w:marRight w:val="0"/>
      <w:marTop w:val="0"/>
      <w:marBottom w:val="0"/>
      <w:divBdr>
        <w:top w:val="none" w:sz="0" w:space="0" w:color="auto"/>
        <w:left w:val="none" w:sz="0" w:space="0" w:color="auto"/>
        <w:bottom w:val="none" w:sz="0" w:space="0" w:color="auto"/>
        <w:right w:val="none" w:sz="0" w:space="0" w:color="auto"/>
      </w:divBdr>
    </w:div>
    <w:div w:id="588277885">
      <w:bodyDiv w:val="1"/>
      <w:marLeft w:val="0"/>
      <w:marRight w:val="0"/>
      <w:marTop w:val="0"/>
      <w:marBottom w:val="0"/>
      <w:divBdr>
        <w:top w:val="none" w:sz="0" w:space="0" w:color="auto"/>
        <w:left w:val="none" w:sz="0" w:space="0" w:color="auto"/>
        <w:bottom w:val="none" w:sz="0" w:space="0" w:color="auto"/>
        <w:right w:val="none" w:sz="0" w:space="0" w:color="auto"/>
      </w:divBdr>
    </w:div>
    <w:div w:id="606617382">
      <w:bodyDiv w:val="1"/>
      <w:marLeft w:val="0"/>
      <w:marRight w:val="0"/>
      <w:marTop w:val="0"/>
      <w:marBottom w:val="0"/>
      <w:divBdr>
        <w:top w:val="none" w:sz="0" w:space="0" w:color="auto"/>
        <w:left w:val="none" w:sz="0" w:space="0" w:color="auto"/>
        <w:bottom w:val="none" w:sz="0" w:space="0" w:color="auto"/>
        <w:right w:val="none" w:sz="0" w:space="0" w:color="auto"/>
      </w:divBdr>
    </w:div>
    <w:div w:id="627781074">
      <w:bodyDiv w:val="1"/>
      <w:marLeft w:val="0"/>
      <w:marRight w:val="0"/>
      <w:marTop w:val="0"/>
      <w:marBottom w:val="0"/>
      <w:divBdr>
        <w:top w:val="none" w:sz="0" w:space="0" w:color="auto"/>
        <w:left w:val="none" w:sz="0" w:space="0" w:color="auto"/>
        <w:bottom w:val="none" w:sz="0" w:space="0" w:color="auto"/>
        <w:right w:val="none" w:sz="0" w:space="0" w:color="auto"/>
      </w:divBdr>
    </w:div>
    <w:div w:id="632829274">
      <w:bodyDiv w:val="1"/>
      <w:marLeft w:val="0"/>
      <w:marRight w:val="0"/>
      <w:marTop w:val="0"/>
      <w:marBottom w:val="0"/>
      <w:divBdr>
        <w:top w:val="none" w:sz="0" w:space="0" w:color="auto"/>
        <w:left w:val="none" w:sz="0" w:space="0" w:color="auto"/>
        <w:bottom w:val="none" w:sz="0" w:space="0" w:color="auto"/>
        <w:right w:val="none" w:sz="0" w:space="0" w:color="auto"/>
      </w:divBdr>
    </w:div>
    <w:div w:id="644164910">
      <w:bodyDiv w:val="1"/>
      <w:marLeft w:val="0"/>
      <w:marRight w:val="0"/>
      <w:marTop w:val="0"/>
      <w:marBottom w:val="0"/>
      <w:divBdr>
        <w:top w:val="none" w:sz="0" w:space="0" w:color="auto"/>
        <w:left w:val="none" w:sz="0" w:space="0" w:color="auto"/>
        <w:bottom w:val="none" w:sz="0" w:space="0" w:color="auto"/>
        <w:right w:val="none" w:sz="0" w:space="0" w:color="auto"/>
      </w:divBdr>
    </w:div>
    <w:div w:id="646857419">
      <w:bodyDiv w:val="1"/>
      <w:marLeft w:val="0"/>
      <w:marRight w:val="0"/>
      <w:marTop w:val="0"/>
      <w:marBottom w:val="0"/>
      <w:divBdr>
        <w:top w:val="none" w:sz="0" w:space="0" w:color="auto"/>
        <w:left w:val="none" w:sz="0" w:space="0" w:color="auto"/>
        <w:bottom w:val="none" w:sz="0" w:space="0" w:color="auto"/>
        <w:right w:val="none" w:sz="0" w:space="0" w:color="auto"/>
      </w:divBdr>
    </w:div>
    <w:div w:id="665783463">
      <w:bodyDiv w:val="1"/>
      <w:marLeft w:val="0"/>
      <w:marRight w:val="0"/>
      <w:marTop w:val="0"/>
      <w:marBottom w:val="0"/>
      <w:divBdr>
        <w:top w:val="none" w:sz="0" w:space="0" w:color="auto"/>
        <w:left w:val="none" w:sz="0" w:space="0" w:color="auto"/>
        <w:bottom w:val="none" w:sz="0" w:space="0" w:color="auto"/>
        <w:right w:val="none" w:sz="0" w:space="0" w:color="auto"/>
      </w:divBdr>
    </w:div>
    <w:div w:id="666708177">
      <w:bodyDiv w:val="1"/>
      <w:marLeft w:val="0"/>
      <w:marRight w:val="0"/>
      <w:marTop w:val="0"/>
      <w:marBottom w:val="0"/>
      <w:divBdr>
        <w:top w:val="none" w:sz="0" w:space="0" w:color="auto"/>
        <w:left w:val="none" w:sz="0" w:space="0" w:color="auto"/>
        <w:bottom w:val="none" w:sz="0" w:space="0" w:color="auto"/>
        <w:right w:val="none" w:sz="0" w:space="0" w:color="auto"/>
      </w:divBdr>
    </w:div>
    <w:div w:id="666830351">
      <w:bodyDiv w:val="1"/>
      <w:marLeft w:val="0"/>
      <w:marRight w:val="0"/>
      <w:marTop w:val="0"/>
      <w:marBottom w:val="0"/>
      <w:divBdr>
        <w:top w:val="none" w:sz="0" w:space="0" w:color="auto"/>
        <w:left w:val="none" w:sz="0" w:space="0" w:color="auto"/>
        <w:bottom w:val="none" w:sz="0" w:space="0" w:color="auto"/>
        <w:right w:val="none" w:sz="0" w:space="0" w:color="auto"/>
      </w:divBdr>
    </w:div>
    <w:div w:id="669603769">
      <w:bodyDiv w:val="1"/>
      <w:marLeft w:val="0"/>
      <w:marRight w:val="0"/>
      <w:marTop w:val="0"/>
      <w:marBottom w:val="0"/>
      <w:divBdr>
        <w:top w:val="none" w:sz="0" w:space="0" w:color="auto"/>
        <w:left w:val="none" w:sz="0" w:space="0" w:color="auto"/>
        <w:bottom w:val="none" w:sz="0" w:space="0" w:color="auto"/>
        <w:right w:val="none" w:sz="0" w:space="0" w:color="auto"/>
      </w:divBdr>
    </w:div>
    <w:div w:id="690301019">
      <w:bodyDiv w:val="1"/>
      <w:marLeft w:val="0"/>
      <w:marRight w:val="0"/>
      <w:marTop w:val="0"/>
      <w:marBottom w:val="0"/>
      <w:divBdr>
        <w:top w:val="none" w:sz="0" w:space="0" w:color="auto"/>
        <w:left w:val="none" w:sz="0" w:space="0" w:color="auto"/>
        <w:bottom w:val="none" w:sz="0" w:space="0" w:color="auto"/>
        <w:right w:val="none" w:sz="0" w:space="0" w:color="auto"/>
      </w:divBdr>
    </w:div>
    <w:div w:id="698817633">
      <w:bodyDiv w:val="1"/>
      <w:marLeft w:val="0"/>
      <w:marRight w:val="0"/>
      <w:marTop w:val="0"/>
      <w:marBottom w:val="0"/>
      <w:divBdr>
        <w:top w:val="none" w:sz="0" w:space="0" w:color="auto"/>
        <w:left w:val="none" w:sz="0" w:space="0" w:color="auto"/>
        <w:bottom w:val="none" w:sz="0" w:space="0" w:color="auto"/>
        <w:right w:val="none" w:sz="0" w:space="0" w:color="auto"/>
      </w:divBdr>
    </w:div>
    <w:div w:id="738333587">
      <w:bodyDiv w:val="1"/>
      <w:marLeft w:val="0"/>
      <w:marRight w:val="0"/>
      <w:marTop w:val="0"/>
      <w:marBottom w:val="0"/>
      <w:divBdr>
        <w:top w:val="none" w:sz="0" w:space="0" w:color="auto"/>
        <w:left w:val="none" w:sz="0" w:space="0" w:color="auto"/>
        <w:bottom w:val="none" w:sz="0" w:space="0" w:color="auto"/>
        <w:right w:val="none" w:sz="0" w:space="0" w:color="auto"/>
      </w:divBdr>
    </w:div>
    <w:div w:id="747189183">
      <w:bodyDiv w:val="1"/>
      <w:marLeft w:val="0"/>
      <w:marRight w:val="0"/>
      <w:marTop w:val="0"/>
      <w:marBottom w:val="0"/>
      <w:divBdr>
        <w:top w:val="none" w:sz="0" w:space="0" w:color="auto"/>
        <w:left w:val="none" w:sz="0" w:space="0" w:color="auto"/>
        <w:bottom w:val="none" w:sz="0" w:space="0" w:color="auto"/>
        <w:right w:val="none" w:sz="0" w:space="0" w:color="auto"/>
      </w:divBdr>
    </w:div>
    <w:div w:id="757101362">
      <w:bodyDiv w:val="1"/>
      <w:marLeft w:val="0"/>
      <w:marRight w:val="0"/>
      <w:marTop w:val="0"/>
      <w:marBottom w:val="0"/>
      <w:divBdr>
        <w:top w:val="none" w:sz="0" w:space="0" w:color="auto"/>
        <w:left w:val="none" w:sz="0" w:space="0" w:color="auto"/>
        <w:bottom w:val="none" w:sz="0" w:space="0" w:color="auto"/>
        <w:right w:val="none" w:sz="0" w:space="0" w:color="auto"/>
      </w:divBdr>
    </w:div>
    <w:div w:id="758790582">
      <w:bodyDiv w:val="1"/>
      <w:marLeft w:val="0"/>
      <w:marRight w:val="0"/>
      <w:marTop w:val="0"/>
      <w:marBottom w:val="0"/>
      <w:divBdr>
        <w:top w:val="none" w:sz="0" w:space="0" w:color="auto"/>
        <w:left w:val="none" w:sz="0" w:space="0" w:color="auto"/>
        <w:bottom w:val="none" w:sz="0" w:space="0" w:color="auto"/>
        <w:right w:val="none" w:sz="0" w:space="0" w:color="auto"/>
      </w:divBdr>
    </w:div>
    <w:div w:id="760180028">
      <w:bodyDiv w:val="1"/>
      <w:marLeft w:val="0"/>
      <w:marRight w:val="0"/>
      <w:marTop w:val="0"/>
      <w:marBottom w:val="0"/>
      <w:divBdr>
        <w:top w:val="none" w:sz="0" w:space="0" w:color="auto"/>
        <w:left w:val="none" w:sz="0" w:space="0" w:color="auto"/>
        <w:bottom w:val="none" w:sz="0" w:space="0" w:color="auto"/>
        <w:right w:val="none" w:sz="0" w:space="0" w:color="auto"/>
      </w:divBdr>
    </w:div>
    <w:div w:id="762261718">
      <w:bodyDiv w:val="1"/>
      <w:marLeft w:val="0"/>
      <w:marRight w:val="0"/>
      <w:marTop w:val="0"/>
      <w:marBottom w:val="0"/>
      <w:divBdr>
        <w:top w:val="none" w:sz="0" w:space="0" w:color="auto"/>
        <w:left w:val="none" w:sz="0" w:space="0" w:color="auto"/>
        <w:bottom w:val="none" w:sz="0" w:space="0" w:color="auto"/>
        <w:right w:val="none" w:sz="0" w:space="0" w:color="auto"/>
      </w:divBdr>
    </w:div>
    <w:div w:id="783039702">
      <w:bodyDiv w:val="1"/>
      <w:marLeft w:val="0"/>
      <w:marRight w:val="0"/>
      <w:marTop w:val="0"/>
      <w:marBottom w:val="0"/>
      <w:divBdr>
        <w:top w:val="none" w:sz="0" w:space="0" w:color="auto"/>
        <w:left w:val="none" w:sz="0" w:space="0" w:color="auto"/>
        <w:bottom w:val="none" w:sz="0" w:space="0" w:color="auto"/>
        <w:right w:val="none" w:sz="0" w:space="0" w:color="auto"/>
      </w:divBdr>
    </w:div>
    <w:div w:id="801769193">
      <w:bodyDiv w:val="1"/>
      <w:marLeft w:val="0"/>
      <w:marRight w:val="0"/>
      <w:marTop w:val="0"/>
      <w:marBottom w:val="0"/>
      <w:divBdr>
        <w:top w:val="none" w:sz="0" w:space="0" w:color="auto"/>
        <w:left w:val="none" w:sz="0" w:space="0" w:color="auto"/>
        <w:bottom w:val="none" w:sz="0" w:space="0" w:color="auto"/>
        <w:right w:val="none" w:sz="0" w:space="0" w:color="auto"/>
      </w:divBdr>
    </w:div>
    <w:div w:id="809177141">
      <w:bodyDiv w:val="1"/>
      <w:marLeft w:val="0"/>
      <w:marRight w:val="0"/>
      <w:marTop w:val="0"/>
      <w:marBottom w:val="0"/>
      <w:divBdr>
        <w:top w:val="none" w:sz="0" w:space="0" w:color="auto"/>
        <w:left w:val="none" w:sz="0" w:space="0" w:color="auto"/>
        <w:bottom w:val="none" w:sz="0" w:space="0" w:color="auto"/>
        <w:right w:val="none" w:sz="0" w:space="0" w:color="auto"/>
      </w:divBdr>
    </w:div>
    <w:div w:id="821195397">
      <w:bodyDiv w:val="1"/>
      <w:marLeft w:val="0"/>
      <w:marRight w:val="0"/>
      <w:marTop w:val="0"/>
      <w:marBottom w:val="0"/>
      <w:divBdr>
        <w:top w:val="none" w:sz="0" w:space="0" w:color="auto"/>
        <w:left w:val="none" w:sz="0" w:space="0" w:color="auto"/>
        <w:bottom w:val="none" w:sz="0" w:space="0" w:color="auto"/>
        <w:right w:val="none" w:sz="0" w:space="0" w:color="auto"/>
      </w:divBdr>
    </w:div>
    <w:div w:id="849562569">
      <w:bodyDiv w:val="1"/>
      <w:marLeft w:val="0"/>
      <w:marRight w:val="0"/>
      <w:marTop w:val="0"/>
      <w:marBottom w:val="0"/>
      <w:divBdr>
        <w:top w:val="none" w:sz="0" w:space="0" w:color="auto"/>
        <w:left w:val="none" w:sz="0" w:space="0" w:color="auto"/>
        <w:bottom w:val="none" w:sz="0" w:space="0" w:color="auto"/>
        <w:right w:val="none" w:sz="0" w:space="0" w:color="auto"/>
      </w:divBdr>
    </w:div>
    <w:div w:id="882643793">
      <w:bodyDiv w:val="1"/>
      <w:marLeft w:val="0"/>
      <w:marRight w:val="0"/>
      <w:marTop w:val="0"/>
      <w:marBottom w:val="0"/>
      <w:divBdr>
        <w:top w:val="none" w:sz="0" w:space="0" w:color="auto"/>
        <w:left w:val="none" w:sz="0" w:space="0" w:color="auto"/>
        <w:bottom w:val="none" w:sz="0" w:space="0" w:color="auto"/>
        <w:right w:val="none" w:sz="0" w:space="0" w:color="auto"/>
      </w:divBdr>
    </w:div>
    <w:div w:id="886834963">
      <w:bodyDiv w:val="1"/>
      <w:marLeft w:val="0"/>
      <w:marRight w:val="0"/>
      <w:marTop w:val="0"/>
      <w:marBottom w:val="0"/>
      <w:divBdr>
        <w:top w:val="none" w:sz="0" w:space="0" w:color="auto"/>
        <w:left w:val="none" w:sz="0" w:space="0" w:color="auto"/>
        <w:bottom w:val="none" w:sz="0" w:space="0" w:color="auto"/>
        <w:right w:val="none" w:sz="0" w:space="0" w:color="auto"/>
      </w:divBdr>
    </w:div>
    <w:div w:id="897981165">
      <w:bodyDiv w:val="1"/>
      <w:marLeft w:val="0"/>
      <w:marRight w:val="0"/>
      <w:marTop w:val="0"/>
      <w:marBottom w:val="0"/>
      <w:divBdr>
        <w:top w:val="none" w:sz="0" w:space="0" w:color="auto"/>
        <w:left w:val="none" w:sz="0" w:space="0" w:color="auto"/>
        <w:bottom w:val="none" w:sz="0" w:space="0" w:color="auto"/>
        <w:right w:val="none" w:sz="0" w:space="0" w:color="auto"/>
      </w:divBdr>
    </w:div>
    <w:div w:id="903183337">
      <w:bodyDiv w:val="1"/>
      <w:marLeft w:val="0"/>
      <w:marRight w:val="0"/>
      <w:marTop w:val="0"/>
      <w:marBottom w:val="0"/>
      <w:divBdr>
        <w:top w:val="none" w:sz="0" w:space="0" w:color="auto"/>
        <w:left w:val="none" w:sz="0" w:space="0" w:color="auto"/>
        <w:bottom w:val="none" w:sz="0" w:space="0" w:color="auto"/>
        <w:right w:val="none" w:sz="0" w:space="0" w:color="auto"/>
      </w:divBdr>
    </w:div>
    <w:div w:id="910190644">
      <w:bodyDiv w:val="1"/>
      <w:marLeft w:val="0"/>
      <w:marRight w:val="0"/>
      <w:marTop w:val="0"/>
      <w:marBottom w:val="0"/>
      <w:divBdr>
        <w:top w:val="none" w:sz="0" w:space="0" w:color="auto"/>
        <w:left w:val="none" w:sz="0" w:space="0" w:color="auto"/>
        <w:bottom w:val="none" w:sz="0" w:space="0" w:color="auto"/>
        <w:right w:val="none" w:sz="0" w:space="0" w:color="auto"/>
      </w:divBdr>
    </w:div>
    <w:div w:id="910578352">
      <w:bodyDiv w:val="1"/>
      <w:marLeft w:val="0"/>
      <w:marRight w:val="0"/>
      <w:marTop w:val="0"/>
      <w:marBottom w:val="0"/>
      <w:divBdr>
        <w:top w:val="none" w:sz="0" w:space="0" w:color="auto"/>
        <w:left w:val="none" w:sz="0" w:space="0" w:color="auto"/>
        <w:bottom w:val="none" w:sz="0" w:space="0" w:color="auto"/>
        <w:right w:val="none" w:sz="0" w:space="0" w:color="auto"/>
      </w:divBdr>
    </w:div>
    <w:div w:id="933394823">
      <w:bodyDiv w:val="1"/>
      <w:marLeft w:val="0"/>
      <w:marRight w:val="0"/>
      <w:marTop w:val="0"/>
      <w:marBottom w:val="0"/>
      <w:divBdr>
        <w:top w:val="none" w:sz="0" w:space="0" w:color="auto"/>
        <w:left w:val="none" w:sz="0" w:space="0" w:color="auto"/>
        <w:bottom w:val="none" w:sz="0" w:space="0" w:color="auto"/>
        <w:right w:val="none" w:sz="0" w:space="0" w:color="auto"/>
      </w:divBdr>
    </w:div>
    <w:div w:id="942541877">
      <w:bodyDiv w:val="1"/>
      <w:marLeft w:val="0"/>
      <w:marRight w:val="0"/>
      <w:marTop w:val="0"/>
      <w:marBottom w:val="0"/>
      <w:divBdr>
        <w:top w:val="none" w:sz="0" w:space="0" w:color="auto"/>
        <w:left w:val="none" w:sz="0" w:space="0" w:color="auto"/>
        <w:bottom w:val="none" w:sz="0" w:space="0" w:color="auto"/>
        <w:right w:val="none" w:sz="0" w:space="0" w:color="auto"/>
      </w:divBdr>
    </w:div>
    <w:div w:id="945162435">
      <w:bodyDiv w:val="1"/>
      <w:marLeft w:val="0"/>
      <w:marRight w:val="0"/>
      <w:marTop w:val="0"/>
      <w:marBottom w:val="0"/>
      <w:divBdr>
        <w:top w:val="none" w:sz="0" w:space="0" w:color="auto"/>
        <w:left w:val="none" w:sz="0" w:space="0" w:color="auto"/>
        <w:bottom w:val="none" w:sz="0" w:space="0" w:color="auto"/>
        <w:right w:val="none" w:sz="0" w:space="0" w:color="auto"/>
      </w:divBdr>
    </w:div>
    <w:div w:id="946422533">
      <w:bodyDiv w:val="1"/>
      <w:marLeft w:val="0"/>
      <w:marRight w:val="0"/>
      <w:marTop w:val="0"/>
      <w:marBottom w:val="0"/>
      <w:divBdr>
        <w:top w:val="none" w:sz="0" w:space="0" w:color="auto"/>
        <w:left w:val="none" w:sz="0" w:space="0" w:color="auto"/>
        <w:bottom w:val="none" w:sz="0" w:space="0" w:color="auto"/>
        <w:right w:val="none" w:sz="0" w:space="0" w:color="auto"/>
      </w:divBdr>
    </w:div>
    <w:div w:id="962034815">
      <w:bodyDiv w:val="1"/>
      <w:marLeft w:val="0"/>
      <w:marRight w:val="0"/>
      <w:marTop w:val="0"/>
      <w:marBottom w:val="0"/>
      <w:divBdr>
        <w:top w:val="none" w:sz="0" w:space="0" w:color="auto"/>
        <w:left w:val="none" w:sz="0" w:space="0" w:color="auto"/>
        <w:bottom w:val="none" w:sz="0" w:space="0" w:color="auto"/>
        <w:right w:val="none" w:sz="0" w:space="0" w:color="auto"/>
      </w:divBdr>
    </w:div>
    <w:div w:id="979506204">
      <w:bodyDiv w:val="1"/>
      <w:marLeft w:val="0"/>
      <w:marRight w:val="0"/>
      <w:marTop w:val="0"/>
      <w:marBottom w:val="0"/>
      <w:divBdr>
        <w:top w:val="none" w:sz="0" w:space="0" w:color="auto"/>
        <w:left w:val="none" w:sz="0" w:space="0" w:color="auto"/>
        <w:bottom w:val="none" w:sz="0" w:space="0" w:color="auto"/>
        <w:right w:val="none" w:sz="0" w:space="0" w:color="auto"/>
      </w:divBdr>
    </w:div>
    <w:div w:id="997155139">
      <w:bodyDiv w:val="1"/>
      <w:marLeft w:val="0"/>
      <w:marRight w:val="0"/>
      <w:marTop w:val="0"/>
      <w:marBottom w:val="0"/>
      <w:divBdr>
        <w:top w:val="none" w:sz="0" w:space="0" w:color="auto"/>
        <w:left w:val="none" w:sz="0" w:space="0" w:color="auto"/>
        <w:bottom w:val="none" w:sz="0" w:space="0" w:color="auto"/>
        <w:right w:val="none" w:sz="0" w:space="0" w:color="auto"/>
      </w:divBdr>
    </w:div>
    <w:div w:id="1001546700">
      <w:bodyDiv w:val="1"/>
      <w:marLeft w:val="0"/>
      <w:marRight w:val="0"/>
      <w:marTop w:val="0"/>
      <w:marBottom w:val="0"/>
      <w:divBdr>
        <w:top w:val="none" w:sz="0" w:space="0" w:color="auto"/>
        <w:left w:val="none" w:sz="0" w:space="0" w:color="auto"/>
        <w:bottom w:val="none" w:sz="0" w:space="0" w:color="auto"/>
        <w:right w:val="none" w:sz="0" w:space="0" w:color="auto"/>
      </w:divBdr>
    </w:div>
    <w:div w:id="1013994971">
      <w:bodyDiv w:val="1"/>
      <w:marLeft w:val="0"/>
      <w:marRight w:val="0"/>
      <w:marTop w:val="0"/>
      <w:marBottom w:val="0"/>
      <w:divBdr>
        <w:top w:val="none" w:sz="0" w:space="0" w:color="auto"/>
        <w:left w:val="none" w:sz="0" w:space="0" w:color="auto"/>
        <w:bottom w:val="none" w:sz="0" w:space="0" w:color="auto"/>
        <w:right w:val="none" w:sz="0" w:space="0" w:color="auto"/>
      </w:divBdr>
    </w:div>
    <w:div w:id="1032340775">
      <w:bodyDiv w:val="1"/>
      <w:marLeft w:val="0"/>
      <w:marRight w:val="0"/>
      <w:marTop w:val="0"/>
      <w:marBottom w:val="0"/>
      <w:divBdr>
        <w:top w:val="none" w:sz="0" w:space="0" w:color="auto"/>
        <w:left w:val="none" w:sz="0" w:space="0" w:color="auto"/>
        <w:bottom w:val="none" w:sz="0" w:space="0" w:color="auto"/>
        <w:right w:val="none" w:sz="0" w:space="0" w:color="auto"/>
      </w:divBdr>
    </w:div>
    <w:div w:id="1038043398">
      <w:bodyDiv w:val="1"/>
      <w:marLeft w:val="0"/>
      <w:marRight w:val="0"/>
      <w:marTop w:val="0"/>
      <w:marBottom w:val="0"/>
      <w:divBdr>
        <w:top w:val="none" w:sz="0" w:space="0" w:color="auto"/>
        <w:left w:val="none" w:sz="0" w:space="0" w:color="auto"/>
        <w:bottom w:val="none" w:sz="0" w:space="0" w:color="auto"/>
        <w:right w:val="none" w:sz="0" w:space="0" w:color="auto"/>
      </w:divBdr>
    </w:div>
    <w:div w:id="1038169023">
      <w:bodyDiv w:val="1"/>
      <w:marLeft w:val="0"/>
      <w:marRight w:val="0"/>
      <w:marTop w:val="0"/>
      <w:marBottom w:val="0"/>
      <w:divBdr>
        <w:top w:val="none" w:sz="0" w:space="0" w:color="auto"/>
        <w:left w:val="none" w:sz="0" w:space="0" w:color="auto"/>
        <w:bottom w:val="none" w:sz="0" w:space="0" w:color="auto"/>
        <w:right w:val="none" w:sz="0" w:space="0" w:color="auto"/>
      </w:divBdr>
    </w:div>
    <w:div w:id="1048533787">
      <w:bodyDiv w:val="1"/>
      <w:marLeft w:val="0"/>
      <w:marRight w:val="0"/>
      <w:marTop w:val="0"/>
      <w:marBottom w:val="0"/>
      <w:divBdr>
        <w:top w:val="none" w:sz="0" w:space="0" w:color="auto"/>
        <w:left w:val="none" w:sz="0" w:space="0" w:color="auto"/>
        <w:bottom w:val="none" w:sz="0" w:space="0" w:color="auto"/>
        <w:right w:val="none" w:sz="0" w:space="0" w:color="auto"/>
      </w:divBdr>
    </w:div>
    <w:div w:id="1051417441">
      <w:bodyDiv w:val="1"/>
      <w:marLeft w:val="0"/>
      <w:marRight w:val="0"/>
      <w:marTop w:val="0"/>
      <w:marBottom w:val="0"/>
      <w:divBdr>
        <w:top w:val="none" w:sz="0" w:space="0" w:color="auto"/>
        <w:left w:val="none" w:sz="0" w:space="0" w:color="auto"/>
        <w:bottom w:val="none" w:sz="0" w:space="0" w:color="auto"/>
        <w:right w:val="none" w:sz="0" w:space="0" w:color="auto"/>
      </w:divBdr>
    </w:div>
    <w:div w:id="1052341607">
      <w:bodyDiv w:val="1"/>
      <w:marLeft w:val="0"/>
      <w:marRight w:val="0"/>
      <w:marTop w:val="0"/>
      <w:marBottom w:val="0"/>
      <w:divBdr>
        <w:top w:val="none" w:sz="0" w:space="0" w:color="auto"/>
        <w:left w:val="none" w:sz="0" w:space="0" w:color="auto"/>
        <w:bottom w:val="none" w:sz="0" w:space="0" w:color="auto"/>
        <w:right w:val="none" w:sz="0" w:space="0" w:color="auto"/>
      </w:divBdr>
    </w:div>
    <w:div w:id="1055272296">
      <w:bodyDiv w:val="1"/>
      <w:marLeft w:val="0"/>
      <w:marRight w:val="0"/>
      <w:marTop w:val="0"/>
      <w:marBottom w:val="0"/>
      <w:divBdr>
        <w:top w:val="none" w:sz="0" w:space="0" w:color="auto"/>
        <w:left w:val="none" w:sz="0" w:space="0" w:color="auto"/>
        <w:bottom w:val="none" w:sz="0" w:space="0" w:color="auto"/>
        <w:right w:val="none" w:sz="0" w:space="0" w:color="auto"/>
      </w:divBdr>
    </w:div>
    <w:div w:id="1061177066">
      <w:bodyDiv w:val="1"/>
      <w:marLeft w:val="0"/>
      <w:marRight w:val="0"/>
      <w:marTop w:val="0"/>
      <w:marBottom w:val="0"/>
      <w:divBdr>
        <w:top w:val="none" w:sz="0" w:space="0" w:color="auto"/>
        <w:left w:val="none" w:sz="0" w:space="0" w:color="auto"/>
        <w:bottom w:val="none" w:sz="0" w:space="0" w:color="auto"/>
        <w:right w:val="none" w:sz="0" w:space="0" w:color="auto"/>
      </w:divBdr>
    </w:div>
    <w:div w:id="1066487617">
      <w:bodyDiv w:val="1"/>
      <w:marLeft w:val="0"/>
      <w:marRight w:val="0"/>
      <w:marTop w:val="0"/>
      <w:marBottom w:val="0"/>
      <w:divBdr>
        <w:top w:val="none" w:sz="0" w:space="0" w:color="auto"/>
        <w:left w:val="none" w:sz="0" w:space="0" w:color="auto"/>
        <w:bottom w:val="none" w:sz="0" w:space="0" w:color="auto"/>
        <w:right w:val="none" w:sz="0" w:space="0" w:color="auto"/>
      </w:divBdr>
    </w:div>
    <w:div w:id="1076320058">
      <w:bodyDiv w:val="1"/>
      <w:marLeft w:val="0"/>
      <w:marRight w:val="0"/>
      <w:marTop w:val="0"/>
      <w:marBottom w:val="0"/>
      <w:divBdr>
        <w:top w:val="none" w:sz="0" w:space="0" w:color="auto"/>
        <w:left w:val="none" w:sz="0" w:space="0" w:color="auto"/>
        <w:bottom w:val="none" w:sz="0" w:space="0" w:color="auto"/>
        <w:right w:val="none" w:sz="0" w:space="0" w:color="auto"/>
      </w:divBdr>
    </w:div>
    <w:div w:id="1083647898">
      <w:bodyDiv w:val="1"/>
      <w:marLeft w:val="0"/>
      <w:marRight w:val="0"/>
      <w:marTop w:val="0"/>
      <w:marBottom w:val="0"/>
      <w:divBdr>
        <w:top w:val="none" w:sz="0" w:space="0" w:color="auto"/>
        <w:left w:val="none" w:sz="0" w:space="0" w:color="auto"/>
        <w:bottom w:val="none" w:sz="0" w:space="0" w:color="auto"/>
        <w:right w:val="none" w:sz="0" w:space="0" w:color="auto"/>
      </w:divBdr>
    </w:div>
    <w:div w:id="1095858710">
      <w:bodyDiv w:val="1"/>
      <w:marLeft w:val="0"/>
      <w:marRight w:val="0"/>
      <w:marTop w:val="0"/>
      <w:marBottom w:val="0"/>
      <w:divBdr>
        <w:top w:val="none" w:sz="0" w:space="0" w:color="auto"/>
        <w:left w:val="none" w:sz="0" w:space="0" w:color="auto"/>
        <w:bottom w:val="none" w:sz="0" w:space="0" w:color="auto"/>
        <w:right w:val="none" w:sz="0" w:space="0" w:color="auto"/>
      </w:divBdr>
    </w:div>
    <w:div w:id="1106341973">
      <w:bodyDiv w:val="1"/>
      <w:marLeft w:val="0"/>
      <w:marRight w:val="0"/>
      <w:marTop w:val="0"/>
      <w:marBottom w:val="0"/>
      <w:divBdr>
        <w:top w:val="none" w:sz="0" w:space="0" w:color="auto"/>
        <w:left w:val="none" w:sz="0" w:space="0" w:color="auto"/>
        <w:bottom w:val="none" w:sz="0" w:space="0" w:color="auto"/>
        <w:right w:val="none" w:sz="0" w:space="0" w:color="auto"/>
      </w:divBdr>
    </w:div>
    <w:div w:id="1136726914">
      <w:bodyDiv w:val="1"/>
      <w:marLeft w:val="0"/>
      <w:marRight w:val="0"/>
      <w:marTop w:val="0"/>
      <w:marBottom w:val="0"/>
      <w:divBdr>
        <w:top w:val="none" w:sz="0" w:space="0" w:color="auto"/>
        <w:left w:val="none" w:sz="0" w:space="0" w:color="auto"/>
        <w:bottom w:val="none" w:sz="0" w:space="0" w:color="auto"/>
        <w:right w:val="none" w:sz="0" w:space="0" w:color="auto"/>
      </w:divBdr>
    </w:div>
    <w:div w:id="1136873888">
      <w:bodyDiv w:val="1"/>
      <w:marLeft w:val="0"/>
      <w:marRight w:val="0"/>
      <w:marTop w:val="0"/>
      <w:marBottom w:val="0"/>
      <w:divBdr>
        <w:top w:val="none" w:sz="0" w:space="0" w:color="auto"/>
        <w:left w:val="none" w:sz="0" w:space="0" w:color="auto"/>
        <w:bottom w:val="none" w:sz="0" w:space="0" w:color="auto"/>
        <w:right w:val="none" w:sz="0" w:space="0" w:color="auto"/>
      </w:divBdr>
    </w:div>
    <w:div w:id="1137842773">
      <w:bodyDiv w:val="1"/>
      <w:marLeft w:val="0"/>
      <w:marRight w:val="0"/>
      <w:marTop w:val="0"/>
      <w:marBottom w:val="0"/>
      <w:divBdr>
        <w:top w:val="none" w:sz="0" w:space="0" w:color="auto"/>
        <w:left w:val="none" w:sz="0" w:space="0" w:color="auto"/>
        <w:bottom w:val="none" w:sz="0" w:space="0" w:color="auto"/>
        <w:right w:val="none" w:sz="0" w:space="0" w:color="auto"/>
      </w:divBdr>
    </w:div>
    <w:div w:id="1140850950">
      <w:bodyDiv w:val="1"/>
      <w:marLeft w:val="0"/>
      <w:marRight w:val="0"/>
      <w:marTop w:val="0"/>
      <w:marBottom w:val="0"/>
      <w:divBdr>
        <w:top w:val="none" w:sz="0" w:space="0" w:color="auto"/>
        <w:left w:val="none" w:sz="0" w:space="0" w:color="auto"/>
        <w:bottom w:val="none" w:sz="0" w:space="0" w:color="auto"/>
        <w:right w:val="none" w:sz="0" w:space="0" w:color="auto"/>
      </w:divBdr>
    </w:div>
    <w:div w:id="1143429994">
      <w:bodyDiv w:val="1"/>
      <w:marLeft w:val="0"/>
      <w:marRight w:val="0"/>
      <w:marTop w:val="0"/>
      <w:marBottom w:val="0"/>
      <w:divBdr>
        <w:top w:val="none" w:sz="0" w:space="0" w:color="auto"/>
        <w:left w:val="none" w:sz="0" w:space="0" w:color="auto"/>
        <w:bottom w:val="none" w:sz="0" w:space="0" w:color="auto"/>
        <w:right w:val="none" w:sz="0" w:space="0" w:color="auto"/>
      </w:divBdr>
    </w:div>
    <w:div w:id="1148520817">
      <w:bodyDiv w:val="1"/>
      <w:marLeft w:val="0"/>
      <w:marRight w:val="0"/>
      <w:marTop w:val="0"/>
      <w:marBottom w:val="0"/>
      <w:divBdr>
        <w:top w:val="none" w:sz="0" w:space="0" w:color="auto"/>
        <w:left w:val="none" w:sz="0" w:space="0" w:color="auto"/>
        <w:bottom w:val="none" w:sz="0" w:space="0" w:color="auto"/>
        <w:right w:val="none" w:sz="0" w:space="0" w:color="auto"/>
      </w:divBdr>
    </w:div>
    <w:div w:id="1149059784">
      <w:bodyDiv w:val="1"/>
      <w:marLeft w:val="0"/>
      <w:marRight w:val="0"/>
      <w:marTop w:val="0"/>
      <w:marBottom w:val="0"/>
      <w:divBdr>
        <w:top w:val="none" w:sz="0" w:space="0" w:color="auto"/>
        <w:left w:val="none" w:sz="0" w:space="0" w:color="auto"/>
        <w:bottom w:val="none" w:sz="0" w:space="0" w:color="auto"/>
        <w:right w:val="none" w:sz="0" w:space="0" w:color="auto"/>
      </w:divBdr>
    </w:div>
    <w:div w:id="1168787631">
      <w:bodyDiv w:val="1"/>
      <w:marLeft w:val="0"/>
      <w:marRight w:val="0"/>
      <w:marTop w:val="0"/>
      <w:marBottom w:val="0"/>
      <w:divBdr>
        <w:top w:val="none" w:sz="0" w:space="0" w:color="auto"/>
        <w:left w:val="none" w:sz="0" w:space="0" w:color="auto"/>
        <w:bottom w:val="none" w:sz="0" w:space="0" w:color="auto"/>
        <w:right w:val="none" w:sz="0" w:space="0" w:color="auto"/>
      </w:divBdr>
    </w:div>
    <w:div w:id="1178735382">
      <w:bodyDiv w:val="1"/>
      <w:marLeft w:val="0"/>
      <w:marRight w:val="0"/>
      <w:marTop w:val="0"/>
      <w:marBottom w:val="0"/>
      <w:divBdr>
        <w:top w:val="none" w:sz="0" w:space="0" w:color="auto"/>
        <w:left w:val="none" w:sz="0" w:space="0" w:color="auto"/>
        <w:bottom w:val="none" w:sz="0" w:space="0" w:color="auto"/>
        <w:right w:val="none" w:sz="0" w:space="0" w:color="auto"/>
      </w:divBdr>
    </w:div>
    <w:div w:id="1188713629">
      <w:bodyDiv w:val="1"/>
      <w:marLeft w:val="0"/>
      <w:marRight w:val="0"/>
      <w:marTop w:val="0"/>
      <w:marBottom w:val="0"/>
      <w:divBdr>
        <w:top w:val="none" w:sz="0" w:space="0" w:color="auto"/>
        <w:left w:val="none" w:sz="0" w:space="0" w:color="auto"/>
        <w:bottom w:val="none" w:sz="0" w:space="0" w:color="auto"/>
        <w:right w:val="none" w:sz="0" w:space="0" w:color="auto"/>
      </w:divBdr>
    </w:div>
    <w:div w:id="1215846541">
      <w:bodyDiv w:val="1"/>
      <w:marLeft w:val="0"/>
      <w:marRight w:val="0"/>
      <w:marTop w:val="0"/>
      <w:marBottom w:val="0"/>
      <w:divBdr>
        <w:top w:val="none" w:sz="0" w:space="0" w:color="auto"/>
        <w:left w:val="none" w:sz="0" w:space="0" w:color="auto"/>
        <w:bottom w:val="none" w:sz="0" w:space="0" w:color="auto"/>
        <w:right w:val="none" w:sz="0" w:space="0" w:color="auto"/>
      </w:divBdr>
    </w:div>
    <w:div w:id="1232738012">
      <w:bodyDiv w:val="1"/>
      <w:marLeft w:val="0"/>
      <w:marRight w:val="0"/>
      <w:marTop w:val="0"/>
      <w:marBottom w:val="0"/>
      <w:divBdr>
        <w:top w:val="none" w:sz="0" w:space="0" w:color="auto"/>
        <w:left w:val="none" w:sz="0" w:space="0" w:color="auto"/>
        <w:bottom w:val="none" w:sz="0" w:space="0" w:color="auto"/>
        <w:right w:val="none" w:sz="0" w:space="0" w:color="auto"/>
      </w:divBdr>
    </w:div>
    <w:div w:id="1234776706">
      <w:bodyDiv w:val="1"/>
      <w:marLeft w:val="0"/>
      <w:marRight w:val="0"/>
      <w:marTop w:val="0"/>
      <w:marBottom w:val="0"/>
      <w:divBdr>
        <w:top w:val="none" w:sz="0" w:space="0" w:color="auto"/>
        <w:left w:val="none" w:sz="0" w:space="0" w:color="auto"/>
        <w:bottom w:val="none" w:sz="0" w:space="0" w:color="auto"/>
        <w:right w:val="none" w:sz="0" w:space="0" w:color="auto"/>
      </w:divBdr>
    </w:div>
    <w:div w:id="1237787065">
      <w:bodyDiv w:val="1"/>
      <w:marLeft w:val="0"/>
      <w:marRight w:val="0"/>
      <w:marTop w:val="0"/>
      <w:marBottom w:val="0"/>
      <w:divBdr>
        <w:top w:val="none" w:sz="0" w:space="0" w:color="auto"/>
        <w:left w:val="none" w:sz="0" w:space="0" w:color="auto"/>
        <w:bottom w:val="none" w:sz="0" w:space="0" w:color="auto"/>
        <w:right w:val="none" w:sz="0" w:space="0" w:color="auto"/>
      </w:divBdr>
    </w:div>
    <w:div w:id="1239905422">
      <w:bodyDiv w:val="1"/>
      <w:marLeft w:val="0"/>
      <w:marRight w:val="0"/>
      <w:marTop w:val="0"/>
      <w:marBottom w:val="0"/>
      <w:divBdr>
        <w:top w:val="none" w:sz="0" w:space="0" w:color="auto"/>
        <w:left w:val="none" w:sz="0" w:space="0" w:color="auto"/>
        <w:bottom w:val="none" w:sz="0" w:space="0" w:color="auto"/>
        <w:right w:val="none" w:sz="0" w:space="0" w:color="auto"/>
      </w:divBdr>
    </w:div>
    <w:div w:id="1240989700">
      <w:bodyDiv w:val="1"/>
      <w:marLeft w:val="0"/>
      <w:marRight w:val="0"/>
      <w:marTop w:val="0"/>
      <w:marBottom w:val="0"/>
      <w:divBdr>
        <w:top w:val="none" w:sz="0" w:space="0" w:color="auto"/>
        <w:left w:val="none" w:sz="0" w:space="0" w:color="auto"/>
        <w:bottom w:val="none" w:sz="0" w:space="0" w:color="auto"/>
        <w:right w:val="none" w:sz="0" w:space="0" w:color="auto"/>
      </w:divBdr>
    </w:div>
    <w:div w:id="1256357597">
      <w:bodyDiv w:val="1"/>
      <w:marLeft w:val="0"/>
      <w:marRight w:val="0"/>
      <w:marTop w:val="0"/>
      <w:marBottom w:val="0"/>
      <w:divBdr>
        <w:top w:val="none" w:sz="0" w:space="0" w:color="auto"/>
        <w:left w:val="none" w:sz="0" w:space="0" w:color="auto"/>
        <w:bottom w:val="none" w:sz="0" w:space="0" w:color="auto"/>
        <w:right w:val="none" w:sz="0" w:space="0" w:color="auto"/>
      </w:divBdr>
    </w:div>
    <w:div w:id="1259870640">
      <w:bodyDiv w:val="1"/>
      <w:marLeft w:val="0"/>
      <w:marRight w:val="0"/>
      <w:marTop w:val="0"/>
      <w:marBottom w:val="0"/>
      <w:divBdr>
        <w:top w:val="none" w:sz="0" w:space="0" w:color="auto"/>
        <w:left w:val="none" w:sz="0" w:space="0" w:color="auto"/>
        <w:bottom w:val="none" w:sz="0" w:space="0" w:color="auto"/>
        <w:right w:val="none" w:sz="0" w:space="0" w:color="auto"/>
      </w:divBdr>
    </w:div>
    <w:div w:id="1272782415">
      <w:bodyDiv w:val="1"/>
      <w:marLeft w:val="0"/>
      <w:marRight w:val="0"/>
      <w:marTop w:val="0"/>
      <w:marBottom w:val="0"/>
      <w:divBdr>
        <w:top w:val="none" w:sz="0" w:space="0" w:color="auto"/>
        <w:left w:val="none" w:sz="0" w:space="0" w:color="auto"/>
        <w:bottom w:val="none" w:sz="0" w:space="0" w:color="auto"/>
        <w:right w:val="none" w:sz="0" w:space="0" w:color="auto"/>
      </w:divBdr>
    </w:div>
    <w:div w:id="1275166054">
      <w:bodyDiv w:val="1"/>
      <w:marLeft w:val="0"/>
      <w:marRight w:val="0"/>
      <w:marTop w:val="0"/>
      <w:marBottom w:val="0"/>
      <w:divBdr>
        <w:top w:val="none" w:sz="0" w:space="0" w:color="auto"/>
        <w:left w:val="none" w:sz="0" w:space="0" w:color="auto"/>
        <w:bottom w:val="none" w:sz="0" w:space="0" w:color="auto"/>
        <w:right w:val="none" w:sz="0" w:space="0" w:color="auto"/>
      </w:divBdr>
    </w:div>
    <w:div w:id="1278878670">
      <w:bodyDiv w:val="1"/>
      <w:marLeft w:val="0"/>
      <w:marRight w:val="0"/>
      <w:marTop w:val="0"/>
      <w:marBottom w:val="0"/>
      <w:divBdr>
        <w:top w:val="none" w:sz="0" w:space="0" w:color="auto"/>
        <w:left w:val="none" w:sz="0" w:space="0" w:color="auto"/>
        <w:bottom w:val="none" w:sz="0" w:space="0" w:color="auto"/>
        <w:right w:val="none" w:sz="0" w:space="0" w:color="auto"/>
      </w:divBdr>
    </w:div>
    <w:div w:id="1288509933">
      <w:bodyDiv w:val="1"/>
      <w:marLeft w:val="0"/>
      <w:marRight w:val="0"/>
      <w:marTop w:val="0"/>
      <w:marBottom w:val="0"/>
      <w:divBdr>
        <w:top w:val="none" w:sz="0" w:space="0" w:color="auto"/>
        <w:left w:val="none" w:sz="0" w:space="0" w:color="auto"/>
        <w:bottom w:val="none" w:sz="0" w:space="0" w:color="auto"/>
        <w:right w:val="none" w:sz="0" w:space="0" w:color="auto"/>
      </w:divBdr>
    </w:div>
    <w:div w:id="1310213602">
      <w:bodyDiv w:val="1"/>
      <w:marLeft w:val="0"/>
      <w:marRight w:val="0"/>
      <w:marTop w:val="0"/>
      <w:marBottom w:val="0"/>
      <w:divBdr>
        <w:top w:val="none" w:sz="0" w:space="0" w:color="auto"/>
        <w:left w:val="none" w:sz="0" w:space="0" w:color="auto"/>
        <w:bottom w:val="none" w:sz="0" w:space="0" w:color="auto"/>
        <w:right w:val="none" w:sz="0" w:space="0" w:color="auto"/>
      </w:divBdr>
    </w:div>
    <w:div w:id="1312908722">
      <w:bodyDiv w:val="1"/>
      <w:marLeft w:val="0"/>
      <w:marRight w:val="0"/>
      <w:marTop w:val="0"/>
      <w:marBottom w:val="0"/>
      <w:divBdr>
        <w:top w:val="none" w:sz="0" w:space="0" w:color="auto"/>
        <w:left w:val="none" w:sz="0" w:space="0" w:color="auto"/>
        <w:bottom w:val="none" w:sz="0" w:space="0" w:color="auto"/>
        <w:right w:val="none" w:sz="0" w:space="0" w:color="auto"/>
      </w:divBdr>
    </w:div>
    <w:div w:id="1314259831">
      <w:bodyDiv w:val="1"/>
      <w:marLeft w:val="0"/>
      <w:marRight w:val="0"/>
      <w:marTop w:val="0"/>
      <w:marBottom w:val="0"/>
      <w:divBdr>
        <w:top w:val="none" w:sz="0" w:space="0" w:color="auto"/>
        <w:left w:val="none" w:sz="0" w:space="0" w:color="auto"/>
        <w:bottom w:val="none" w:sz="0" w:space="0" w:color="auto"/>
        <w:right w:val="none" w:sz="0" w:space="0" w:color="auto"/>
      </w:divBdr>
    </w:div>
    <w:div w:id="1315911803">
      <w:bodyDiv w:val="1"/>
      <w:marLeft w:val="0"/>
      <w:marRight w:val="0"/>
      <w:marTop w:val="0"/>
      <w:marBottom w:val="0"/>
      <w:divBdr>
        <w:top w:val="none" w:sz="0" w:space="0" w:color="auto"/>
        <w:left w:val="none" w:sz="0" w:space="0" w:color="auto"/>
        <w:bottom w:val="none" w:sz="0" w:space="0" w:color="auto"/>
        <w:right w:val="none" w:sz="0" w:space="0" w:color="auto"/>
      </w:divBdr>
    </w:div>
    <w:div w:id="1343161038">
      <w:bodyDiv w:val="1"/>
      <w:marLeft w:val="0"/>
      <w:marRight w:val="0"/>
      <w:marTop w:val="0"/>
      <w:marBottom w:val="0"/>
      <w:divBdr>
        <w:top w:val="none" w:sz="0" w:space="0" w:color="auto"/>
        <w:left w:val="none" w:sz="0" w:space="0" w:color="auto"/>
        <w:bottom w:val="none" w:sz="0" w:space="0" w:color="auto"/>
        <w:right w:val="none" w:sz="0" w:space="0" w:color="auto"/>
      </w:divBdr>
    </w:div>
    <w:div w:id="1345325905">
      <w:bodyDiv w:val="1"/>
      <w:marLeft w:val="0"/>
      <w:marRight w:val="0"/>
      <w:marTop w:val="0"/>
      <w:marBottom w:val="0"/>
      <w:divBdr>
        <w:top w:val="none" w:sz="0" w:space="0" w:color="auto"/>
        <w:left w:val="none" w:sz="0" w:space="0" w:color="auto"/>
        <w:bottom w:val="none" w:sz="0" w:space="0" w:color="auto"/>
        <w:right w:val="none" w:sz="0" w:space="0" w:color="auto"/>
      </w:divBdr>
    </w:div>
    <w:div w:id="1368874384">
      <w:bodyDiv w:val="1"/>
      <w:marLeft w:val="0"/>
      <w:marRight w:val="0"/>
      <w:marTop w:val="0"/>
      <w:marBottom w:val="0"/>
      <w:divBdr>
        <w:top w:val="none" w:sz="0" w:space="0" w:color="auto"/>
        <w:left w:val="none" w:sz="0" w:space="0" w:color="auto"/>
        <w:bottom w:val="none" w:sz="0" w:space="0" w:color="auto"/>
        <w:right w:val="none" w:sz="0" w:space="0" w:color="auto"/>
      </w:divBdr>
    </w:div>
    <w:div w:id="1385057261">
      <w:bodyDiv w:val="1"/>
      <w:marLeft w:val="0"/>
      <w:marRight w:val="0"/>
      <w:marTop w:val="0"/>
      <w:marBottom w:val="0"/>
      <w:divBdr>
        <w:top w:val="none" w:sz="0" w:space="0" w:color="auto"/>
        <w:left w:val="none" w:sz="0" w:space="0" w:color="auto"/>
        <w:bottom w:val="none" w:sz="0" w:space="0" w:color="auto"/>
        <w:right w:val="none" w:sz="0" w:space="0" w:color="auto"/>
      </w:divBdr>
    </w:div>
    <w:div w:id="1396202936">
      <w:bodyDiv w:val="1"/>
      <w:marLeft w:val="0"/>
      <w:marRight w:val="0"/>
      <w:marTop w:val="0"/>
      <w:marBottom w:val="0"/>
      <w:divBdr>
        <w:top w:val="none" w:sz="0" w:space="0" w:color="auto"/>
        <w:left w:val="none" w:sz="0" w:space="0" w:color="auto"/>
        <w:bottom w:val="none" w:sz="0" w:space="0" w:color="auto"/>
        <w:right w:val="none" w:sz="0" w:space="0" w:color="auto"/>
      </w:divBdr>
    </w:div>
    <w:div w:id="1396707683">
      <w:bodyDiv w:val="1"/>
      <w:marLeft w:val="0"/>
      <w:marRight w:val="0"/>
      <w:marTop w:val="0"/>
      <w:marBottom w:val="0"/>
      <w:divBdr>
        <w:top w:val="none" w:sz="0" w:space="0" w:color="auto"/>
        <w:left w:val="none" w:sz="0" w:space="0" w:color="auto"/>
        <w:bottom w:val="none" w:sz="0" w:space="0" w:color="auto"/>
        <w:right w:val="none" w:sz="0" w:space="0" w:color="auto"/>
      </w:divBdr>
    </w:div>
    <w:div w:id="1402365314">
      <w:bodyDiv w:val="1"/>
      <w:marLeft w:val="0"/>
      <w:marRight w:val="0"/>
      <w:marTop w:val="0"/>
      <w:marBottom w:val="0"/>
      <w:divBdr>
        <w:top w:val="none" w:sz="0" w:space="0" w:color="auto"/>
        <w:left w:val="none" w:sz="0" w:space="0" w:color="auto"/>
        <w:bottom w:val="none" w:sz="0" w:space="0" w:color="auto"/>
        <w:right w:val="none" w:sz="0" w:space="0" w:color="auto"/>
      </w:divBdr>
    </w:div>
    <w:div w:id="1406681086">
      <w:bodyDiv w:val="1"/>
      <w:marLeft w:val="0"/>
      <w:marRight w:val="0"/>
      <w:marTop w:val="0"/>
      <w:marBottom w:val="0"/>
      <w:divBdr>
        <w:top w:val="none" w:sz="0" w:space="0" w:color="auto"/>
        <w:left w:val="none" w:sz="0" w:space="0" w:color="auto"/>
        <w:bottom w:val="none" w:sz="0" w:space="0" w:color="auto"/>
        <w:right w:val="none" w:sz="0" w:space="0" w:color="auto"/>
      </w:divBdr>
    </w:div>
    <w:div w:id="1410274538">
      <w:bodyDiv w:val="1"/>
      <w:marLeft w:val="0"/>
      <w:marRight w:val="0"/>
      <w:marTop w:val="0"/>
      <w:marBottom w:val="0"/>
      <w:divBdr>
        <w:top w:val="none" w:sz="0" w:space="0" w:color="auto"/>
        <w:left w:val="none" w:sz="0" w:space="0" w:color="auto"/>
        <w:bottom w:val="none" w:sz="0" w:space="0" w:color="auto"/>
        <w:right w:val="none" w:sz="0" w:space="0" w:color="auto"/>
      </w:divBdr>
    </w:div>
    <w:div w:id="1429932917">
      <w:bodyDiv w:val="1"/>
      <w:marLeft w:val="0"/>
      <w:marRight w:val="0"/>
      <w:marTop w:val="0"/>
      <w:marBottom w:val="0"/>
      <w:divBdr>
        <w:top w:val="none" w:sz="0" w:space="0" w:color="auto"/>
        <w:left w:val="none" w:sz="0" w:space="0" w:color="auto"/>
        <w:bottom w:val="none" w:sz="0" w:space="0" w:color="auto"/>
        <w:right w:val="none" w:sz="0" w:space="0" w:color="auto"/>
      </w:divBdr>
    </w:div>
    <w:div w:id="1448620309">
      <w:bodyDiv w:val="1"/>
      <w:marLeft w:val="0"/>
      <w:marRight w:val="0"/>
      <w:marTop w:val="0"/>
      <w:marBottom w:val="0"/>
      <w:divBdr>
        <w:top w:val="none" w:sz="0" w:space="0" w:color="auto"/>
        <w:left w:val="none" w:sz="0" w:space="0" w:color="auto"/>
        <w:bottom w:val="none" w:sz="0" w:space="0" w:color="auto"/>
        <w:right w:val="none" w:sz="0" w:space="0" w:color="auto"/>
      </w:divBdr>
    </w:div>
    <w:div w:id="1451851252">
      <w:bodyDiv w:val="1"/>
      <w:marLeft w:val="0"/>
      <w:marRight w:val="0"/>
      <w:marTop w:val="0"/>
      <w:marBottom w:val="0"/>
      <w:divBdr>
        <w:top w:val="none" w:sz="0" w:space="0" w:color="auto"/>
        <w:left w:val="none" w:sz="0" w:space="0" w:color="auto"/>
        <w:bottom w:val="none" w:sz="0" w:space="0" w:color="auto"/>
        <w:right w:val="none" w:sz="0" w:space="0" w:color="auto"/>
      </w:divBdr>
    </w:div>
    <w:div w:id="1457991525">
      <w:bodyDiv w:val="1"/>
      <w:marLeft w:val="0"/>
      <w:marRight w:val="0"/>
      <w:marTop w:val="0"/>
      <w:marBottom w:val="0"/>
      <w:divBdr>
        <w:top w:val="none" w:sz="0" w:space="0" w:color="auto"/>
        <w:left w:val="none" w:sz="0" w:space="0" w:color="auto"/>
        <w:bottom w:val="none" w:sz="0" w:space="0" w:color="auto"/>
        <w:right w:val="none" w:sz="0" w:space="0" w:color="auto"/>
      </w:divBdr>
    </w:div>
    <w:div w:id="1462528539">
      <w:bodyDiv w:val="1"/>
      <w:marLeft w:val="0"/>
      <w:marRight w:val="0"/>
      <w:marTop w:val="0"/>
      <w:marBottom w:val="0"/>
      <w:divBdr>
        <w:top w:val="none" w:sz="0" w:space="0" w:color="auto"/>
        <w:left w:val="none" w:sz="0" w:space="0" w:color="auto"/>
        <w:bottom w:val="none" w:sz="0" w:space="0" w:color="auto"/>
        <w:right w:val="none" w:sz="0" w:space="0" w:color="auto"/>
      </w:divBdr>
    </w:div>
    <w:div w:id="1466702237">
      <w:bodyDiv w:val="1"/>
      <w:marLeft w:val="0"/>
      <w:marRight w:val="0"/>
      <w:marTop w:val="0"/>
      <w:marBottom w:val="0"/>
      <w:divBdr>
        <w:top w:val="none" w:sz="0" w:space="0" w:color="auto"/>
        <w:left w:val="none" w:sz="0" w:space="0" w:color="auto"/>
        <w:bottom w:val="none" w:sz="0" w:space="0" w:color="auto"/>
        <w:right w:val="none" w:sz="0" w:space="0" w:color="auto"/>
      </w:divBdr>
    </w:div>
    <w:div w:id="1481575896">
      <w:bodyDiv w:val="1"/>
      <w:marLeft w:val="0"/>
      <w:marRight w:val="0"/>
      <w:marTop w:val="0"/>
      <w:marBottom w:val="0"/>
      <w:divBdr>
        <w:top w:val="none" w:sz="0" w:space="0" w:color="auto"/>
        <w:left w:val="none" w:sz="0" w:space="0" w:color="auto"/>
        <w:bottom w:val="none" w:sz="0" w:space="0" w:color="auto"/>
        <w:right w:val="none" w:sz="0" w:space="0" w:color="auto"/>
      </w:divBdr>
    </w:div>
    <w:div w:id="1506745140">
      <w:bodyDiv w:val="1"/>
      <w:marLeft w:val="0"/>
      <w:marRight w:val="0"/>
      <w:marTop w:val="0"/>
      <w:marBottom w:val="0"/>
      <w:divBdr>
        <w:top w:val="none" w:sz="0" w:space="0" w:color="auto"/>
        <w:left w:val="none" w:sz="0" w:space="0" w:color="auto"/>
        <w:bottom w:val="none" w:sz="0" w:space="0" w:color="auto"/>
        <w:right w:val="none" w:sz="0" w:space="0" w:color="auto"/>
      </w:divBdr>
    </w:div>
    <w:div w:id="1508785386">
      <w:bodyDiv w:val="1"/>
      <w:marLeft w:val="0"/>
      <w:marRight w:val="0"/>
      <w:marTop w:val="0"/>
      <w:marBottom w:val="0"/>
      <w:divBdr>
        <w:top w:val="none" w:sz="0" w:space="0" w:color="auto"/>
        <w:left w:val="none" w:sz="0" w:space="0" w:color="auto"/>
        <w:bottom w:val="none" w:sz="0" w:space="0" w:color="auto"/>
        <w:right w:val="none" w:sz="0" w:space="0" w:color="auto"/>
      </w:divBdr>
    </w:div>
    <w:div w:id="1509710743">
      <w:bodyDiv w:val="1"/>
      <w:marLeft w:val="0"/>
      <w:marRight w:val="0"/>
      <w:marTop w:val="0"/>
      <w:marBottom w:val="0"/>
      <w:divBdr>
        <w:top w:val="none" w:sz="0" w:space="0" w:color="auto"/>
        <w:left w:val="none" w:sz="0" w:space="0" w:color="auto"/>
        <w:bottom w:val="none" w:sz="0" w:space="0" w:color="auto"/>
        <w:right w:val="none" w:sz="0" w:space="0" w:color="auto"/>
      </w:divBdr>
    </w:div>
    <w:div w:id="1512598721">
      <w:bodyDiv w:val="1"/>
      <w:marLeft w:val="0"/>
      <w:marRight w:val="0"/>
      <w:marTop w:val="0"/>
      <w:marBottom w:val="0"/>
      <w:divBdr>
        <w:top w:val="none" w:sz="0" w:space="0" w:color="auto"/>
        <w:left w:val="none" w:sz="0" w:space="0" w:color="auto"/>
        <w:bottom w:val="none" w:sz="0" w:space="0" w:color="auto"/>
        <w:right w:val="none" w:sz="0" w:space="0" w:color="auto"/>
      </w:divBdr>
    </w:div>
    <w:div w:id="1525483965">
      <w:bodyDiv w:val="1"/>
      <w:marLeft w:val="0"/>
      <w:marRight w:val="0"/>
      <w:marTop w:val="0"/>
      <w:marBottom w:val="0"/>
      <w:divBdr>
        <w:top w:val="none" w:sz="0" w:space="0" w:color="auto"/>
        <w:left w:val="none" w:sz="0" w:space="0" w:color="auto"/>
        <w:bottom w:val="none" w:sz="0" w:space="0" w:color="auto"/>
        <w:right w:val="none" w:sz="0" w:space="0" w:color="auto"/>
      </w:divBdr>
    </w:div>
    <w:div w:id="1526284036">
      <w:bodyDiv w:val="1"/>
      <w:marLeft w:val="0"/>
      <w:marRight w:val="0"/>
      <w:marTop w:val="0"/>
      <w:marBottom w:val="0"/>
      <w:divBdr>
        <w:top w:val="none" w:sz="0" w:space="0" w:color="auto"/>
        <w:left w:val="none" w:sz="0" w:space="0" w:color="auto"/>
        <w:bottom w:val="none" w:sz="0" w:space="0" w:color="auto"/>
        <w:right w:val="none" w:sz="0" w:space="0" w:color="auto"/>
      </w:divBdr>
    </w:div>
    <w:div w:id="1542134193">
      <w:bodyDiv w:val="1"/>
      <w:marLeft w:val="0"/>
      <w:marRight w:val="0"/>
      <w:marTop w:val="0"/>
      <w:marBottom w:val="0"/>
      <w:divBdr>
        <w:top w:val="none" w:sz="0" w:space="0" w:color="auto"/>
        <w:left w:val="none" w:sz="0" w:space="0" w:color="auto"/>
        <w:bottom w:val="none" w:sz="0" w:space="0" w:color="auto"/>
        <w:right w:val="none" w:sz="0" w:space="0" w:color="auto"/>
      </w:divBdr>
    </w:div>
    <w:div w:id="1543588799">
      <w:bodyDiv w:val="1"/>
      <w:marLeft w:val="0"/>
      <w:marRight w:val="0"/>
      <w:marTop w:val="0"/>
      <w:marBottom w:val="0"/>
      <w:divBdr>
        <w:top w:val="none" w:sz="0" w:space="0" w:color="auto"/>
        <w:left w:val="none" w:sz="0" w:space="0" w:color="auto"/>
        <w:bottom w:val="none" w:sz="0" w:space="0" w:color="auto"/>
        <w:right w:val="none" w:sz="0" w:space="0" w:color="auto"/>
      </w:divBdr>
    </w:div>
    <w:div w:id="1545826020">
      <w:bodyDiv w:val="1"/>
      <w:marLeft w:val="0"/>
      <w:marRight w:val="0"/>
      <w:marTop w:val="0"/>
      <w:marBottom w:val="0"/>
      <w:divBdr>
        <w:top w:val="none" w:sz="0" w:space="0" w:color="auto"/>
        <w:left w:val="none" w:sz="0" w:space="0" w:color="auto"/>
        <w:bottom w:val="none" w:sz="0" w:space="0" w:color="auto"/>
        <w:right w:val="none" w:sz="0" w:space="0" w:color="auto"/>
      </w:divBdr>
    </w:div>
    <w:div w:id="1559703555">
      <w:bodyDiv w:val="1"/>
      <w:marLeft w:val="0"/>
      <w:marRight w:val="0"/>
      <w:marTop w:val="0"/>
      <w:marBottom w:val="0"/>
      <w:divBdr>
        <w:top w:val="none" w:sz="0" w:space="0" w:color="auto"/>
        <w:left w:val="none" w:sz="0" w:space="0" w:color="auto"/>
        <w:bottom w:val="none" w:sz="0" w:space="0" w:color="auto"/>
        <w:right w:val="none" w:sz="0" w:space="0" w:color="auto"/>
      </w:divBdr>
    </w:div>
    <w:div w:id="1577470856">
      <w:bodyDiv w:val="1"/>
      <w:marLeft w:val="0"/>
      <w:marRight w:val="0"/>
      <w:marTop w:val="0"/>
      <w:marBottom w:val="0"/>
      <w:divBdr>
        <w:top w:val="none" w:sz="0" w:space="0" w:color="auto"/>
        <w:left w:val="none" w:sz="0" w:space="0" w:color="auto"/>
        <w:bottom w:val="none" w:sz="0" w:space="0" w:color="auto"/>
        <w:right w:val="none" w:sz="0" w:space="0" w:color="auto"/>
      </w:divBdr>
    </w:div>
    <w:div w:id="1582566283">
      <w:bodyDiv w:val="1"/>
      <w:marLeft w:val="0"/>
      <w:marRight w:val="0"/>
      <w:marTop w:val="0"/>
      <w:marBottom w:val="0"/>
      <w:divBdr>
        <w:top w:val="none" w:sz="0" w:space="0" w:color="auto"/>
        <w:left w:val="none" w:sz="0" w:space="0" w:color="auto"/>
        <w:bottom w:val="none" w:sz="0" w:space="0" w:color="auto"/>
        <w:right w:val="none" w:sz="0" w:space="0" w:color="auto"/>
      </w:divBdr>
    </w:div>
    <w:div w:id="1587154435">
      <w:bodyDiv w:val="1"/>
      <w:marLeft w:val="0"/>
      <w:marRight w:val="0"/>
      <w:marTop w:val="0"/>
      <w:marBottom w:val="0"/>
      <w:divBdr>
        <w:top w:val="none" w:sz="0" w:space="0" w:color="auto"/>
        <w:left w:val="none" w:sz="0" w:space="0" w:color="auto"/>
        <w:bottom w:val="none" w:sz="0" w:space="0" w:color="auto"/>
        <w:right w:val="none" w:sz="0" w:space="0" w:color="auto"/>
      </w:divBdr>
    </w:div>
    <w:div w:id="1592471607">
      <w:bodyDiv w:val="1"/>
      <w:marLeft w:val="0"/>
      <w:marRight w:val="0"/>
      <w:marTop w:val="0"/>
      <w:marBottom w:val="0"/>
      <w:divBdr>
        <w:top w:val="none" w:sz="0" w:space="0" w:color="auto"/>
        <w:left w:val="none" w:sz="0" w:space="0" w:color="auto"/>
        <w:bottom w:val="none" w:sz="0" w:space="0" w:color="auto"/>
        <w:right w:val="none" w:sz="0" w:space="0" w:color="auto"/>
      </w:divBdr>
    </w:div>
    <w:div w:id="1601374644">
      <w:bodyDiv w:val="1"/>
      <w:marLeft w:val="0"/>
      <w:marRight w:val="0"/>
      <w:marTop w:val="0"/>
      <w:marBottom w:val="0"/>
      <w:divBdr>
        <w:top w:val="none" w:sz="0" w:space="0" w:color="auto"/>
        <w:left w:val="none" w:sz="0" w:space="0" w:color="auto"/>
        <w:bottom w:val="none" w:sz="0" w:space="0" w:color="auto"/>
        <w:right w:val="none" w:sz="0" w:space="0" w:color="auto"/>
      </w:divBdr>
    </w:div>
    <w:div w:id="1626539326">
      <w:bodyDiv w:val="1"/>
      <w:marLeft w:val="0"/>
      <w:marRight w:val="0"/>
      <w:marTop w:val="0"/>
      <w:marBottom w:val="0"/>
      <w:divBdr>
        <w:top w:val="none" w:sz="0" w:space="0" w:color="auto"/>
        <w:left w:val="none" w:sz="0" w:space="0" w:color="auto"/>
        <w:bottom w:val="none" w:sz="0" w:space="0" w:color="auto"/>
        <w:right w:val="none" w:sz="0" w:space="0" w:color="auto"/>
      </w:divBdr>
    </w:div>
    <w:div w:id="1628000102">
      <w:bodyDiv w:val="1"/>
      <w:marLeft w:val="0"/>
      <w:marRight w:val="0"/>
      <w:marTop w:val="0"/>
      <w:marBottom w:val="0"/>
      <w:divBdr>
        <w:top w:val="none" w:sz="0" w:space="0" w:color="auto"/>
        <w:left w:val="none" w:sz="0" w:space="0" w:color="auto"/>
        <w:bottom w:val="none" w:sz="0" w:space="0" w:color="auto"/>
        <w:right w:val="none" w:sz="0" w:space="0" w:color="auto"/>
      </w:divBdr>
    </w:div>
    <w:div w:id="1635674201">
      <w:bodyDiv w:val="1"/>
      <w:marLeft w:val="0"/>
      <w:marRight w:val="0"/>
      <w:marTop w:val="0"/>
      <w:marBottom w:val="0"/>
      <w:divBdr>
        <w:top w:val="none" w:sz="0" w:space="0" w:color="auto"/>
        <w:left w:val="none" w:sz="0" w:space="0" w:color="auto"/>
        <w:bottom w:val="none" w:sz="0" w:space="0" w:color="auto"/>
        <w:right w:val="none" w:sz="0" w:space="0" w:color="auto"/>
      </w:divBdr>
    </w:div>
    <w:div w:id="1645961377">
      <w:bodyDiv w:val="1"/>
      <w:marLeft w:val="0"/>
      <w:marRight w:val="0"/>
      <w:marTop w:val="0"/>
      <w:marBottom w:val="0"/>
      <w:divBdr>
        <w:top w:val="none" w:sz="0" w:space="0" w:color="auto"/>
        <w:left w:val="none" w:sz="0" w:space="0" w:color="auto"/>
        <w:bottom w:val="none" w:sz="0" w:space="0" w:color="auto"/>
        <w:right w:val="none" w:sz="0" w:space="0" w:color="auto"/>
      </w:divBdr>
    </w:div>
    <w:div w:id="1647664688">
      <w:bodyDiv w:val="1"/>
      <w:marLeft w:val="0"/>
      <w:marRight w:val="0"/>
      <w:marTop w:val="0"/>
      <w:marBottom w:val="0"/>
      <w:divBdr>
        <w:top w:val="none" w:sz="0" w:space="0" w:color="auto"/>
        <w:left w:val="none" w:sz="0" w:space="0" w:color="auto"/>
        <w:bottom w:val="none" w:sz="0" w:space="0" w:color="auto"/>
        <w:right w:val="none" w:sz="0" w:space="0" w:color="auto"/>
      </w:divBdr>
    </w:div>
    <w:div w:id="1665402567">
      <w:bodyDiv w:val="1"/>
      <w:marLeft w:val="0"/>
      <w:marRight w:val="0"/>
      <w:marTop w:val="0"/>
      <w:marBottom w:val="0"/>
      <w:divBdr>
        <w:top w:val="none" w:sz="0" w:space="0" w:color="auto"/>
        <w:left w:val="none" w:sz="0" w:space="0" w:color="auto"/>
        <w:bottom w:val="none" w:sz="0" w:space="0" w:color="auto"/>
        <w:right w:val="none" w:sz="0" w:space="0" w:color="auto"/>
      </w:divBdr>
    </w:div>
    <w:div w:id="1677802722">
      <w:bodyDiv w:val="1"/>
      <w:marLeft w:val="0"/>
      <w:marRight w:val="0"/>
      <w:marTop w:val="0"/>
      <w:marBottom w:val="0"/>
      <w:divBdr>
        <w:top w:val="none" w:sz="0" w:space="0" w:color="auto"/>
        <w:left w:val="none" w:sz="0" w:space="0" w:color="auto"/>
        <w:bottom w:val="none" w:sz="0" w:space="0" w:color="auto"/>
        <w:right w:val="none" w:sz="0" w:space="0" w:color="auto"/>
      </w:divBdr>
    </w:div>
    <w:div w:id="1680231520">
      <w:bodyDiv w:val="1"/>
      <w:marLeft w:val="0"/>
      <w:marRight w:val="0"/>
      <w:marTop w:val="0"/>
      <w:marBottom w:val="0"/>
      <w:divBdr>
        <w:top w:val="none" w:sz="0" w:space="0" w:color="auto"/>
        <w:left w:val="none" w:sz="0" w:space="0" w:color="auto"/>
        <w:bottom w:val="none" w:sz="0" w:space="0" w:color="auto"/>
        <w:right w:val="none" w:sz="0" w:space="0" w:color="auto"/>
      </w:divBdr>
    </w:div>
    <w:div w:id="1682468709">
      <w:bodyDiv w:val="1"/>
      <w:marLeft w:val="0"/>
      <w:marRight w:val="0"/>
      <w:marTop w:val="0"/>
      <w:marBottom w:val="0"/>
      <w:divBdr>
        <w:top w:val="none" w:sz="0" w:space="0" w:color="auto"/>
        <w:left w:val="none" w:sz="0" w:space="0" w:color="auto"/>
        <w:bottom w:val="none" w:sz="0" w:space="0" w:color="auto"/>
        <w:right w:val="none" w:sz="0" w:space="0" w:color="auto"/>
      </w:divBdr>
    </w:div>
    <w:div w:id="1686784086">
      <w:bodyDiv w:val="1"/>
      <w:marLeft w:val="0"/>
      <w:marRight w:val="0"/>
      <w:marTop w:val="0"/>
      <w:marBottom w:val="0"/>
      <w:divBdr>
        <w:top w:val="none" w:sz="0" w:space="0" w:color="auto"/>
        <w:left w:val="none" w:sz="0" w:space="0" w:color="auto"/>
        <w:bottom w:val="none" w:sz="0" w:space="0" w:color="auto"/>
        <w:right w:val="none" w:sz="0" w:space="0" w:color="auto"/>
      </w:divBdr>
    </w:div>
    <w:div w:id="1689063944">
      <w:bodyDiv w:val="1"/>
      <w:marLeft w:val="0"/>
      <w:marRight w:val="0"/>
      <w:marTop w:val="0"/>
      <w:marBottom w:val="0"/>
      <w:divBdr>
        <w:top w:val="none" w:sz="0" w:space="0" w:color="auto"/>
        <w:left w:val="none" w:sz="0" w:space="0" w:color="auto"/>
        <w:bottom w:val="none" w:sz="0" w:space="0" w:color="auto"/>
        <w:right w:val="none" w:sz="0" w:space="0" w:color="auto"/>
      </w:divBdr>
    </w:div>
    <w:div w:id="1705594026">
      <w:bodyDiv w:val="1"/>
      <w:marLeft w:val="0"/>
      <w:marRight w:val="0"/>
      <w:marTop w:val="0"/>
      <w:marBottom w:val="0"/>
      <w:divBdr>
        <w:top w:val="none" w:sz="0" w:space="0" w:color="auto"/>
        <w:left w:val="none" w:sz="0" w:space="0" w:color="auto"/>
        <w:bottom w:val="none" w:sz="0" w:space="0" w:color="auto"/>
        <w:right w:val="none" w:sz="0" w:space="0" w:color="auto"/>
      </w:divBdr>
    </w:div>
    <w:div w:id="1707021655">
      <w:bodyDiv w:val="1"/>
      <w:marLeft w:val="0"/>
      <w:marRight w:val="0"/>
      <w:marTop w:val="0"/>
      <w:marBottom w:val="0"/>
      <w:divBdr>
        <w:top w:val="none" w:sz="0" w:space="0" w:color="auto"/>
        <w:left w:val="none" w:sz="0" w:space="0" w:color="auto"/>
        <w:bottom w:val="none" w:sz="0" w:space="0" w:color="auto"/>
        <w:right w:val="none" w:sz="0" w:space="0" w:color="auto"/>
      </w:divBdr>
    </w:div>
    <w:div w:id="1707101512">
      <w:bodyDiv w:val="1"/>
      <w:marLeft w:val="0"/>
      <w:marRight w:val="0"/>
      <w:marTop w:val="0"/>
      <w:marBottom w:val="0"/>
      <w:divBdr>
        <w:top w:val="none" w:sz="0" w:space="0" w:color="auto"/>
        <w:left w:val="none" w:sz="0" w:space="0" w:color="auto"/>
        <w:bottom w:val="none" w:sz="0" w:space="0" w:color="auto"/>
        <w:right w:val="none" w:sz="0" w:space="0" w:color="auto"/>
      </w:divBdr>
    </w:div>
    <w:div w:id="1721439849">
      <w:bodyDiv w:val="1"/>
      <w:marLeft w:val="0"/>
      <w:marRight w:val="0"/>
      <w:marTop w:val="0"/>
      <w:marBottom w:val="0"/>
      <w:divBdr>
        <w:top w:val="none" w:sz="0" w:space="0" w:color="auto"/>
        <w:left w:val="none" w:sz="0" w:space="0" w:color="auto"/>
        <w:bottom w:val="none" w:sz="0" w:space="0" w:color="auto"/>
        <w:right w:val="none" w:sz="0" w:space="0" w:color="auto"/>
      </w:divBdr>
    </w:div>
    <w:div w:id="1725330729">
      <w:bodyDiv w:val="1"/>
      <w:marLeft w:val="0"/>
      <w:marRight w:val="0"/>
      <w:marTop w:val="0"/>
      <w:marBottom w:val="0"/>
      <w:divBdr>
        <w:top w:val="none" w:sz="0" w:space="0" w:color="auto"/>
        <w:left w:val="none" w:sz="0" w:space="0" w:color="auto"/>
        <w:bottom w:val="none" w:sz="0" w:space="0" w:color="auto"/>
        <w:right w:val="none" w:sz="0" w:space="0" w:color="auto"/>
      </w:divBdr>
    </w:div>
    <w:div w:id="1742943151">
      <w:bodyDiv w:val="1"/>
      <w:marLeft w:val="0"/>
      <w:marRight w:val="0"/>
      <w:marTop w:val="0"/>
      <w:marBottom w:val="0"/>
      <w:divBdr>
        <w:top w:val="none" w:sz="0" w:space="0" w:color="auto"/>
        <w:left w:val="none" w:sz="0" w:space="0" w:color="auto"/>
        <w:bottom w:val="none" w:sz="0" w:space="0" w:color="auto"/>
        <w:right w:val="none" w:sz="0" w:space="0" w:color="auto"/>
      </w:divBdr>
    </w:div>
    <w:div w:id="1747261398">
      <w:bodyDiv w:val="1"/>
      <w:marLeft w:val="0"/>
      <w:marRight w:val="0"/>
      <w:marTop w:val="0"/>
      <w:marBottom w:val="0"/>
      <w:divBdr>
        <w:top w:val="none" w:sz="0" w:space="0" w:color="auto"/>
        <w:left w:val="none" w:sz="0" w:space="0" w:color="auto"/>
        <w:bottom w:val="none" w:sz="0" w:space="0" w:color="auto"/>
        <w:right w:val="none" w:sz="0" w:space="0" w:color="auto"/>
      </w:divBdr>
    </w:div>
    <w:div w:id="1747724376">
      <w:bodyDiv w:val="1"/>
      <w:marLeft w:val="0"/>
      <w:marRight w:val="0"/>
      <w:marTop w:val="0"/>
      <w:marBottom w:val="0"/>
      <w:divBdr>
        <w:top w:val="none" w:sz="0" w:space="0" w:color="auto"/>
        <w:left w:val="none" w:sz="0" w:space="0" w:color="auto"/>
        <w:bottom w:val="none" w:sz="0" w:space="0" w:color="auto"/>
        <w:right w:val="none" w:sz="0" w:space="0" w:color="auto"/>
      </w:divBdr>
    </w:div>
    <w:div w:id="1763136266">
      <w:bodyDiv w:val="1"/>
      <w:marLeft w:val="0"/>
      <w:marRight w:val="0"/>
      <w:marTop w:val="0"/>
      <w:marBottom w:val="0"/>
      <w:divBdr>
        <w:top w:val="none" w:sz="0" w:space="0" w:color="auto"/>
        <w:left w:val="none" w:sz="0" w:space="0" w:color="auto"/>
        <w:bottom w:val="none" w:sz="0" w:space="0" w:color="auto"/>
        <w:right w:val="none" w:sz="0" w:space="0" w:color="auto"/>
      </w:divBdr>
    </w:div>
    <w:div w:id="1763140482">
      <w:bodyDiv w:val="1"/>
      <w:marLeft w:val="0"/>
      <w:marRight w:val="0"/>
      <w:marTop w:val="0"/>
      <w:marBottom w:val="0"/>
      <w:divBdr>
        <w:top w:val="none" w:sz="0" w:space="0" w:color="auto"/>
        <w:left w:val="none" w:sz="0" w:space="0" w:color="auto"/>
        <w:bottom w:val="none" w:sz="0" w:space="0" w:color="auto"/>
        <w:right w:val="none" w:sz="0" w:space="0" w:color="auto"/>
      </w:divBdr>
    </w:div>
    <w:div w:id="1773932199">
      <w:bodyDiv w:val="1"/>
      <w:marLeft w:val="0"/>
      <w:marRight w:val="0"/>
      <w:marTop w:val="0"/>
      <w:marBottom w:val="0"/>
      <w:divBdr>
        <w:top w:val="none" w:sz="0" w:space="0" w:color="auto"/>
        <w:left w:val="none" w:sz="0" w:space="0" w:color="auto"/>
        <w:bottom w:val="none" w:sz="0" w:space="0" w:color="auto"/>
        <w:right w:val="none" w:sz="0" w:space="0" w:color="auto"/>
      </w:divBdr>
    </w:div>
    <w:div w:id="1777284007">
      <w:bodyDiv w:val="1"/>
      <w:marLeft w:val="0"/>
      <w:marRight w:val="0"/>
      <w:marTop w:val="0"/>
      <w:marBottom w:val="0"/>
      <w:divBdr>
        <w:top w:val="none" w:sz="0" w:space="0" w:color="auto"/>
        <w:left w:val="none" w:sz="0" w:space="0" w:color="auto"/>
        <w:bottom w:val="none" w:sz="0" w:space="0" w:color="auto"/>
        <w:right w:val="none" w:sz="0" w:space="0" w:color="auto"/>
      </w:divBdr>
    </w:div>
    <w:div w:id="1784954968">
      <w:bodyDiv w:val="1"/>
      <w:marLeft w:val="0"/>
      <w:marRight w:val="0"/>
      <w:marTop w:val="0"/>
      <w:marBottom w:val="0"/>
      <w:divBdr>
        <w:top w:val="none" w:sz="0" w:space="0" w:color="auto"/>
        <w:left w:val="none" w:sz="0" w:space="0" w:color="auto"/>
        <w:bottom w:val="none" w:sz="0" w:space="0" w:color="auto"/>
        <w:right w:val="none" w:sz="0" w:space="0" w:color="auto"/>
      </w:divBdr>
    </w:div>
    <w:div w:id="1795559784">
      <w:bodyDiv w:val="1"/>
      <w:marLeft w:val="0"/>
      <w:marRight w:val="0"/>
      <w:marTop w:val="0"/>
      <w:marBottom w:val="0"/>
      <w:divBdr>
        <w:top w:val="none" w:sz="0" w:space="0" w:color="auto"/>
        <w:left w:val="none" w:sz="0" w:space="0" w:color="auto"/>
        <w:bottom w:val="none" w:sz="0" w:space="0" w:color="auto"/>
        <w:right w:val="none" w:sz="0" w:space="0" w:color="auto"/>
      </w:divBdr>
    </w:div>
    <w:div w:id="1795828971">
      <w:bodyDiv w:val="1"/>
      <w:marLeft w:val="0"/>
      <w:marRight w:val="0"/>
      <w:marTop w:val="0"/>
      <w:marBottom w:val="0"/>
      <w:divBdr>
        <w:top w:val="none" w:sz="0" w:space="0" w:color="auto"/>
        <w:left w:val="none" w:sz="0" w:space="0" w:color="auto"/>
        <w:bottom w:val="none" w:sz="0" w:space="0" w:color="auto"/>
        <w:right w:val="none" w:sz="0" w:space="0" w:color="auto"/>
      </w:divBdr>
    </w:div>
    <w:div w:id="1807577047">
      <w:bodyDiv w:val="1"/>
      <w:marLeft w:val="0"/>
      <w:marRight w:val="0"/>
      <w:marTop w:val="0"/>
      <w:marBottom w:val="0"/>
      <w:divBdr>
        <w:top w:val="none" w:sz="0" w:space="0" w:color="auto"/>
        <w:left w:val="none" w:sz="0" w:space="0" w:color="auto"/>
        <w:bottom w:val="none" w:sz="0" w:space="0" w:color="auto"/>
        <w:right w:val="none" w:sz="0" w:space="0" w:color="auto"/>
      </w:divBdr>
    </w:div>
    <w:div w:id="1809738599">
      <w:bodyDiv w:val="1"/>
      <w:marLeft w:val="0"/>
      <w:marRight w:val="0"/>
      <w:marTop w:val="0"/>
      <w:marBottom w:val="0"/>
      <w:divBdr>
        <w:top w:val="none" w:sz="0" w:space="0" w:color="auto"/>
        <w:left w:val="none" w:sz="0" w:space="0" w:color="auto"/>
        <w:bottom w:val="none" w:sz="0" w:space="0" w:color="auto"/>
        <w:right w:val="none" w:sz="0" w:space="0" w:color="auto"/>
      </w:divBdr>
    </w:div>
    <w:div w:id="1816532858">
      <w:bodyDiv w:val="1"/>
      <w:marLeft w:val="0"/>
      <w:marRight w:val="0"/>
      <w:marTop w:val="0"/>
      <w:marBottom w:val="0"/>
      <w:divBdr>
        <w:top w:val="none" w:sz="0" w:space="0" w:color="auto"/>
        <w:left w:val="none" w:sz="0" w:space="0" w:color="auto"/>
        <w:bottom w:val="none" w:sz="0" w:space="0" w:color="auto"/>
        <w:right w:val="none" w:sz="0" w:space="0" w:color="auto"/>
      </w:divBdr>
    </w:div>
    <w:div w:id="1822229957">
      <w:bodyDiv w:val="1"/>
      <w:marLeft w:val="0"/>
      <w:marRight w:val="0"/>
      <w:marTop w:val="0"/>
      <w:marBottom w:val="0"/>
      <w:divBdr>
        <w:top w:val="none" w:sz="0" w:space="0" w:color="auto"/>
        <w:left w:val="none" w:sz="0" w:space="0" w:color="auto"/>
        <w:bottom w:val="none" w:sz="0" w:space="0" w:color="auto"/>
        <w:right w:val="none" w:sz="0" w:space="0" w:color="auto"/>
      </w:divBdr>
    </w:div>
    <w:div w:id="1850178151">
      <w:bodyDiv w:val="1"/>
      <w:marLeft w:val="0"/>
      <w:marRight w:val="0"/>
      <w:marTop w:val="0"/>
      <w:marBottom w:val="0"/>
      <w:divBdr>
        <w:top w:val="none" w:sz="0" w:space="0" w:color="auto"/>
        <w:left w:val="none" w:sz="0" w:space="0" w:color="auto"/>
        <w:bottom w:val="none" w:sz="0" w:space="0" w:color="auto"/>
        <w:right w:val="none" w:sz="0" w:space="0" w:color="auto"/>
      </w:divBdr>
    </w:div>
    <w:div w:id="1853297268">
      <w:bodyDiv w:val="1"/>
      <w:marLeft w:val="0"/>
      <w:marRight w:val="0"/>
      <w:marTop w:val="0"/>
      <w:marBottom w:val="0"/>
      <w:divBdr>
        <w:top w:val="none" w:sz="0" w:space="0" w:color="auto"/>
        <w:left w:val="none" w:sz="0" w:space="0" w:color="auto"/>
        <w:bottom w:val="none" w:sz="0" w:space="0" w:color="auto"/>
        <w:right w:val="none" w:sz="0" w:space="0" w:color="auto"/>
      </w:divBdr>
    </w:div>
    <w:div w:id="1861553230">
      <w:bodyDiv w:val="1"/>
      <w:marLeft w:val="0"/>
      <w:marRight w:val="0"/>
      <w:marTop w:val="0"/>
      <w:marBottom w:val="0"/>
      <w:divBdr>
        <w:top w:val="none" w:sz="0" w:space="0" w:color="auto"/>
        <w:left w:val="none" w:sz="0" w:space="0" w:color="auto"/>
        <w:bottom w:val="none" w:sz="0" w:space="0" w:color="auto"/>
        <w:right w:val="none" w:sz="0" w:space="0" w:color="auto"/>
      </w:divBdr>
    </w:div>
    <w:div w:id="1866601495">
      <w:bodyDiv w:val="1"/>
      <w:marLeft w:val="0"/>
      <w:marRight w:val="0"/>
      <w:marTop w:val="0"/>
      <w:marBottom w:val="0"/>
      <w:divBdr>
        <w:top w:val="none" w:sz="0" w:space="0" w:color="auto"/>
        <w:left w:val="none" w:sz="0" w:space="0" w:color="auto"/>
        <w:bottom w:val="none" w:sz="0" w:space="0" w:color="auto"/>
        <w:right w:val="none" w:sz="0" w:space="0" w:color="auto"/>
      </w:divBdr>
    </w:div>
    <w:div w:id="1892376316">
      <w:bodyDiv w:val="1"/>
      <w:marLeft w:val="0"/>
      <w:marRight w:val="0"/>
      <w:marTop w:val="0"/>
      <w:marBottom w:val="0"/>
      <w:divBdr>
        <w:top w:val="none" w:sz="0" w:space="0" w:color="auto"/>
        <w:left w:val="none" w:sz="0" w:space="0" w:color="auto"/>
        <w:bottom w:val="none" w:sz="0" w:space="0" w:color="auto"/>
        <w:right w:val="none" w:sz="0" w:space="0" w:color="auto"/>
      </w:divBdr>
    </w:div>
    <w:div w:id="1921059545">
      <w:bodyDiv w:val="1"/>
      <w:marLeft w:val="0"/>
      <w:marRight w:val="0"/>
      <w:marTop w:val="0"/>
      <w:marBottom w:val="0"/>
      <w:divBdr>
        <w:top w:val="none" w:sz="0" w:space="0" w:color="auto"/>
        <w:left w:val="none" w:sz="0" w:space="0" w:color="auto"/>
        <w:bottom w:val="none" w:sz="0" w:space="0" w:color="auto"/>
        <w:right w:val="none" w:sz="0" w:space="0" w:color="auto"/>
      </w:divBdr>
    </w:div>
    <w:div w:id="1925845616">
      <w:bodyDiv w:val="1"/>
      <w:marLeft w:val="0"/>
      <w:marRight w:val="0"/>
      <w:marTop w:val="0"/>
      <w:marBottom w:val="0"/>
      <w:divBdr>
        <w:top w:val="none" w:sz="0" w:space="0" w:color="auto"/>
        <w:left w:val="none" w:sz="0" w:space="0" w:color="auto"/>
        <w:bottom w:val="none" w:sz="0" w:space="0" w:color="auto"/>
        <w:right w:val="none" w:sz="0" w:space="0" w:color="auto"/>
      </w:divBdr>
    </w:div>
    <w:div w:id="1948390066">
      <w:bodyDiv w:val="1"/>
      <w:marLeft w:val="0"/>
      <w:marRight w:val="0"/>
      <w:marTop w:val="0"/>
      <w:marBottom w:val="0"/>
      <w:divBdr>
        <w:top w:val="none" w:sz="0" w:space="0" w:color="auto"/>
        <w:left w:val="none" w:sz="0" w:space="0" w:color="auto"/>
        <w:bottom w:val="none" w:sz="0" w:space="0" w:color="auto"/>
        <w:right w:val="none" w:sz="0" w:space="0" w:color="auto"/>
      </w:divBdr>
    </w:div>
    <w:div w:id="1954093778">
      <w:bodyDiv w:val="1"/>
      <w:marLeft w:val="0"/>
      <w:marRight w:val="0"/>
      <w:marTop w:val="0"/>
      <w:marBottom w:val="0"/>
      <w:divBdr>
        <w:top w:val="none" w:sz="0" w:space="0" w:color="auto"/>
        <w:left w:val="none" w:sz="0" w:space="0" w:color="auto"/>
        <w:bottom w:val="none" w:sz="0" w:space="0" w:color="auto"/>
        <w:right w:val="none" w:sz="0" w:space="0" w:color="auto"/>
      </w:divBdr>
    </w:div>
    <w:div w:id="1958099932">
      <w:bodyDiv w:val="1"/>
      <w:marLeft w:val="0"/>
      <w:marRight w:val="0"/>
      <w:marTop w:val="0"/>
      <w:marBottom w:val="0"/>
      <w:divBdr>
        <w:top w:val="none" w:sz="0" w:space="0" w:color="auto"/>
        <w:left w:val="none" w:sz="0" w:space="0" w:color="auto"/>
        <w:bottom w:val="none" w:sz="0" w:space="0" w:color="auto"/>
        <w:right w:val="none" w:sz="0" w:space="0" w:color="auto"/>
      </w:divBdr>
    </w:div>
    <w:div w:id="1981230900">
      <w:bodyDiv w:val="1"/>
      <w:marLeft w:val="0"/>
      <w:marRight w:val="0"/>
      <w:marTop w:val="0"/>
      <w:marBottom w:val="0"/>
      <w:divBdr>
        <w:top w:val="none" w:sz="0" w:space="0" w:color="auto"/>
        <w:left w:val="none" w:sz="0" w:space="0" w:color="auto"/>
        <w:bottom w:val="none" w:sz="0" w:space="0" w:color="auto"/>
        <w:right w:val="none" w:sz="0" w:space="0" w:color="auto"/>
      </w:divBdr>
    </w:div>
    <w:div w:id="1985156643">
      <w:bodyDiv w:val="1"/>
      <w:marLeft w:val="0"/>
      <w:marRight w:val="0"/>
      <w:marTop w:val="0"/>
      <w:marBottom w:val="0"/>
      <w:divBdr>
        <w:top w:val="none" w:sz="0" w:space="0" w:color="auto"/>
        <w:left w:val="none" w:sz="0" w:space="0" w:color="auto"/>
        <w:bottom w:val="none" w:sz="0" w:space="0" w:color="auto"/>
        <w:right w:val="none" w:sz="0" w:space="0" w:color="auto"/>
      </w:divBdr>
    </w:div>
    <w:div w:id="1989630084">
      <w:bodyDiv w:val="1"/>
      <w:marLeft w:val="0"/>
      <w:marRight w:val="0"/>
      <w:marTop w:val="0"/>
      <w:marBottom w:val="0"/>
      <w:divBdr>
        <w:top w:val="none" w:sz="0" w:space="0" w:color="auto"/>
        <w:left w:val="none" w:sz="0" w:space="0" w:color="auto"/>
        <w:bottom w:val="none" w:sz="0" w:space="0" w:color="auto"/>
        <w:right w:val="none" w:sz="0" w:space="0" w:color="auto"/>
      </w:divBdr>
    </w:div>
    <w:div w:id="1989699038">
      <w:bodyDiv w:val="1"/>
      <w:marLeft w:val="0"/>
      <w:marRight w:val="0"/>
      <w:marTop w:val="0"/>
      <w:marBottom w:val="0"/>
      <w:divBdr>
        <w:top w:val="none" w:sz="0" w:space="0" w:color="auto"/>
        <w:left w:val="none" w:sz="0" w:space="0" w:color="auto"/>
        <w:bottom w:val="none" w:sz="0" w:space="0" w:color="auto"/>
        <w:right w:val="none" w:sz="0" w:space="0" w:color="auto"/>
      </w:divBdr>
    </w:div>
    <w:div w:id="2002846966">
      <w:bodyDiv w:val="1"/>
      <w:marLeft w:val="0"/>
      <w:marRight w:val="0"/>
      <w:marTop w:val="0"/>
      <w:marBottom w:val="0"/>
      <w:divBdr>
        <w:top w:val="none" w:sz="0" w:space="0" w:color="auto"/>
        <w:left w:val="none" w:sz="0" w:space="0" w:color="auto"/>
        <w:bottom w:val="none" w:sz="0" w:space="0" w:color="auto"/>
        <w:right w:val="none" w:sz="0" w:space="0" w:color="auto"/>
      </w:divBdr>
    </w:div>
    <w:div w:id="2008554881">
      <w:bodyDiv w:val="1"/>
      <w:marLeft w:val="0"/>
      <w:marRight w:val="0"/>
      <w:marTop w:val="0"/>
      <w:marBottom w:val="0"/>
      <w:divBdr>
        <w:top w:val="none" w:sz="0" w:space="0" w:color="auto"/>
        <w:left w:val="none" w:sz="0" w:space="0" w:color="auto"/>
        <w:bottom w:val="none" w:sz="0" w:space="0" w:color="auto"/>
        <w:right w:val="none" w:sz="0" w:space="0" w:color="auto"/>
      </w:divBdr>
    </w:div>
    <w:div w:id="2011248953">
      <w:bodyDiv w:val="1"/>
      <w:marLeft w:val="0"/>
      <w:marRight w:val="0"/>
      <w:marTop w:val="0"/>
      <w:marBottom w:val="0"/>
      <w:divBdr>
        <w:top w:val="none" w:sz="0" w:space="0" w:color="auto"/>
        <w:left w:val="none" w:sz="0" w:space="0" w:color="auto"/>
        <w:bottom w:val="none" w:sz="0" w:space="0" w:color="auto"/>
        <w:right w:val="none" w:sz="0" w:space="0" w:color="auto"/>
      </w:divBdr>
    </w:div>
    <w:div w:id="2016885104">
      <w:bodyDiv w:val="1"/>
      <w:marLeft w:val="0"/>
      <w:marRight w:val="0"/>
      <w:marTop w:val="0"/>
      <w:marBottom w:val="0"/>
      <w:divBdr>
        <w:top w:val="none" w:sz="0" w:space="0" w:color="auto"/>
        <w:left w:val="none" w:sz="0" w:space="0" w:color="auto"/>
        <w:bottom w:val="none" w:sz="0" w:space="0" w:color="auto"/>
        <w:right w:val="none" w:sz="0" w:space="0" w:color="auto"/>
      </w:divBdr>
    </w:div>
    <w:div w:id="2026129844">
      <w:bodyDiv w:val="1"/>
      <w:marLeft w:val="0"/>
      <w:marRight w:val="0"/>
      <w:marTop w:val="0"/>
      <w:marBottom w:val="0"/>
      <w:divBdr>
        <w:top w:val="none" w:sz="0" w:space="0" w:color="auto"/>
        <w:left w:val="none" w:sz="0" w:space="0" w:color="auto"/>
        <w:bottom w:val="none" w:sz="0" w:space="0" w:color="auto"/>
        <w:right w:val="none" w:sz="0" w:space="0" w:color="auto"/>
      </w:divBdr>
    </w:div>
    <w:div w:id="2035567991">
      <w:bodyDiv w:val="1"/>
      <w:marLeft w:val="0"/>
      <w:marRight w:val="0"/>
      <w:marTop w:val="0"/>
      <w:marBottom w:val="0"/>
      <w:divBdr>
        <w:top w:val="none" w:sz="0" w:space="0" w:color="auto"/>
        <w:left w:val="none" w:sz="0" w:space="0" w:color="auto"/>
        <w:bottom w:val="none" w:sz="0" w:space="0" w:color="auto"/>
        <w:right w:val="none" w:sz="0" w:space="0" w:color="auto"/>
      </w:divBdr>
    </w:div>
    <w:div w:id="2040005477">
      <w:bodyDiv w:val="1"/>
      <w:marLeft w:val="0"/>
      <w:marRight w:val="0"/>
      <w:marTop w:val="0"/>
      <w:marBottom w:val="0"/>
      <w:divBdr>
        <w:top w:val="none" w:sz="0" w:space="0" w:color="auto"/>
        <w:left w:val="none" w:sz="0" w:space="0" w:color="auto"/>
        <w:bottom w:val="none" w:sz="0" w:space="0" w:color="auto"/>
        <w:right w:val="none" w:sz="0" w:space="0" w:color="auto"/>
      </w:divBdr>
    </w:div>
    <w:div w:id="2045515840">
      <w:bodyDiv w:val="1"/>
      <w:marLeft w:val="0"/>
      <w:marRight w:val="0"/>
      <w:marTop w:val="0"/>
      <w:marBottom w:val="0"/>
      <w:divBdr>
        <w:top w:val="none" w:sz="0" w:space="0" w:color="auto"/>
        <w:left w:val="none" w:sz="0" w:space="0" w:color="auto"/>
        <w:bottom w:val="none" w:sz="0" w:space="0" w:color="auto"/>
        <w:right w:val="none" w:sz="0" w:space="0" w:color="auto"/>
      </w:divBdr>
    </w:div>
    <w:div w:id="2048988058">
      <w:bodyDiv w:val="1"/>
      <w:marLeft w:val="0"/>
      <w:marRight w:val="0"/>
      <w:marTop w:val="0"/>
      <w:marBottom w:val="0"/>
      <w:divBdr>
        <w:top w:val="none" w:sz="0" w:space="0" w:color="auto"/>
        <w:left w:val="none" w:sz="0" w:space="0" w:color="auto"/>
        <w:bottom w:val="none" w:sz="0" w:space="0" w:color="auto"/>
        <w:right w:val="none" w:sz="0" w:space="0" w:color="auto"/>
      </w:divBdr>
    </w:div>
    <w:div w:id="2081898253">
      <w:bodyDiv w:val="1"/>
      <w:marLeft w:val="0"/>
      <w:marRight w:val="0"/>
      <w:marTop w:val="0"/>
      <w:marBottom w:val="0"/>
      <w:divBdr>
        <w:top w:val="none" w:sz="0" w:space="0" w:color="auto"/>
        <w:left w:val="none" w:sz="0" w:space="0" w:color="auto"/>
        <w:bottom w:val="none" w:sz="0" w:space="0" w:color="auto"/>
        <w:right w:val="none" w:sz="0" w:space="0" w:color="auto"/>
      </w:divBdr>
    </w:div>
    <w:div w:id="2092651474">
      <w:bodyDiv w:val="1"/>
      <w:marLeft w:val="0"/>
      <w:marRight w:val="0"/>
      <w:marTop w:val="0"/>
      <w:marBottom w:val="0"/>
      <w:divBdr>
        <w:top w:val="none" w:sz="0" w:space="0" w:color="auto"/>
        <w:left w:val="none" w:sz="0" w:space="0" w:color="auto"/>
        <w:bottom w:val="none" w:sz="0" w:space="0" w:color="auto"/>
        <w:right w:val="none" w:sz="0" w:space="0" w:color="auto"/>
      </w:divBdr>
    </w:div>
    <w:div w:id="2108648639">
      <w:bodyDiv w:val="1"/>
      <w:marLeft w:val="0"/>
      <w:marRight w:val="0"/>
      <w:marTop w:val="0"/>
      <w:marBottom w:val="0"/>
      <w:divBdr>
        <w:top w:val="none" w:sz="0" w:space="0" w:color="auto"/>
        <w:left w:val="none" w:sz="0" w:space="0" w:color="auto"/>
        <w:bottom w:val="none" w:sz="0" w:space="0" w:color="auto"/>
        <w:right w:val="none" w:sz="0" w:space="0" w:color="auto"/>
      </w:divBdr>
    </w:div>
    <w:div w:id="2108652402">
      <w:bodyDiv w:val="1"/>
      <w:marLeft w:val="0"/>
      <w:marRight w:val="0"/>
      <w:marTop w:val="0"/>
      <w:marBottom w:val="0"/>
      <w:divBdr>
        <w:top w:val="none" w:sz="0" w:space="0" w:color="auto"/>
        <w:left w:val="none" w:sz="0" w:space="0" w:color="auto"/>
        <w:bottom w:val="none" w:sz="0" w:space="0" w:color="auto"/>
        <w:right w:val="none" w:sz="0" w:space="0" w:color="auto"/>
      </w:divBdr>
    </w:div>
    <w:div w:id="2136363491">
      <w:bodyDiv w:val="1"/>
      <w:marLeft w:val="0"/>
      <w:marRight w:val="0"/>
      <w:marTop w:val="0"/>
      <w:marBottom w:val="0"/>
      <w:divBdr>
        <w:top w:val="none" w:sz="0" w:space="0" w:color="auto"/>
        <w:left w:val="none" w:sz="0" w:space="0" w:color="auto"/>
        <w:bottom w:val="none" w:sz="0" w:space="0" w:color="auto"/>
        <w:right w:val="none" w:sz="0" w:space="0" w:color="auto"/>
      </w:divBdr>
    </w:div>
    <w:div w:id="21448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tmp"/><Relationship Id="rId117" Type="http://schemas.openxmlformats.org/officeDocument/2006/relationships/footer" Target="footer9.xml"/><Relationship Id="rId21" Type="http://schemas.openxmlformats.org/officeDocument/2006/relationships/chart" Target="charts/chart1.xml"/><Relationship Id="rId42" Type="http://schemas.openxmlformats.org/officeDocument/2006/relationships/image" Target="media/image26.tmp"/><Relationship Id="rId47" Type="http://schemas.openxmlformats.org/officeDocument/2006/relationships/image" Target="media/image31.tmp"/><Relationship Id="rId63" Type="http://schemas.openxmlformats.org/officeDocument/2006/relationships/image" Target="media/image47.tmp"/><Relationship Id="rId68" Type="http://schemas.openxmlformats.org/officeDocument/2006/relationships/image" Target="media/image52.tmp"/><Relationship Id="rId84" Type="http://schemas.openxmlformats.org/officeDocument/2006/relationships/image" Target="media/image67.tmp"/><Relationship Id="rId89" Type="http://schemas.openxmlformats.org/officeDocument/2006/relationships/chart" Target="charts/chart7.xml"/><Relationship Id="rId112" Type="http://schemas.openxmlformats.org/officeDocument/2006/relationships/chart" Target="charts/chart29.xml"/><Relationship Id="rId133" Type="http://schemas.openxmlformats.org/officeDocument/2006/relationships/chart" Target="charts/chart43.xml"/><Relationship Id="rId138" Type="http://schemas.openxmlformats.org/officeDocument/2006/relationships/image" Target="media/image75.tmp"/><Relationship Id="rId16" Type="http://schemas.openxmlformats.org/officeDocument/2006/relationships/image" Target="media/image4.tmp"/><Relationship Id="rId107" Type="http://schemas.openxmlformats.org/officeDocument/2006/relationships/chart" Target="charts/chart24.xml"/><Relationship Id="rId11" Type="http://schemas.openxmlformats.org/officeDocument/2006/relationships/footer" Target="footer3.xml"/><Relationship Id="rId32" Type="http://schemas.openxmlformats.org/officeDocument/2006/relationships/image" Target="media/image16.jpeg"/><Relationship Id="rId37" Type="http://schemas.openxmlformats.org/officeDocument/2006/relationships/image" Target="media/image21.tmp"/><Relationship Id="rId53" Type="http://schemas.openxmlformats.org/officeDocument/2006/relationships/image" Target="media/image37.tmp"/><Relationship Id="rId58" Type="http://schemas.openxmlformats.org/officeDocument/2006/relationships/image" Target="media/image42.tmp"/><Relationship Id="rId74" Type="http://schemas.openxmlformats.org/officeDocument/2006/relationships/image" Target="media/image58.tmp"/><Relationship Id="rId79" Type="http://schemas.openxmlformats.org/officeDocument/2006/relationships/image" Target="media/image63.tmp"/><Relationship Id="rId102" Type="http://schemas.openxmlformats.org/officeDocument/2006/relationships/chart" Target="charts/chart20.xml"/><Relationship Id="rId123" Type="http://schemas.openxmlformats.org/officeDocument/2006/relationships/image" Target="media/image69.tmp"/><Relationship Id="rId128" Type="http://schemas.openxmlformats.org/officeDocument/2006/relationships/chart" Target="charts/chart40.xml"/><Relationship Id="rId144"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chart" Target="charts/chart8.xml"/><Relationship Id="rId95" Type="http://schemas.openxmlformats.org/officeDocument/2006/relationships/chart" Target="charts/chart13.xml"/><Relationship Id="rId22" Type="http://schemas.openxmlformats.org/officeDocument/2006/relationships/chart" Target="charts/chart2.xml"/><Relationship Id="rId27" Type="http://schemas.openxmlformats.org/officeDocument/2006/relationships/image" Target="media/image13.tmp"/><Relationship Id="rId43" Type="http://schemas.openxmlformats.org/officeDocument/2006/relationships/image" Target="media/image27.tmp"/><Relationship Id="rId48" Type="http://schemas.openxmlformats.org/officeDocument/2006/relationships/image" Target="media/image32.tmp"/><Relationship Id="rId64" Type="http://schemas.openxmlformats.org/officeDocument/2006/relationships/image" Target="media/image48.tmp"/><Relationship Id="rId69" Type="http://schemas.openxmlformats.org/officeDocument/2006/relationships/image" Target="media/image53.tmp"/><Relationship Id="rId113" Type="http://schemas.openxmlformats.org/officeDocument/2006/relationships/chart" Target="charts/chart30.xml"/><Relationship Id="rId118" Type="http://schemas.openxmlformats.org/officeDocument/2006/relationships/chart" Target="charts/chart34.xml"/><Relationship Id="rId134" Type="http://schemas.openxmlformats.org/officeDocument/2006/relationships/image" Target="media/image73.tmp"/><Relationship Id="rId139" Type="http://schemas.openxmlformats.org/officeDocument/2006/relationships/chart" Target="charts/chart46.xml"/><Relationship Id="rId80" Type="http://schemas.openxmlformats.org/officeDocument/2006/relationships/image" Target="media/image64.tmp"/><Relationship Id="rId85"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tmp"/><Relationship Id="rId25" Type="http://schemas.openxmlformats.org/officeDocument/2006/relationships/image" Target="media/image11.tmp"/><Relationship Id="rId33" Type="http://schemas.openxmlformats.org/officeDocument/2006/relationships/image" Target="media/image17.png"/><Relationship Id="rId38" Type="http://schemas.openxmlformats.org/officeDocument/2006/relationships/image" Target="media/image22.tmp"/><Relationship Id="rId46" Type="http://schemas.openxmlformats.org/officeDocument/2006/relationships/image" Target="media/image30.tmp"/><Relationship Id="rId59" Type="http://schemas.openxmlformats.org/officeDocument/2006/relationships/image" Target="media/image43.tmp"/><Relationship Id="rId67" Type="http://schemas.openxmlformats.org/officeDocument/2006/relationships/image" Target="media/image51.tmp"/><Relationship Id="rId103" Type="http://schemas.openxmlformats.org/officeDocument/2006/relationships/chart" Target="charts/chart21.xml"/><Relationship Id="rId108" Type="http://schemas.openxmlformats.org/officeDocument/2006/relationships/chart" Target="charts/chart25.xml"/><Relationship Id="rId116" Type="http://schemas.openxmlformats.org/officeDocument/2006/relationships/chart" Target="charts/chart33.xml"/><Relationship Id="rId124" Type="http://schemas.openxmlformats.org/officeDocument/2006/relationships/chart" Target="charts/chart37.xml"/><Relationship Id="rId129" Type="http://schemas.openxmlformats.org/officeDocument/2006/relationships/chart" Target="charts/chart41.xml"/><Relationship Id="rId137" Type="http://schemas.openxmlformats.org/officeDocument/2006/relationships/chart" Target="charts/chart45.xml"/><Relationship Id="rId20" Type="http://schemas.openxmlformats.org/officeDocument/2006/relationships/image" Target="media/image8.tmp"/><Relationship Id="rId41" Type="http://schemas.openxmlformats.org/officeDocument/2006/relationships/image" Target="media/image25.tmp"/><Relationship Id="rId54" Type="http://schemas.openxmlformats.org/officeDocument/2006/relationships/image" Target="media/image38.tmp"/><Relationship Id="rId62" Type="http://schemas.openxmlformats.org/officeDocument/2006/relationships/image" Target="media/image46.tmp"/><Relationship Id="rId70" Type="http://schemas.openxmlformats.org/officeDocument/2006/relationships/image" Target="media/image54.tmp"/><Relationship Id="rId75" Type="http://schemas.openxmlformats.org/officeDocument/2006/relationships/image" Target="media/image59.tmp"/><Relationship Id="rId83" Type="http://schemas.openxmlformats.org/officeDocument/2006/relationships/chart" Target="charts/chart3.xml"/><Relationship Id="rId88" Type="http://schemas.openxmlformats.org/officeDocument/2006/relationships/chart" Target="charts/chart6.xml"/><Relationship Id="rId91" Type="http://schemas.openxmlformats.org/officeDocument/2006/relationships/chart" Target="charts/chart9.xml"/><Relationship Id="rId96" Type="http://schemas.openxmlformats.org/officeDocument/2006/relationships/chart" Target="charts/chart14.xml"/><Relationship Id="rId111" Type="http://schemas.openxmlformats.org/officeDocument/2006/relationships/chart" Target="charts/chart28.xml"/><Relationship Id="rId132" Type="http://schemas.openxmlformats.org/officeDocument/2006/relationships/image" Target="media/image72.tmp"/><Relationship Id="rId140" Type="http://schemas.openxmlformats.org/officeDocument/2006/relationships/image" Target="media/image76.tmp"/><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mp"/><Relationship Id="rId23" Type="http://schemas.openxmlformats.org/officeDocument/2006/relationships/image" Target="media/image9.tmp"/><Relationship Id="rId28" Type="http://schemas.openxmlformats.org/officeDocument/2006/relationships/image" Target="media/image14.tmp"/><Relationship Id="rId36" Type="http://schemas.openxmlformats.org/officeDocument/2006/relationships/image" Target="media/image20.tmp"/><Relationship Id="rId49" Type="http://schemas.openxmlformats.org/officeDocument/2006/relationships/image" Target="media/image33.tmp"/><Relationship Id="rId57" Type="http://schemas.openxmlformats.org/officeDocument/2006/relationships/image" Target="media/image41.tmp"/><Relationship Id="rId106" Type="http://schemas.openxmlformats.org/officeDocument/2006/relationships/footer" Target="footer8.xml"/><Relationship Id="rId114" Type="http://schemas.openxmlformats.org/officeDocument/2006/relationships/chart" Target="charts/chart31.xml"/><Relationship Id="rId119" Type="http://schemas.openxmlformats.org/officeDocument/2006/relationships/chart" Target="charts/chart35.xml"/><Relationship Id="rId127" Type="http://schemas.openxmlformats.org/officeDocument/2006/relationships/chart" Target="charts/chart39.xml"/><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image" Target="media/image28.tmp"/><Relationship Id="rId52" Type="http://schemas.openxmlformats.org/officeDocument/2006/relationships/image" Target="media/image36.tmp"/><Relationship Id="rId60" Type="http://schemas.openxmlformats.org/officeDocument/2006/relationships/image" Target="media/image44.tmp"/><Relationship Id="rId65" Type="http://schemas.openxmlformats.org/officeDocument/2006/relationships/image" Target="media/image49.tmp"/><Relationship Id="rId73" Type="http://schemas.openxmlformats.org/officeDocument/2006/relationships/image" Target="media/image57.tmp"/><Relationship Id="rId78" Type="http://schemas.openxmlformats.org/officeDocument/2006/relationships/image" Target="media/image62.tmp"/><Relationship Id="rId81" Type="http://schemas.openxmlformats.org/officeDocument/2006/relationships/image" Target="media/image65.tmp"/><Relationship Id="rId86" Type="http://schemas.openxmlformats.org/officeDocument/2006/relationships/image" Target="media/image68.tmp"/><Relationship Id="rId94" Type="http://schemas.openxmlformats.org/officeDocument/2006/relationships/chart" Target="charts/chart12.xml"/><Relationship Id="rId99" Type="http://schemas.openxmlformats.org/officeDocument/2006/relationships/chart" Target="charts/chart17.xml"/><Relationship Id="rId101" Type="http://schemas.openxmlformats.org/officeDocument/2006/relationships/chart" Target="charts/chart19.xml"/><Relationship Id="rId122" Type="http://schemas.openxmlformats.org/officeDocument/2006/relationships/chart" Target="charts/chart36.xml"/><Relationship Id="rId130" Type="http://schemas.openxmlformats.org/officeDocument/2006/relationships/image" Target="media/image71.tmp"/><Relationship Id="rId135" Type="http://schemas.openxmlformats.org/officeDocument/2006/relationships/chart" Target="charts/chart44.xml"/><Relationship Id="rId143" Type="http://schemas.openxmlformats.org/officeDocument/2006/relationships/chart" Target="charts/chart4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6.tmp"/><Relationship Id="rId39" Type="http://schemas.openxmlformats.org/officeDocument/2006/relationships/image" Target="media/image23.tmp"/><Relationship Id="rId109" Type="http://schemas.openxmlformats.org/officeDocument/2006/relationships/chart" Target="charts/chart26.xml"/><Relationship Id="rId34" Type="http://schemas.openxmlformats.org/officeDocument/2006/relationships/image" Target="media/image18.jpeg"/><Relationship Id="rId50" Type="http://schemas.openxmlformats.org/officeDocument/2006/relationships/image" Target="media/image34.tmp"/><Relationship Id="rId55" Type="http://schemas.openxmlformats.org/officeDocument/2006/relationships/image" Target="media/image39.tmp"/><Relationship Id="rId76" Type="http://schemas.openxmlformats.org/officeDocument/2006/relationships/image" Target="media/image60.tmp"/><Relationship Id="rId97" Type="http://schemas.openxmlformats.org/officeDocument/2006/relationships/chart" Target="charts/chart15.xml"/><Relationship Id="rId104" Type="http://schemas.openxmlformats.org/officeDocument/2006/relationships/chart" Target="charts/chart22.xml"/><Relationship Id="rId120" Type="http://schemas.openxmlformats.org/officeDocument/2006/relationships/footer" Target="footer10.xml"/><Relationship Id="rId125" Type="http://schemas.openxmlformats.org/officeDocument/2006/relationships/chart" Target="charts/chart38.xml"/><Relationship Id="rId141" Type="http://schemas.openxmlformats.org/officeDocument/2006/relationships/chart" Target="charts/chart47.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tmp"/><Relationship Id="rId92" Type="http://schemas.openxmlformats.org/officeDocument/2006/relationships/chart" Target="charts/chart10.xml"/><Relationship Id="rId2" Type="http://schemas.openxmlformats.org/officeDocument/2006/relationships/numbering" Target="numbering.xml"/><Relationship Id="rId29" Type="http://schemas.openxmlformats.org/officeDocument/2006/relationships/image" Target="media/image15.tmp"/><Relationship Id="rId24" Type="http://schemas.openxmlformats.org/officeDocument/2006/relationships/image" Target="media/image10.tmp"/><Relationship Id="rId40" Type="http://schemas.openxmlformats.org/officeDocument/2006/relationships/image" Target="media/image24.tmp"/><Relationship Id="rId45" Type="http://schemas.openxmlformats.org/officeDocument/2006/relationships/image" Target="media/image29.tmp"/><Relationship Id="rId66" Type="http://schemas.openxmlformats.org/officeDocument/2006/relationships/image" Target="media/image50.tmp"/><Relationship Id="rId87" Type="http://schemas.openxmlformats.org/officeDocument/2006/relationships/chart" Target="charts/chart5.xml"/><Relationship Id="rId110" Type="http://schemas.openxmlformats.org/officeDocument/2006/relationships/chart" Target="charts/chart27.xml"/><Relationship Id="rId115" Type="http://schemas.openxmlformats.org/officeDocument/2006/relationships/chart" Target="charts/chart32.xml"/><Relationship Id="rId131" Type="http://schemas.openxmlformats.org/officeDocument/2006/relationships/chart" Target="charts/chart42.xml"/><Relationship Id="rId136" Type="http://schemas.openxmlformats.org/officeDocument/2006/relationships/image" Target="media/image74.tmp"/><Relationship Id="rId61" Type="http://schemas.openxmlformats.org/officeDocument/2006/relationships/image" Target="media/image45.tmp"/><Relationship Id="rId82" Type="http://schemas.openxmlformats.org/officeDocument/2006/relationships/image" Target="media/image66.tmp"/><Relationship Id="rId19" Type="http://schemas.openxmlformats.org/officeDocument/2006/relationships/image" Target="media/image7.tmp"/><Relationship Id="rId14" Type="http://schemas.openxmlformats.org/officeDocument/2006/relationships/image" Target="media/image2.tmp"/><Relationship Id="rId30" Type="http://schemas.openxmlformats.org/officeDocument/2006/relationships/footer" Target="footer6.xml"/><Relationship Id="rId35" Type="http://schemas.openxmlformats.org/officeDocument/2006/relationships/image" Target="media/image19.jpeg"/><Relationship Id="rId56" Type="http://schemas.openxmlformats.org/officeDocument/2006/relationships/image" Target="media/image40.png"/><Relationship Id="rId77" Type="http://schemas.openxmlformats.org/officeDocument/2006/relationships/image" Target="media/image61.tmp"/><Relationship Id="rId100" Type="http://schemas.openxmlformats.org/officeDocument/2006/relationships/chart" Target="charts/chart18.xml"/><Relationship Id="rId105" Type="http://schemas.openxmlformats.org/officeDocument/2006/relationships/chart" Target="charts/chart23.xml"/><Relationship Id="rId126"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35.tmp"/><Relationship Id="rId72" Type="http://schemas.openxmlformats.org/officeDocument/2006/relationships/image" Target="media/image56.tmp"/><Relationship Id="rId93" Type="http://schemas.openxmlformats.org/officeDocument/2006/relationships/chart" Target="charts/chart11.xml"/><Relationship Id="rId98" Type="http://schemas.openxmlformats.org/officeDocument/2006/relationships/chart" Target="charts/chart16.xml"/><Relationship Id="rId121" Type="http://schemas.openxmlformats.org/officeDocument/2006/relationships/footer" Target="footer11.xml"/><Relationship Id="rId142" Type="http://schemas.openxmlformats.org/officeDocument/2006/relationships/image" Target="media/image77.tmp"/></Relationships>
</file>

<file path=word/charts/_rels/chart1.xml.rels><?xml version="1.0" encoding="UTF-8" standalone="yes"?>
<Relationships xmlns="http://schemas.openxmlformats.org/package/2006/relationships"><Relationship Id="rId3" Type="http://schemas.openxmlformats.org/officeDocument/2006/relationships/oleObject" Target="file:///C:\Users\paredes\Desktop\Espectr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aredes\Documents\primer%20avance\Espectr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redes\Documents\primer%20avance\Espectr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paredes\Documents\primer%20avance\CURVAS%20DE%20FRAGILIDAD.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paredes\Documents\primer%20avance\RESULTADO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paredes\Documents\primer%20avance\RESULTADO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paredes\Documents\primer%20avance\RESULTADO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paredes\Documents\primer%20avance\RESULTADO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paredes\Desktop\METRADO%20DE%20CARGA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paredes\Desktop\METRADO%20DE%20CARGA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paredes\Desktop\METRADO%20DE%20CARGA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paredes\Documents\primer%20avance\METRADO%20DE%20CARGAS.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aredes\Documents\primer%20avance\PUSHOVER%20X,%20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sng" strike="noStrike" kern="1200" spc="0" baseline="0">
                <a:solidFill>
                  <a:sysClr val="windowText" lastClr="000000"/>
                </a:solidFill>
                <a:latin typeface="+mn-lt"/>
                <a:ea typeface="+mn-ea"/>
                <a:cs typeface="+mn-cs"/>
              </a:defRPr>
            </a:pPr>
            <a:r>
              <a:rPr lang="en-US" sz="1200" u="sng">
                <a:solidFill>
                  <a:sysClr val="windowText" lastClr="000000"/>
                </a:solidFill>
              </a:rPr>
              <a:t>ESPECTRO INELASTICO DE RESPUESTA</a:t>
            </a:r>
            <a:r>
              <a:rPr lang="en-US" sz="1200" u="sng" baseline="0">
                <a:solidFill>
                  <a:sysClr val="windowText" lastClr="000000"/>
                </a:solidFill>
              </a:rPr>
              <a:t> NORMA E.030</a:t>
            </a:r>
            <a:r>
              <a:rPr lang="en-US" sz="1200" u="sng">
                <a:solidFill>
                  <a:sysClr val="windowText" lastClr="000000"/>
                </a:solidFill>
              </a:rPr>
              <a:t> </a:t>
            </a:r>
          </a:p>
        </c:rich>
      </c:tx>
      <c:overlay val="0"/>
      <c:spPr>
        <a:noFill/>
        <a:ln>
          <a:noFill/>
        </a:ln>
        <a:effectLst/>
      </c:spPr>
      <c:txPr>
        <a:bodyPr rot="0" spcFirstLastPara="1" vertOverflow="ellipsis" vert="horz" wrap="square" anchor="ctr" anchorCtr="1"/>
        <a:lstStyle/>
        <a:p>
          <a:pPr>
            <a:defRPr sz="1200" b="0" i="0" u="sng" strike="noStrike" kern="1200" spc="0" baseline="0">
              <a:solidFill>
                <a:sysClr val="windowText" lastClr="000000"/>
              </a:solidFill>
              <a:latin typeface="+mn-lt"/>
              <a:ea typeface="+mn-ea"/>
              <a:cs typeface="+mn-cs"/>
            </a:defRPr>
          </a:pPr>
          <a:endParaRPr lang="es-PE"/>
        </a:p>
      </c:txPr>
    </c:title>
    <c:autoTitleDeleted val="0"/>
    <c:plotArea>
      <c:layout/>
      <c:scatterChart>
        <c:scatterStyle val="smoothMarker"/>
        <c:varyColors val="0"/>
        <c:ser>
          <c:idx val="0"/>
          <c:order val="0"/>
          <c:spPr>
            <a:ln w="12700" cap="rnd">
              <a:solidFill>
                <a:schemeClr val="accent1"/>
              </a:solidFill>
              <a:round/>
            </a:ln>
            <a:effectLst/>
          </c:spPr>
          <c:marker>
            <c:symbol val="none"/>
          </c:marker>
          <c:xVal>
            <c:numRef>
              <c:f>Espectro!$O$23:$O$42</c:f>
              <c:numCache>
                <c:formatCode>General</c:formatCode>
                <c:ptCount val="20"/>
                <c:pt idx="0">
                  <c:v>0</c:v>
                </c:pt>
                <c:pt idx="1">
                  <c:v>0.2</c:v>
                </c:pt>
                <c:pt idx="2">
                  <c:v>0.4</c:v>
                </c:pt>
                <c:pt idx="3">
                  <c:v>0.6</c:v>
                </c:pt>
                <c:pt idx="4">
                  <c:v>0.8</c:v>
                </c:pt>
                <c:pt idx="5">
                  <c:v>1</c:v>
                </c:pt>
                <c:pt idx="6">
                  <c:v>1.4</c:v>
                </c:pt>
                <c:pt idx="7">
                  <c:v>1.8</c:v>
                </c:pt>
                <c:pt idx="8">
                  <c:v>2.2000000000000002</c:v>
                </c:pt>
                <c:pt idx="9">
                  <c:v>2.6</c:v>
                </c:pt>
                <c:pt idx="10">
                  <c:v>3</c:v>
                </c:pt>
                <c:pt idx="11">
                  <c:v>3.5</c:v>
                </c:pt>
                <c:pt idx="12">
                  <c:v>4</c:v>
                </c:pt>
                <c:pt idx="13">
                  <c:v>4.5</c:v>
                </c:pt>
                <c:pt idx="14">
                  <c:v>5</c:v>
                </c:pt>
                <c:pt idx="15">
                  <c:v>6</c:v>
                </c:pt>
                <c:pt idx="16">
                  <c:v>7</c:v>
                </c:pt>
                <c:pt idx="17">
                  <c:v>8</c:v>
                </c:pt>
                <c:pt idx="18">
                  <c:v>9</c:v>
                </c:pt>
                <c:pt idx="19">
                  <c:v>10</c:v>
                </c:pt>
              </c:numCache>
            </c:numRef>
          </c:xVal>
          <c:yVal>
            <c:numRef>
              <c:f>Espectro!$P$23:$P$42</c:f>
              <c:numCache>
                <c:formatCode>0.0000</c:formatCode>
                <c:ptCount val="20"/>
                <c:pt idx="0">
                  <c:v>2.2063499999999991</c:v>
                </c:pt>
                <c:pt idx="1">
                  <c:v>2.2063499999999991</c:v>
                </c:pt>
                <c:pt idx="2">
                  <c:v>2.2063499999999991</c:v>
                </c:pt>
                <c:pt idx="3">
                  <c:v>2.2063499999999991</c:v>
                </c:pt>
                <c:pt idx="4">
                  <c:v>2.2063499999999991</c:v>
                </c:pt>
                <c:pt idx="5">
                  <c:v>2.2063499999999991</c:v>
                </c:pt>
                <c:pt idx="6">
                  <c:v>1.5759642857142853</c:v>
                </c:pt>
                <c:pt idx="7">
                  <c:v>1.0895555555555552</c:v>
                </c:pt>
                <c:pt idx="8">
                  <c:v>0.72937190082644598</c:v>
                </c:pt>
                <c:pt idx="9">
                  <c:v>0.5222130177514791</c:v>
                </c:pt>
                <c:pt idx="10">
                  <c:v>0.39223999999999981</c:v>
                </c:pt>
                <c:pt idx="11">
                  <c:v>0.28817632653061215</c:v>
                </c:pt>
                <c:pt idx="12">
                  <c:v>0.22063499999999994</c:v>
                </c:pt>
                <c:pt idx="13">
                  <c:v>0.17432888888888884</c:v>
                </c:pt>
                <c:pt idx="14">
                  <c:v>0.14120639999999995</c:v>
                </c:pt>
                <c:pt idx="15">
                  <c:v>9.8059999999999953E-2</c:v>
                </c:pt>
                <c:pt idx="16">
                  <c:v>7.2044081632653037E-2</c:v>
                </c:pt>
                <c:pt idx="17">
                  <c:v>5.5158749999999986E-2</c:v>
                </c:pt>
                <c:pt idx="18">
                  <c:v>4.358222222222221E-2</c:v>
                </c:pt>
                <c:pt idx="19">
                  <c:v>3.5301599999999989E-2</c:v>
                </c:pt>
              </c:numCache>
            </c:numRef>
          </c:yVal>
          <c:smooth val="1"/>
        </c:ser>
        <c:dLbls>
          <c:showLegendKey val="0"/>
          <c:showVal val="0"/>
          <c:showCatName val="0"/>
          <c:showSerName val="0"/>
          <c:showPercent val="0"/>
          <c:showBubbleSize val="0"/>
        </c:dLbls>
        <c:axId val="710687368"/>
        <c:axId val="710685800"/>
      </c:scatterChart>
      <c:valAx>
        <c:axId val="710687368"/>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Periodo</a:t>
                </a:r>
                <a:r>
                  <a:rPr lang="es-PE" b="1" baseline="0">
                    <a:solidFill>
                      <a:sysClr val="windowText" lastClr="000000"/>
                    </a:solidFill>
                  </a:rPr>
                  <a:t> (T)</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10685800"/>
        <c:crosses val="autoZero"/>
        <c:crossBetween val="midCat"/>
      </c:valAx>
      <c:valAx>
        <c:axId val="71068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Aceleración Espectral (Sa)</a:t>
                </a:r>
              </a:p>
            </c:rich>
          </c:tx>
          <c:layout>
            <c:manualLayout>
              <c:xMode val="edge"/>
              <c:yMode val="edge"/>
              <c:x val="9.0242526790750149E-3"/>
              <c:y val="0.2864779369941681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10687368"/>
        <c:crosses val="autoZero"/>
        <c:crossBetween val="midCat"/>
      </c:valAx>
      <c:spPr>
        <a:noFill/>
        <a:ln>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a:solidFill>
                  <a:sysClr val="windowText" lastClr="000000"/>
                </a:solidFill>
                <a:latin typeface="Times New Roman" panose="02020603050405020304" pitchFamily="18" charset="0"/>
                <a:cs typeface="Times New Roman" panose="02020603050405020304" pitchFamily="18" charset="0"/>
              </a:rPr>
              <a:t>CURVA</a:t>
            </a:r>
            <a:r>
              <a:rPr lang="es-PE" sz="1200" u="sng" baseline="0">
                <a:solidFill>
                  <a:sysClr val="windowText" lastClr="000000"/>
                </a:solidFill>
                <a:latin typeface="Times New Roman" panose="02020603050405020304" pitchFamily="18" charset="0"/>
                <a:cs typeface="Times New Roman" panose="02020603050405020304" pitchFamily="18" charset="0"/>
              </a:rPr>
              <a:t> BILINEAL - ESTADOS DE DAÑO</a:t>
            </a:r>
          </a:p>
          <a:p>
            <a:pPr>
              <a:defRPr sz="1200" u="sng">
                <a:solidFill>
                  <a:sysClr val="windowText" lastClr="000000"/>
                </a:solidFill>
                <a:latin typeface="Times New Roman" panose="02020603050405020304" pitchFamily="18" charset="0"/>
                <a:cs typeface="Times New Roman" panose="02020603050405020304" pitchFamily="18" charset="0"/>
              </a:defRPr>
            </a:pPr>
            <a:r>
              <a:rPr lang="es-PE" sz="1200" u="sng" baseline="0">
                <a:solidFill>
                  <a:sysClr val="windowText" lastClr="000000"/>
                </a:solidFill>
                <a:latin typeface="Times New Roman" panose="02020603050405020304" pitchFamily="18" charset="0"/>
                <a:cs typeface="Times New Roman" panose="02020603050405020304" pitchFamily="18" charset="0"/>
              </a:rPr>
              <a:t>EJE"Y"</a:t>
            </a:r>
            <a:endParaRPr lang="es-PE" sz="1200" u="sng">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5029683054324092"/>
          <c:y val="3.9707288244598569E-3"/>
        </c:manualLayout>
      </c:layout>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9.9409060874180055E-2"/>
          <c:y val="0.14347560049960265"/>
          <c:w val="0.86309371911252908"/>
          <c:h val="0.740280196763484"/>
        </c:manualLayout>
      </c:layout>
      <c:scatterChart>
        <c:scatterStyle val="lineMarker"/>
        <c:varyColors val="0"/>
        <c:ser>
          <c:idx val="2"/>
          <c:order val="0"/>
          <c:tx>
            <c:v>PUNTO MÁXIMO</c:v>
          </c:tx>
          <c:spPr>
            <a:ln w="9525" cap="rnd">
              <a:solidFill>
                <a:schemeClr val="accent3"/>
              </a:solidFill>
              <a:round/>
            </a:ln>
            <a:effectLst/>
          </c:spPr>
          <c:marker>
            <c:symbol val="none"/>
          </c:marker>
          <c:xVal>
            <c:numRef>
              <c:f>'E.D Y CAPACIDAD "X"'!$F$114</c:f>
              <c:numCache>
                <c:formatCode>General</c:formatCode>
                <c:ptCount val="1"/>
                <c:pt idx="0">
                  <c:v>30.137498000000001</c:v>
                </c:pt>
              </c:numCache>
            </c:numRef>
          </c:xVal>
          <c:yVal>
            <c:numRef>
              <c:f>'E.D Y CAPACIDAD "X"'!$E$114</c:f>
              <c:numCache>
                <c:formatCode>General</c:formatCode>
                <c:ptCount val="1"/>
                <c:pt idx="0">
                  <c:v>921.9905</c:v>
                </c:pt>
              </c:numCache>
            </c:numRef>
          </c:yVal>
          <c:smooth val="0"/>
        </c:ser>
        <c:ser>
          <c:idx val="3"/>
          <c:order val="1"/>
          <c:tx>
            <c:v>CURVA BILINEAL SISMO "Y"</c:v>
          </c:tx>
          <c:spPr>
            <a:ln w="12700" cap="rnd">
              <a:solidFill>
                <a:srgbClr val="C00000"/>
              </a:solidFill>
              <a:round/>
            </a:ln>
            <a:effectLst/>
          </c:spPr>
          <c:marker>
            <c:symbol val="none"/>
          </c:marker>
          <c:dPt>
            <c:idx val="1"/>
            <c:marker>
              <c:symbol val="square"/>
              <c:size val="6"/>
              <c:spPr>
                <a:solidFill>
                  <a:srgbClr val="FF0000"/>
                </a:solidFill>
                <a:ln w="9525">
                  <a:solidFill>
                    <a:srgbClr val="FF0000"/>
                  </a:solidFill>
                  <a:round/>
                </a:ln>
                <a:effectLst/>
              </c:spPr>
            </c:marker>
            <c:bubble3D val="0"/>
          </c:dPt>
          <c:dPt>
            <c:idx val="2"/>
            <c:marker>
              <c:symbol val="square"/>
              <c:size val="6"/>
              <c:spPr>
                <a:solidFill>
                  <a:srgbClr val="FF0000"/>
                </a:solidFill>
                <a:ln w="9525">
                  <a:solidFill>
                    <a:srgbClr val="FF0000"/>
                  </a:solidFill>
                  <a:round/>
                </a:ln>
                <a:effectLst/>
              </c:spPr>
            </c:marker>
            <c:bubble3D val="0"/>
          </c:dPt>
          <c:xVal>
            <c:numRef>
              <c:f>'E.D Y CAPACIDAD "X"'!$P$133:$P$135</c:f>
              <c:numCache>
                <c:formatCode>0.000</c:formatCode>
                <c:ptCount val="3"/>
                <c:pt idx="0">
                  <c:v>0.13749800000000001</c:v>
                </c:pt>
                <c:pt idx="1">
                  <c:v>3.0030000000000001</c:v>
                </c:pt>
                <c:pt idx="2">
                  <c:v>24.358395999999999</c:v>
                </c:pt>
              </c:numCache>
            </c:numRef>
          </c:xVal>
          <c:yVal>
            <c:numRef>
              <c:f>'E.D Y CAPACIDAD "X"'!$O$133:$O$135</c:f>
              <c:numCache>
                <c:formatCode>0.000</c:formatCode>
                <c:ptCount val="3"/>
                <c:pt idx="0">
                  <c:v>0</c:v>
                </c:pt>
                <c:pt idx="1">
                  <c:v>290.327</c:v>
                </c:pt>
                <c:pt idx="2">
                  <c:v>515.90689999999995</c:v>
                </c:pt>
              </c:numCache>
            </c:numRef>
          </c:yVal>
          <c:smooth val="0"/>
        </c:ser>
        <c:ser>
          <c:idx val="0"/>
          <c:order val="2"/>
          <c:spPr>
            <a:ln w="15875" cap="rnd">
              <a:solidFill>
                <a:srgbClr val="0070C0"/>
              </a:solidFill>
              <a:round/>
            </a:ln>
            <a:effectLst/>
          </c:spPr>
          <c:marker>
            <c:symbol val="none"/>
          </c:marker>
          <c:xVal>
            <c:numRef>
              <c:f>'E.D Y CAPACIDAD "X"'!$V$150:$V$160</c:f>
              <c:numCache>
                <c:formatCode>0.000</c:formatCode>
                <c:ptCount val="11"/>
                <c:pt idx="0">
                  <c:v>2.1021000000000001</c:v>
                </c:pt>
                <c:pt idx="1">
                  <c:v>2.1021000000000001</c:v>
                </c:pt>
                <c:pt idx="2">
                  <c:v>2.1021000000000001</c:v>
                </c:pt>
                <c:pt idx="3">
                  <c:v>2.1021000000000001</c:v>
                </c:pt>
                <c:pt idx="4">
                  <c:v>2.1021000000000001</c:v>
                </c:pt>
                <c:pt idx="5">
                  <c:v>2.1021000000000001</c:v>
                </c:pt>
                <c:pt idx="6">
                  <c:v>2.1021000000000001</c:v>
                </c:pt>
                <c:pt idx="7">
                  <c:v>2.1021000000000001</c:v>
                </c:pt>
                <c:pt idx="8">
                  <c:v>2.1021000000000001</c:v>
                </c:pt>
                <c:pt idx="9">
                  <c:v>2.1021000000000001</c:v>
                </c:pt>
                <c:pt idx="10">
                  <c:v>2.1021000000000001</c:v>
                </c:pt>
              </c:numCache>
            </c:numRef>
          </c:xVal>
          <c:yVal>
            <c:numRef>
              <c:f>'E.D Y CAPACIDAD "X"'!$Z$150:$Z$160</c:f>
              <c:numCache>
                <c:formatCode>0.000</c:formatCode>
                <c:ptCount val="11"/>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0</c:v>
                </c:pt>
                <c:pt idx="10">
                  <c:v>600</c:v>
                </c:pt>
              </c:numCache>
            </c:numRef>
          </c:yVal>
          <c:smooth val="0"/>
        </c:ser>
        <c:ser>
          <c:idx val="1"/>
          <c:order val="3"/>
          <c:spPr>
            <a:ln w="15875" cap="rnd">
              <a:solidFill>
                <a:srgbClr val="92D050"/>
              </a:solidFill>
              <a:round/>
            </a:ln>
            <a:effectLst/>
          </c:spPr>
          <c:marker>
            <c:symbol val="none"/>
          </c:marker>
          <c:xVal>
            <c:numRef>
              <c:f>'E.D Y CAPACIDAD "X"'!$W$150:$W$160</c:f>
              <c:numCache>
                <c:formatCode>0.000</c:formatCode>
                <c:ptCount val="11"/>
                <c:pt idx="0">
                  <c:v>3.0030000000000001</c:v>
                </c:pt>
                <c:pt idx="1">
                  <c:v>3.0030000000000001</c:v>
                </c:pt>
                <c:pt idx="2">
                  <c:v>3.0030000000000001</c:v>
                </c:pt>
                <c:pt idx="3">
                  <c:v>3.0030000000000001</c:v>
                </c:pt>
                <c:pt idx="4">
                  <c:v>3.0030000000000001</c:v>
                </c:pt>
                <c:pt idx="5">
                  <c:v>3.0030000000000001</c:v>
                </c:pt>
                <c:pt idx="6">
                  <c:v>3.0030000000000001</c:v>
                </c:pt>
                <c:pt idx="7">
                  <c:v>3.0030000000000001</c:v>
                </c:pt>
                <c:pt idx="8">
                  <c:v>3.0030000000000001</c:v>
                </c:pt>
                <c:pt idx="9">
                  <c:v>3.0030000000000001</c:v>
                </c:pt>
                <c:pt idx="10">
                  <c:v>3.0030000000000001</c:v>
                </c:pt>
              </c:numCache>
            </c:numRef>
          </c:xVal>
          <c:yVal>
            <c:numRef>
              <c:f>'E.D Y CAPACIDAD "X"'!$Z$150:$Z$160</c:f>
              <c:numCache>
                <c:formatCode>0.000</c:formatCode>
                <c:ptCount val="11"/>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0</c:v>
                </c:pt>
                <c:pt idx="10">
                  <c:v>600</c:v>
                </c:pt>
              </c:numCache>
            </c:numRef>
          </c:yVal>
          <c:smooth val="0"/>
        </c:ser>
        <c:ser>
          <c:idx val="4"/>
          <c:order val="4"/>
          <c:spPr>
            <a:ln w="15875" cap="rnd">
              <a:solidFill>
                <a:srgbClr val="00B0F0"/>
              </a:solidFill>
              <a:round/>
            </a:ln>
            <a:effectLst/>
          </c:spPr>
          <c:marker>
            <c:symbol val="none"/>
          </c:marker>
          <c:xVal>
            <c:numRef>
              <c:f>'E.D Y CAPACIDAD "X"'!$X$150:$X$160</c:f>
              <c:numCache>
                <c:formatCode>0.000</c:formatCode>
                <c:ptCount val="11"/>
                <c:pt idx="0">
                  <c:v>8.3418489999999998</c:v>
                </c:pt>
                <c:pt idx="1">
                  <c:v>8.3418489999999998</c:v>
                </c:pt>
                <c:pt idx="2">
                  <c:v>8.3418489999999998</c:v>
                </c:pt>
                <c:pt idx="3">
                  <c:v>8.3418489999999998</c:v>
                </c:pt>
                <c:pt idx="4">
                  <c:v>8.3418489999999998</c:v>
                </c:pt>
                <c:pt idx="5">
                  <c:v>8.3418489999999998</c:v>
                </c:pt>
                <c:pt idx="6">
                  <c:v>8.3418489999999998</c:v>
                </c:pt>
                <c:pt idx="7">
                  <c:v>8.3418489999999998</c:v>
                </c:pt>
                <c:pt idx="8">
                  <c:v>8.3418489999999998</c:v>
                </c:pt>
                <c:pt idx="9">
                  <c:v>8.3418489999999998</c:v>
                </c:pt>
                <c:pt idx="10">
                  <c:v>8.3418489999999998</c:v>
                </c:pt>
              </c:numCache>
            </c:numRef>
          </c:xVal>
          <c:yVal>
            <c:numRef>
              <c:f>'E.D Y CAPACIDAD "X"'!$Z$150:$Z$160</c:f>
              <c:numCache>
                <c:formatCode>0.000</c:formatCode>
                <c:ptCount val="11"/>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0</c:v>
                </c:pt>
                <c:pt idx="10">
                  <c:v>600</c:v>
                </c:pt>
              </c:numCache>
            </c:numRef>
          </c:yVal>
          <c:smooth val="0"/>
        </c:ser>
        <c:ser>
          <c:idx val="5"/>
          <c:order val="5"/>
          <c:spPr>
            <a:ln w="15875" cap="rnd">
              <a:solidFill>
                <a:srgbClr val="FF33CC"/>
              </a:solidFill>
              <a:round/>
            </a:ln>
            <a:effectLst/>
          </c:spPr>
          <c:marker>
            <c:symbol val="none"/>
          </c:marker>
          <c:dLbls>
            <c:dLbl>
              <c:idx val="8"/>
              <c:layout>
                <c:manualLayout>
                  <c:x val="-7.428659652837513E-3"/>
                  <c:y val="-3.7494568145869205E-2"/>
                </c:manualLayout>
              </c:layout>
              <c:tx>
                <c:rich>
                  <a:bodyPr rot="0" spcFirstLastPara="1" vertOverflow="ellipsis" vert="horz" wrap="square" lIns="38100" tIns="19050" rIns="38100" bIns="19050" anchor="ctr" anchorCtr="1">
                    <a:noAutofit/>
                  </a:bodyPr>
                  <a:lstStyle/>
                  <a:p>
                    <a:pPr>
                      <a:defRPr sz="800" b="0" i="0" u="none" strike="noStrike" kern="1200" baseline="0">
                        <a:solidFill>
                          <a:srgbClr val="00B0F0"/>
                        </a:solidFill>
                        <a:latin typeface="+mn-lt"/>
                        <a:ea typeface="+mn-ea"/>
                        <a:cs typeface="+mn-cs"/>
                      </a:defRPr>
                    </a:pPr>
                    <a:r>
                      <a:rPr lang="en-US" sz="800">
                        <a:solidFill>
                          <a:srgbClr val="00B0F0"/>
                        </a:solidFill>
                      </a:rPr>
                      <a:t>PUNTO MÁXIMO</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00B0F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layout>
                    <c:manualLayout>
                      <c:w val="0.10782064006705044"/>
                      <c:h val="0.1235542577045419"/>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"X"'!$Y$150:$Y$160</c:f>
              <c:numCache>
                <c:formatCode>0.000</c:formatCode>
                <c:ptCount val="11"/>
                <c:pt idx="0">
                  <c:v>24.358395999999999</c:v>
                </c:pt>
                <c:pt idx="1">
                  <c:v>24.358395999999999</c:v>
                </c:pt>
                <c:pt idx="2">
                  <c:v>24.358395999999999</c:v>
                </c:pt>
                <c:pt idx="3">
                  <c:v>24.358395999999999</c:v>
                </c:pt>
                <c:pt idx="4">
                  <c:v>24.358395999999999</c:v>
                </c:pt>
                <c:pt idx="5">
                  <c:v>24.358395999999999</c:v>
                </c:pt>
                <c:pt idx="6">
                  <c:v>24.358395999999999</c:v>
                </c:pt>
                <c:pt idx="7">
                  <c:v>24.358395999999999</c:v>
                </c:pt>
                <c:pt idx="8">
                  <c:v>24.358395999999999</c:v>
                </c:pt>
                <c:pt idx="9">
                  <c:v>24.358395999999999</c:v>
                </c:pt>
                <c:pt idx="10">
                  <c:v>24.358395999999999</c:v>
                </c:pt>
              </c:numCache>
            </c:numRef>
          </c:xVal>
          <c:yVal>
            <c:numRef>
              <c:f>'E.D Y CAPACIDAD "X"'!$Z$150:$Z$160</c:f>
              <c:numCache>
                <c:formatCode>0.000</c:formatCode>
                <c:ptCount val="11"/>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0</c:v>
                </c:pt>
                <c:pt idx="10">
                  <c:v>600</c:v>
                </c:pt>
              </c:numCache>
            </c:numRef>
          </c:yVal>
          <c:smooth val="0"/>
        </c:ser>
        <c:dLbls>
          <c:showLegendKey val="0"/>
          <c:showVal val="0"/>
          <c:showCatName val="0"/>
          <c:showSerName val="0"/>
          <c:showPercent val="0"/>
          <c:showBubbleSize val="0"/>
        </c:dLbls>
        <c:axId val="700858360"/>
        <c:axId val="700850912"/>
      </c:scatterChart>
      <c:valAx>
        <c:axId val="700858360"/>
        <c:scaling>
          <c:orientation val="minMax"/>
          <c:max val="3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∆T (cm)</a:t>
                </a:r>
                <a:endParaRPr lang="es-PE" sz="1000">
                  <a:solidFill>
                    <a:sysClr val="windowText" lastClr="000000"/>
                  </a:solidFill>
                </a:endParaRPr>
              </a:p>
            </c:rich>
          </c:tx>
          <c:layout>
            <c:manualLayout>
              <c:xMode val="edge"/>
              <c:yMode val="edge"/>
              <c:x val="0.39994819494578815"/>
              <c:y val="0.940835254209913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0912"/>
        <c:crosses val="autoZero"/>
        <c:crossBetween val="midCat"/>
        <c:majorUnit val="2"/>
      </c:valAx>
      <c:valAx>
        <c:axId val="700850912"/>
        <c:scaling>
          <c:orientation val="minMax"/>
          <c:max val="6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1.3465862735227393E-2"/>
              <c:y val="0.367824095517472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8360"/>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a:solidFill>
                  <a:sysClr val="windowText" lastClr="000000"/>
                </a:solidFill>
                <a:latin typeface="Times New Roman" panose="02020603050405020304" pitchFamily="18" charset="0"/>
                <a:cs typeface="Times New Roman" panose="02020603050405020304" pitchFamily="18" charset="0"/>
              </a:rPr>
              <a:t>ESPECTRO  ELÁSTICO</a:t>
            </a:r>
            <a:r>
              <a:rPr lang="es-PE" sz="1200" u="sng" baseline="0">
                <a:solidFill>
                  <a:sysClr val="windowText" lastClr="000000"/>
                </a:solidFill>
                <a:latin typeface="Times New Roman" panose="02020603050405020304" pitchFamily="18" charset="0"/>
                <a:cs typeface="Times New Roman" panose="02020603050405020304" pitchFamily="18" charset="0"/>
              </a:rPr>
              <a:t> </a:t>
            </a:r>
            <a:r>
              <a:rPr lang="es-PE" sz="1200" u="sng">
                <a:solidFill>
                  <a:sysClr val="windowText" lastClr="000000"/>
                </a:solidFill>
                <a:latin typeface="Times New Roman" panose="02020603050405020304" pitchFamily="18" charset="0"/>
                <a:cs typeface="Times New Roman" panose="02020603050405020304" pitchFamily="18" charset="0"/>
              </a:rPr>
              <a:t>DE ACELERACIONES</a:t>
            </a:r>
          </a:p>
        </c:rich>
      </c:tx>
      <c:layout>
        <c:manualLayout>
          <c:xMode val="edge"/>
          <c:yMode val="edge"/>
          <c:x val="0.24119260176090029"/>
          <c:y val="2.073996774499573E-2"/>
        </c:manualLayout>
      </c:layout>
      <c:overlay val="0"/>
      <c:spPr>
        <a:noFill/>
        <a:ln>
          <a:noFill/>
        </a:ln>
        <a:effectLst/>
      </c:spPr>
      <c:txPr>
        <a:bodyPr rot="0" spcFirstLastPara="1" vertOverflow="ellipsis" vert="horz" wrap="square" anchor="ctr" anchorCtr="1"/>
        <a:lstStyle/>
        <a:p>
          <a:pPr>
            <a:defRPr sz="1200" b="0"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8.2802886027718819E-2"/>
          <c:y val="0.10913373978278644"/>
          <c:w val="0.88457821792561209"/>
          <c:h val="0.78610714123162351"/>
        </c:manualLayout>
      </c:layout>
      <c:scatterChart>
        <c:scatterStyle val="smoothMarker"/>
        <c:varyColors val="0"/>
        <c:ser>
          <c:idx val="0"/>
          <c:order val="0"/>
          <c:tx>
            <c:v>SISMO FRECUENTE</c:v>
          </c:tx>
          <c:spPr>
            <a:ln w="12700" cap="rnd">
              <a:solidFill>
                <a:schemeClr val="accent1"/>
              </a:solidFill>
              <a:round/>
            </a:ln>
            <a:effectLst/>
          </c:spPr>
          <c:marker>
            <c:symbol val="none"/>
          </c:marker>
          <c:xVal>
            <c:numRef>
              <c:f>[Espectro.xlsx]Espectro!$F$23:$F$42</c:f>
              <c:numCache>
                <c:formatCode>General</c:formatCode>
                <c:ptCount val="20"/>
                <c:pt idx="0">
                  <c:v>0</c:v>
                </c:pt>
                <c:pt idx="1">
                  <c:v>0.2</c:v>
                </c:pt>
                <c:pt idx="2">
                  <c:v>0.4</c:v>
                </c:pt>
                <c:pt idx="3">
                  <c:v>0.6</c:v>
                </c:pt>
                <c:pt idx="4">
                  <c:v>0.8</c:v>
                </c:pt>
                <c:pt idx="5">
                  <c:v>1</c:v>
                </c:pt>
                <c:pt idx="6">
                  <c:v>1.4</c:v>
                </c:pt>
                <c:pt idx="7">
                  <c:v>1.8</c:v>
                </c:pt>
                <c:pt idx="8">
                  <c:v>2.2000000000000002</c:v>
                </c:pt>
                <c:pt idx="9">
                  <c:v>2.6</c:v>
                </c:pt>
                <c:pt idx="10">
                  <c:v>3</c:v>
                </c:pt>
                <c:pt idx="11">
                  <c:v>3.5</c:v>
                </c:pt>
                <c:pt idx="12">
                  <c:v>4</c:v>
                </c:pt>
                <c:pt idx="13">
                  <c:v>4.5</c:v>
                </c:pt>
                <c:pt idx="14">
                  <c:v>5</c:v>
                </c:pt>
                <c:pt idx="15">
                  <c:v>6</c:v>
                </c:pt>
                <c:pt idx="16">
                  <c:v>7</c:v>
                </c:pt>
                <c:pt idx="17">
                  <c:v>8</c:v>
                </c:pt>
                <c:pt idx="18">
                  <c:v>9</c:v>
                </c:pt>
                <c:pt idx="19">
                  <c:v>10</c:v>
                </c:pt>
              </c:numCache>
            </c:numRef>
          </c:xVal>
          <c:yVal>
            <c:numRef>
              <c:f>[Espectro.xlsx]Espectro!$I$23:$I$42</c:f>
              <c:numCache>
                <c:formatCode>0.0000</c:formatCode>
                <c:ptCount val="20"/>
                <c:pt idx="0">
                  <c:v>0.52499999999999991</c:v>
                </c:pt>
                <c:pt idx="1">
                  <c:v>0.52499999999999991</c:v>
                </c:pt>
                <c:pt idx="2">
                  <c:v>0.52499999999999991</c:v>
                </c:pt>
                <c:pt idx="3">
                  <c:v>0.52499999999999991</c:v>
                </c:pt>
                <c:pt idx="4">
                  <c:v>0.52499999999999991</c:v>
                </c:pt>
                <c:pt idx="5">
                  <c:v>0.52499999999999991</c:v>
                </c:pt>
                <c:pt idx="6">
                  <c:v>0.37499999999999994</c:v>
                </c:pt>
                <c:pt idx="7">
                  <c:v>0.25925925925925919</c:v>
                </c:pt>
                <c:pt idx="8">
                  <c:v>0.17355371900826441</c:v>
                </c:pt>
                <c:pt idx="9">
                  <c:v>0.12426035502958577</c:v>
                </c:pt>
                <c:pt idx="10">
                  <c:v>9.333333333333331E-2</c:v>
                </c:pt>
                <c:pt idx="11">
                  <c:v>6.8571428571428547E-2</c:v>
                </c:pt>
                <c:pt idx="12">
                  <c:v>5.2499999999999991E-2</c:v>
                </c:pt>
                <c:pt idx="13">
                  <c:v>4.1481481481481473E-2</c:v>
                </c:pt>
                <c:pt idx="14">
                  <c:v>3.3599999999999998E-2</c:v>
                </c:pt>
                <c:pt idx="15">
                  <c:v>2.3333333333333327E-2</c:v>
                </c:pt>
                <c:pt idx="16">
                  <c:v>1.7142857142857137E-2</c:v>
                </c:pt>
                <c:pt idx="17">
                  <c:v>1.3124999999999998E-2</c:v>
                </c:pt>
                <c:pt idx="18">
                  <c:v>1.0370370370370368E-2</c:v>
                </c:pt>
                <c:pt idx="19">
                  <c:v>8.3999999999999995E-3</c:v>
                </c:pt>
              </c:numCache>
            </c:numRef>
          </c:yVal>
          <c:smooth val="1"/>
        </c:ser>
        <c:ser>
          <c:idx val="1"/>
          <c:order val="1"/>
          <c:tx>
            <c:v>SISMO OCASIONAL</c:v>
          </c:tx>
          <c:spPr>
            <a:ln w="12700" cap="rnd">
              <a:solidFill>
                <a:srgbClr val="00B050"/>
              </a:solidFill>
              <a:round/>
            </a:ln>
            <a:effectLst/>
          </c:spPr>
          <c:marker>
            <c:symbol val="none"/>
          </c:marker>
          <c:xVal>
            <c:numRef>
              <c:f>[Espectro.xlsx]Espectro!$F$23:$F$42</c:f>
              <c:numCache>
                <c:formatCode>General</c:formatCode>
                <c:ptCount val="20"/>
                <c:pt idx="0">
                  <c:v>0</c:v>
                </c:pt>
                <c:pt idx="1">
                  <c:v>0.2</c:v>
                </c:pt>
                <c:pt idx="2">
                  <c:v>0.4</c:v>
                </c:pt>
                <c:pt idx="3">
                  <c:v>0.6</c:v>
                </c:pt>
                <c:pt idx="4">
                  <c:v>0.8</c:v>
                </c:pt>
                <c:pt idx="5">
                  <c:v>1</c:v>
                </c:pt>
                <c:pt idx="6">
                  <c:v>1.4</c:v>
                </c:pt>
                <c:pt idx="7">
                  <c:v>1.8</c:v>
                </c:pt>
                <c:pt idx="8">
                  <c:v>2.2000000000000002</c:v>
                </c:pt>
                <c:pt idx="9">
                  <c:v>2.6</c:v>
                </c:pt>
                <c:pt idx="10">
                  <c:v>3</c:v>
                </c:pt>
                <c:pt idx="11">
                  <c:v>3.5</c:v>
                </c:pt>
                <c:pt idx="12">
                  <c:v>4</c:v>
                </c:pt>
                <c:pt idx="13">
                  <c:v>4.5</c:v>
                </c:pt>
                <c:pt idx="14">
                  <c:v>5</c:v>
                </c:pt>
                <c:pt idx="15">
                  <c:v>6</c:v>
                </c:pt>
                <c:pt idx="16">
                  <c:v>7</c:v>
                </c:pt>
                <c:pt idx="17">
                  <c:v>8</c:v>
                </c:pt>
                <c:pt idx="18">
                  <c:v>9</c:v>
                </c:pt>
                <c:pt idx="19">
                  <c:v>10</c:v>
                </c:pt>
              </c:numCache>
            </c:numRef>
          </c:xVal>
          <c:yVal>
            <c:numRef>
              <c:f>[Espectro.xlsx]Espectro!$J$23:$J$42</c:f>
              <c:numCache>
                <c:formatCode>0.0000</c:formatCode>
                <c:ptCount val="20"/>
                <c:pt idx="0">
                  <c:v>0.73499999999999988</c:v>
                </c:pt>
                <c:pt idx="1">
                  <c:v>0.73499999999999988</c:v>
                </c:pt>
                <c:pt idx="2">
                  <c:v>0.73499999999999988</c:v>
                </c:pt>
                <c:pt idx="3">
                  <c:v>0.73499999999999988</c:v>
                </c:pt>
                <c:pt idx="4">
                  <c:v>0.73499999999999988</c:v>
                </c:pt>
                <c:pt idx="5">
                  <c:v>0.73499999999999988</c:v>
                </c:pt>
                <c:pt idx="6">
                  <c:v>0.52499999999999991</c:v>
                </c:pt>
                <c:pt idx="7">
                  <c:v>0.36296296296296282</c:v>
                </c:pt>
                <c:pt idx="8">
                  <c:v>0.24297520661157015</c:v>
                </c:pt>
                <c:pt idx="9">
                  <c:v>0.17396449704142006</c:v>
                </c:pt>
                <c:pt idx="10">
                  <c:v>0.13066666666666663</c:v>
                </c:pt>
                <c:pt idx="11">
                  <c:v>9.599999999999996E-2</c:v>
                </c:pt>
                <c:pt idx="12">
                  <c:v>7.3499999999999982E-2</c:v>
                </c:pt>
                <c:pt idx="13">
                  <c:v>5.8074074074074056E-2</c:v>
                </c:pt>
                <c:pt idx="14">
                  <c:v>4.7039999999999992E-2</c:v>
                </c:pt>
                <c:pt idx="15">
                  <c:v>3.2666666666666656E-2</c:v>
                </c:pt>
                <c:pt idx="16">
                  <c:v>2.399999999999999E-2</c:v>
                </c:pt>
                <c:pt idx="17">
                  <c:v>1.8374999999999996E-2</c:v>
                </c:pt>
                <c:pt idx="18">
                  <c:v>1.4518518518518514E-2</c:v>
                </c:pt>
                <c:pt idx="19">
                  <c:v>1.1759999999999998E-2</c:v>
                </c:pt>
              </c:numCache>
            </c:numRef>
          </c:yVal>
          <c:smooth val="1"/>
        </c:ser>
        <c:ser>
          <c:idx val="2"/>
          <c:order val="2"/>
          <c:tx>
            <c:v>SISMO RARO (E.030)</c:v>
          </c:tx>
          <c:spPr>
            <a:ln w="12700" cap="rnd">
              <a:solidFill>
                <a:srgbClr val="FF0000"/>
              </a:solidFill>
              <a:round/>
            </a:ln>
            <a:effectLst/>
          </c:spPr>
          <c:marker>
            <c:symbol val="none"/>
          </c:marker>
          <c:xVal>
            <c:numRef>
              <c:f>[Espectro.xlsx]Espectro!$F$23:$F$42</c:f>
              <c:numCache>
                <c:formatCode>General</c:formatCode>
                <c:ptCount val="20"/>
                <c:pt idx="0">
                  <c:v>0</c:v>
                </c:pt>
                <c:pt idx="1">
                  <c:v>0.2</c:v>
                </c:pt>
                <c:pt idx="2">
                  <c:v>0.4</c:v>
                </c:pt>
                <c:pt idx="3">
                  <c:v>0.6</c:v>
                </c:pt>
                <c:pt idx="4">
                  <c:v>0.8</c:v>
                </c:pt>
                <c:pt idx="5">
                  <c:v>1</c:v>
                </c:pt>
                <c:pt idx="6">
                  <c:v>1.4</c:v>
                </c:pt>
                <c:pt idx="7">
                  <c:v>1.8</c:v>
                </c:pt>
                <c:pt idx="8">
                  <c:v>2.2000000000000002</c:v>
                </c:pt>
                <c:pt idx="9">
                  <c:v>2.6</c:v>
                </c:pt>
                <c:pt idx="10">
                  <c:v>3</c:v>
                </c:pt>
                <c:pt idx="11">
                  <c:v>3.5</c:v>
                </c:pt>
                <c:pt idx="12">
                  <c:v>4</c:v>
                </c:pt>
                <c:pt idx="13">
                  <c:v>4.5</c:v>
                </c:pt>
                <c:pt idx="14">
                  <c:v>5</c:v>
                </c:pt>
                <c:pt idx="15">
                  <c:v>6</c:v>
                </c:pt>
                <c:pt idx="16">
                  <c:v>7</c:v>
                </c:pt>
                <c:pt idx="17">
                  <c:v>8</c:v>
                </c:pt>
                <c:pt idx="18">
                  <c:v>9</c:v>
                </c:pt>
                <c:pt idx="19">
                  <c:v>10</c:v>
                </c:pt>
              </c:numCache>
            </c:numRef>
          </c:xVal>
          <c:yVal>
            <c:numRef>
              <c:f>[Espectro.xlsx]Espectro!$K$23:$K$42</c:f>
              <c:numCache>
                <c:formatCode>0.0000</c:formatCode>
                <c:ptCount val="20"/>
                <c:pt idx="0">
                  <c:v>1.5749999999999997</c:v>
                </c:pt>
                <c:pt idx="1">
                  <c:v>1.5749999999999997</c:v>
                </c:pt>
                <c:pt idx="2">
                  <c:v>1.5749999999999997</c:v>
                </c:pt>
                <c:pt idx="3">
                  <c:v>1.5749999999999997</c:v>
                </c:pt>
                <c:pt idx="4">
                  <c:v>1.5749999999999997</c:v>
                </c:pt>
                <c:pt idx="5">
                  <c:v>1.5749999999999997</c:v>
                </c:pt>
                <c:pt idx="6">
                  <c:v>1.1249999999999998</c:v>
                </c:pt>
                <c:pt idx="7">
                  <c:v>0.77777777777777757</c:v>
                </c:pt>
                <c:pt idx="8">
                  <c:v>0.52066115702479321</c:v>
                </c:pt>
                <c:pt idx="9">
                  <c:v>0.3727810650887573</c:v>
                </c:pt>
                <c:pt idx="10">
                  <c:v>0.27999999999999992</c:v>
                </c:pt>
                <c:pt idx="11">
                  <c:v>0.20571428571428566</c:v>
                </c:pt>
                <c:pt idx="12">
                  <c:v>0.15749999999999997</c:v>
                </c:pt>
                <c:pt idx="13">
                  <c:v>0.12444444444444441</c:v>
                </c:pt>
                <c:pt idx="14">
                  <c:v>0.10079999999999999</c:v>
                </c:pt>
                <c:pt idx="15">
                  <c:v>6.9999999999999979E-2</c:v>
                </c:pt>
                <c:pt idx="16">
                  <c:v>5.1428571428571414E-2</c:v>
                </c:pt>
                <c:pt idx="17">
                  <c:v>3.9374999999999993E-2</c:v>
                </c:pt>
                <c:pt idx="18">
                  <c:v>3.1111111111111103E-2</c:v>
                </c:pt>
                <c:pt idx="19">
                  <c:v>2.5199999999999997E-2</c:v>
                </c:pt>
              </c:numCache>
            </c:numRef>
          </c:yVal>
          <c:smooth val="1"/>
        </c:ser>
        <c:ser>
          <c:idx val="3"/>
          <c:order val="3"/>
          <c:tx>
            <c:v>SISMO MUY RARO</c:v>
          </c:tx>
          <c:spPr>
            <a:ln w="12700" cap="rnd">
              <a:solidFill>
                <a:srgbClr val="FF66CC"/>
              </a:solidFill>
              <a:round/>
            </a:ln>
            <a:effectLst/>
          </c:spPr>
          <c:marker>
            <c:symbol val="none"/>
          </c:marker>
          <c:xVal>
            <c:numRef>
              <c:f>[Espectro.xlsx]Espectro!$F$23:$F$42</c:f>
              <c:numCache>
                <c:formatCode>General</c:formatCode>
                <c:ptCount val="20"/>
                <c:pt idx="0">
                  <c:v>0</c:v>
                </c:pt>
                <c:pt idx="1">
                  <c:v>0.2</c:v>
                </c:pt>
                <c:pt idx="2">
                  <c:v>0.4</c:v>
                </c:pt>
                <c:pt idx="3">
                  <c:v>0.6</c:v>
                </c:pt>
                <c:pt idx="4">
                  <c:v>0.8</c:v>
                </c:pt>
                <c:pt idx="5">
                  <c:v>1</c:v>
                </c:pt>
                <c:pt idx="6">
                  <c:v>1.4</c:v>
                </c:pt>
                <c:pt idx="7">
                  <c:v>1.8</c:v>
                </c:pt>
                <c:pt idx="8">
                  <c:v>2.2000000000000002</c:v>
                </c:pt>
                <c:pt idx="9">
                  <c:v>2.6</c:v>
                </c:pt>
                <c:pt idx="10">
                  <c:v>3</c:v>
                </c:pt>
                <c:pt idx="11">
                  <c:v>3.5</c:v>
                </c:pt>
                <c:pt idx="12">
                  <c:v>4</c:v>
                </c:pt>
                <c:pt idx="13">
                  <c:v>4.5</c:v>
                </c:pt>
                <c:pt idx="14">
                  <c:v>5</c:v>
                </c:pt>
                <c:pt idx="15">
                  <c:v>6</c:v>
                </c:pt>
                <c:pt idx="16">
                  <c:v>7</c:v>
                </c:pt>
                <c:pt idx="17">
                  <c:v>8</c:v>
                </c:pt>
                <c:pt idx="18">
                  <c:v>9</c:v>
                </c:pt>
                <c:pt idx="19">
                  <c:v>10</c:v>
                </c:pt>
              </c:numCache>
            </c:numRef>
          </c:xVal>
          <c:yVal>
            <c:numRef>
              <c:f>[Espectro.xlsx]Espectro!$L$23:$L$42</c:f>
              <c:numCache>
                <c:formatCode>0.0000</c:formatCode>
                <c:ptCount val="20"/>
                <c:pt idx="0">
                  <c:v>2.0474999999999999</c:v>
                </c:pt>
                <c:pt idx="1">
                  <c:v>2.0474999999999999</c:v>
                </c:pt>
                <c:pt idx="2">
                  <c:v>2.0474999999999999</c:v>
                </c:pt>
                <c:pt idx="3">
                  <c:v>2.0474999999999999</c:v>
                </c:pt>
                <c:pt idx="4">
                  <c:v>2.0474999999999999</c:v>
                </c:pt>
                <c:pt idx="5">
                  <c:v>2.0474999999999999</c:v>
                </c:pt>
                <c:pt idx="6">
                  <c:v>1.4624999999999997</c:v>
                </c:pt>
                <c:pt idx="7">
                  <c:v>1.0111111111111108</c:v>
                </c:pt>
                <c:pt idx="8">
                  <c:v>0.67685950413223117</c:v>
                </c:pt>
                <c:pt idx="9">
                  <c:v>0.4846153846153845</c:v>
                </c:pt>
                <c:pt idx="10">
                  <c:v>0.36399999999999988</c:v>
                </c:pt>
                <c:pt idx="11">
                  <c:v>0.26742857142857135</c:v>
                </c:pt>
                <c:pt idx="12">
                  <c:v>0.20474999999999996</c:v>
                </c:pt>
                <c:pt idx="13">
                  <c:v>0.16177777777777774</c:v>
                </c:pt>
                <c:pt idx="14">
                  <c:v>0.13103999999999999</c:v>
                </c:pt>
                <c:pt idx="15">
                  <c:v>9.099999999999997E-2</c:v>
                </c:pt>
                <c:pt idx="16">
                  <c:v>6.6857142857142837E-2</c:v>
                </c:pt>
                <c:pt idx="17">
                  <c:v>5.118749999999999E-2</c:v>
                </c:pt>
                <c:pt idx="18">
                  <c:v>4.0444444444444436E-2</c:v>
                </c:pt>
                <c:pt idx="19">
                  <c:v>3.2759999999999997E-2</c:v>
                </c:pt>
              </c:numCache>
            </c:numRef>
          </c:yVal>
          <c:smooth val="1"/>
        </c:ser>
        <c:dLbls>
          <c:showLegendKey val="0"/>
          <c:showVal val="0"/>
          <c:showCatName val="0"/>
          <c:showSerName val="0"/>
          <c:showPercent val="0"/>
          <c:showBubbleSize val="0"/>
        </c:dLbls>
        <c:axId val="700850520"/>
        <c:axId val="700859536"/>
      </c:scatterChart>
      <c:valAx>
        <c:axId val="700850520"/>
        <c:scaling>
          <c:orientation val="minMax"/>
          <c:max val="8"/>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PERIODO (T)</a:t>
                </a:r>
              </a:p>
            </c:rich>
          </c:tx>
          <c:layout>
            <c:manualLayout>
              <c:xMode val="edge"/>
              <c:yMode val="edge"/>
              <c:x val="0.42883311826824322"/>
              <c:y val="0.94140639934459058"/>
            </c:manualLayout>
          </c:layout>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59536"/>
        <c:crosses val="autoZero"/>
        <c:crossBetween val="midCat"/>
      </c:valAx>
      <c:valAx>
        <c:axId val="700859536"/>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ACELERACION ESPECTRAL (Sa)</a:t>
                </a:r>
              </a:p>
            </c:rich>
          </c:tx>
          <c:overlay val="0"/>
          <c:spPr>
            <a:noFill/>
            <a:ln>
              <a:noFill/>
            </a:ln>
            <a:effectLst/>
          </c:spPr>
          <c:txPr>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50520"/>
        <c:crosses val="autoZero"/>
        <c:crossBetween val="midCat"/>
        <c:majorUnit val="0.2"/>
      </c:valAx>
      <c:spPr>
        <a:noFill/>
        <a:ln>
          <a:solidFill>
            <a:schemeClr val="tx1"/>
          </a:solidFill>
        </a:ln>
        <a:effectLst/>
      </c:spPr>
    </c:plotArea>
    <c:legend>
      <c:legendPos val="r"/>
      <c:layout>
        <c:manualLayout>
          <c:xMode val="edge"/>
          <c:yMode val="edge"/>
          <c:x val="0.72501631843913039"/>
          <c:y val="0.14685488005542366"/>
          <c:w val="0.22412745927784772"/>
          <c:h val="0.19421309076558052"/>
        </c:manualLayout>
      </c:layout>
      <c:overlay val="0"/>
      <c:spPr>
        <a:noFill/>
        <a:ln>
          <a:solidFill>
            <a:srgbClr val="00B0F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mn-lt"/>
                <a:ea typeface="+mn-ea"/>
                <a:cs typeface="+mn-cs"/>
              </a:defRPr>
            </a:pPr>
            <a:r>
              <a:rPr lang="es-PE" sz="1200" u="sng">
                <a:solidFill>
                  <a:sysClr val="windowText" lastClr="000000"/>
                </a:solidFill>
              </a:rPr>
              <a:t>PUNTOS DE DESEMPEÑO SÍSMICO ALCANZADOS</a:t>
            </a:r>
            <a:r>
              <a:rPr lang="es-PE" sz="1200" u="sng" baseline="0">
                <a:solidFill>
                  <a:sysClr val="windowText" lastClr="000000"/>
                </a:solidFill>
              </a:rPr>
              <a:t> POR LA ESTRUCTURA</a:t>
            </a:r>
          </a:p>
          <a:p>
            <a:pPr>
              <a:defRPr sz="1200" u="sng">
                <a:solidFill>
                  <a:sysClr val="windowText" lastClr="000000"/>
                </a:solidFill>
              </a:defRPr>
            </a:pPr>
            <a:r>
              <a:rPr lang="es-PE" sz="1200" u="sng" baseline="0">
                <a:solidFill>
                  <a:sysClr val="windowText" lastClr="000000"/>
                </a:solidFill>
              </a:rPr>
              <a:t>SISMO "X"</a:t>
            </a:r>
            <a:endParaRPr lang="es-PE" sz="1200" u="sng">
              <a:solidFill>
                <a:sysClr val="windowText" lastClr="000000"/>
              </a:solidFill>
            </a:endParaRPr>
          </a:p>
        </c:rich>
      </c:tx>
      <c:layout>
        <c:manualLayout>
          <c:xMode val="edge"/>
          <c:yMode val="edge"/>
          <c:x val="0.15414000927213725"/>
          <c:y val="3.216727729085278E-2"/>
        </c:manualLayout>
      </c:layout>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9.9409060874180055E-2"/>
          <c:y val="0.13827998624129764"/>
          <c:w val="0.85462074927090925"/>
          <c:h val="0.76229977296465257"/>
        </c:manualLayout>
      </c:layout>
      <c:scatterChart>
        <c:scatterStyle val="smoothMarker"/>
        <c:varyColors val="0"/>
        <c:ser>
          <c:idx val="3"/>
          <c:order val="0"/>
          <c:tx>
            <c:v>CURVA DE CAPACIDAD</c:v>
          </c:tx>
          <c:spPr>
            <a:ln w="9525" cap="rnd">
              <a:solidFill>
                <a:srgbClr val="00B0F0"/>
              </a:solidFill>
              <a:round/>
            </a:ln>
            <a:effectLst/>
          </c:spPr>
          <c:marker>
            <c:symbol val="none"/>
          </c:marker>
          <c:dPt>
            <c:idx val="10"/>
            <c:marker>
              <c:symbol val="square"/>
              <c:size val="6"/>
              <c:spPr>
                <a:solidFill>
                  <a:srgbClr val="C00000"/>
                </a:solidFill>
                <a:ln w="9525">
                  <a:solidFill>
                    <a:srgbClr val="C00000"/>
                  </a:solidFill>
                  <a:round/>
                </a:ln>
                <a:effectLst/>
              </c:spPr>
            </c:marker>
            <c:bubble3D val="0"/>
          </c:dPt>
          <c:dLbls>
            <c:dLbl>
              <c:idx val="10"/>
              <c:layout>
                <c:manualLayout>
                  <c:x val="-7.4787137019013364E-2"/>
                  <c:y val="-2.1810606097818559E-2"/>
                </c:manualLayout>
              </c:layout>
              <c:tx>
                <c:rich>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mn-lt"/>
                        <a:ea typeface="+mn-ea"/>
                        <a:cs typeface="+mn-cs"/>
                      </a:defRPr>
                    </a:pPr>
                    <a:r>
                      <a:rPr lang="en-US" sz="700">
                        <a:solidFill>
                          <a:sysClr val="windowText" lastClr="000000"/>
                        </a:solidFill>
                      </a:rPr>
                      <a:t>PUNTO </a:t>
                    </a:r>
                  </a:p>
                  <a:p>
                    <a:pPr>
                      <a:defRPr sz="700">
                        <a:solidFill>
                          <a:sysClr val="windowText" lastClr="000000"/>
                        </a:solidFill>
                      </a:defRPr>
                    </a:pPr>
                    <a:r>
                      <a:rPr lang="en-US" sz="700">
                        <a:solidFill>
                          <a:sysClr val="windowText" lastClr="000000"/>
                        </a:solidFill>
                      </a:rPr>
                      <a:t>MÁXIMO</a:t>
                    </a:r>
                  </a:p>
                  <a:p>
                    <a:pPr>
                      <a:defRPr sz="700">
                        <a:solidFill>
                          <a:sysClr val="windowText" lastClr="000000"/>
                        </a:solidFill>
                      </a:defRPr>
                    </a:pPr>
                    <a:endParaRPr lang="en-US" sz="70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layout>
                    <c:manualLayout>
                      <c:w val="0.10278514588859416"/>
                      <c:h val="0.1090300666565150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'E.D Y CAPACIDAD "X"'!$BA$78:$BA$91</c:f>
              <c:numCache>
                <c:formatCode>0.000</c:formatCode>
                <c:ptCount val="14"/>
                <c:pt idx="0">
                  <c:v>1.1900000000000001E-4</c:v>
                </c:pt>
                <c:pt idx="1">
                  <c:v>1.500119</c:v>
                </c:pt>
                <c:pt idx="2">
                  <c:v>2.2501190000000002</c:v>
                </c:pt>
                <c:pt idx="3">
                  <c:v>2.5838109999999999</c:v>
                </c:pt>
                <c:pt idx="4">
                  <c:v>5.5889749999999996</c:v>
                </c:pt>
                <c:pt idx="5">
                  <c:v>8.5956569999999992</c:v>
                </c:pt>
                <c:pt idx="6">
                  <c:v>12.105209</c:v>
                </c:pt>
                <c:pt idx="7">
                  <c:v>15.364928000000001</c:v>
                </c:pt>
                <c:pt idx="8">
                  <c:v>18.943978000000001</c:v>
                </c:pt>
                <c:pt idx="9">
                  <c:v>22.348894000000001</c:v>
                </c:pt>
                <c:pt idx="10">
                  <c:v>25.169371999999999</c:v>
                </c:pt>
              </c:numCache>
            </c:numRef>
          </c:xVal>
          <c:yVal>
            <c:numRef>
              <c:f>'E.D Y CAPACIDAD "X"'!$AZ$78:$AZ$91</c:f>
              <c:numCache>
                <c:formatCode>0.000</c:formatCode>
                <c:ptCount val="14"/>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numCache>
            </c:numRef>
          </c:yVal>
          <c:smooth val="0"/>
        </c:ser>
        <c:ser>
          <c:idx val="7"/>
          <c:order val="1"/>
          <c:spPr>
            <a:ln w="9525" cap="rnd">
              <a:solidFill>
                <a:schemeClr val="accent2">
                  <a:lumMod val="60000"/>
                </a:schemeClr>
              </a:solidFill>
              <a:round/>
            </a:ln>
            <a:effectLst/>
          </c:spPr>
          <c:marker>
            <c:symbol val="none"/>
          </c:marker>
          <c:xVal>
            <c:numRef>
              <c:f>'E.D Y CAPACIDAD "X"'!$AR$78</c:f>
              <c:numCache>
                <c:formatCode>0.000</c:formatCode>
                <c:ptCount val="1"/>
                <c:pt idx="0">
                  <c:v>0.73399999999999999</c:v>
                </c:pt>
              </c:numCache>
            </c:numRef>
          </c:xVal>
          <c:yVal>
            <c:numRef>
              <c:f>'E.D Y CAPACIDAD "X"'!$AQ$78</c:f>
              <c:numCache>
                <c:formatCode>0.000</c:formatCode>
                <c:ptCount val="1"/>
                <c:pt idx="0">
                  <c:v>121.32299999999999</c:v>
                </c:pt>
              </c:numCache>
            </c:numRef>
          </c:yVal>
          <c:smooth val="1"/>
        </c:ser>
        <c:ser>
          <c:idx val="8"/>
          <c:order val="2"/>
          <c:tx>
            <c:v>SO</c:v>
          </c:tx>
          <c:spPr>
            <a:ln w="9525" cap="rnd">
              <a:solidFill>
                <a:srgbClr val="00B0F0"/>
              </a:solidFill>
              <a:round/>
            </a:ln>
            <a:effectLst/>
          </c:spPr>
          <c:marker>
            <c:symbol val="circle"/>
            <c:size val="8"/>
            <c:spPr>
              <a:solidFill>
                <a:srgbClr val="FFC000"/>
              </a:solidFill>
              <a:ln w="9525">
                <a:solidFill>
                  <a:srgbClr val="FFC000"/>
                </a:solidFill>
                <a:round/>
              </a:ln>
              <a:effectLst/>
            </c:spPr>
          </c:marker>
          <c:dLbls>
            <c:dLbl>
              <c:idx val="0"/>
              <c:layout>
                <c:manualLayout>
                  <c:x val="-4.4960666425737116E-2"/>
                  <c:y val="-3.805490894615030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r>
                      <a:rPr lang="en-US" sz="1000" b="1"/>
                      <a:t>SO</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'E.D Y CAPACIDAD "X"'!$AR$80</c:f>
              <c:numCache>
                <c:formatCode>0.000</c:formatCode>
                <c:ptCount val="1"/>
                <c:pt idx="0">
                  <c:v>2.2639999999999998</c:v>
                </c:pt>
              </c:numCache>
            </c:numRef>
          </c:xVal>
          <c:yVal>
            <c:numRef>
              <c:f>'E.D Y CAPACIDAD "X"'!$AQ$80</c:f>
              <c:numCache>
                <c:formatCode>0.000</c:formatCode>
                <c:ptCount val="1"/>
                <c:pt idx="0">
                  <c:v>343.57400000000001</c:v>
                </c:pt>
              </c:numCache>
            </c:numRef>
          </c:yVal>
          <c:smooth val="1"/>
        </c:ser>
        <c:ser>
          <c:idx val="9"/>
          <c:order val="3"/>
          <c:tx>
            <c:v>SR (E.030)</c:v>
          </c:tx>
          <c:spPr>
            <a:ln w="9525" cap="rnd">
              <a:solidFill>
                <a:schemeClr val="accent4">
                  <a:lumMod val="60000"/>
                </a:schemeClr>
              </a:solidFill>
              <a:round/>
            </a:ln>
            <a:effectLst/>
          </c:spPr>
          <c:marker>
            <c:symbol val="circle"/>
            <c:size val="8"/>
            <c:spPr>
              <a:solidFill>
                <a:srgbClr val="FC46E2"/>
              </a:solidFill>
              <a:ln w="9525">
                <a:solidFill>
                  <a:srgbClr val="FC46E2"/>
                </a:solidFill>
                <a:round/>
              </a:ln>
              <a:effectLst/>
            </c:spPr>
          </c:marker>
          <c:dLbls>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r>
                      <a:rPr lang="en-US" sz="1000" b="1"/>
                      <a:t>SR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"X"'!$AR$81</c:f>
              <c:numCache>
                <c:formatCode>0.000</c:formatCode>
                <c:ptCount val="1"/>
                <c:pt idx="0">
                  <c:v>7.5179999999999998</c:v>
                </c:pt>
              </c:numCache>
            </c:numRef>
          </c:xVal>
          <c:yVal>
            <c:numRef>
              <c:f>'E.D Y CAPACIDAD "X"'!$AQ$81</c:f>
              <c:numCache>
                <c:formatCode>0.000</c:formatCode>
                <c:ptCount val="1"/>
                <c:pt idx="0">
                  <c:v>455.78199999999998</c:v>
                </c:pt>
              </c:numCache>
            </c:numRef>
          </c:yVal>
          <c:smooth val="1"/>
        </c:ser>
        <c:ser>
          <c:idx val="10"/>
          <c:order val="4"/>
          <c:tx>
            <c:v>SMR</c:v>
          </c:tx>
          <c:spPr>
            <a:ln w="19050" cap="rnd">
              <a:solidFill>
                <a:schemeClr val="accent5">
                  <a:lumMod val="60000"/>
                </a:schemeClr>
              </a:solidFill>
              <a:round/>
            </a:ln>
            <a:effectLst/>
          </c:spPr>
          <c:marker>
            <c:symbol val="circle"/>
            <c:size val="8"/>
            <c:spPr>
              <a:solidFill>
                <a:srgbClr val="FF0000"/>
              </a:solidFill>
              <a:ln w="12700">
                <a:solidFill>
                  <a:srgbClr val="FF0000"/>
                </a:solidFill>
                <a:round/>
              </a:ln>
              <a:effectLst/>
            </c:spPr>
          </c:marker>
          <c:dLbls>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r>
                      <a:rPr lang="en-US" sz="1000" b="1"/>
                      <a:t>SMR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"X"'!$AR$82</c:f>
              <c:numCache>
                <c:formatCode>0.000</c:formatCode>
                <c:ptCount val="1"/>
                <c:pt idx="0">
                  <c:v>16.143999999999998</c:v>
                </c:pt>
              </c:numCache>
            </c:numRef>
          </c:xVal>
          <c:yVal>
            <c:numRef>
              <c:f>'E.D Y CAPACIDAD "X"'!$AQ$82</c:f>
              <c:numCache>
                <c:formatCode>0.000</c:formatCode>
                <c:ptCount val="1"/>
                <c:pt idx="0">
                  <c:v>590.06500000000005</c:v>
                </c:pt>
              </c:numCache>
            </c:numRef>
          </c:yVal>
          <c:smooth val="1"/>
        </c:ser>
        <c:ser>
          <c:idx val="2"/>
          <c:order val="5"/>
          <c:tx>
            <c:v>SF</c:v>
          </c:tx>
          <c:spPr>
            <a:ln w="9525" cap="rnd">
              <a:solidFill>
                <a:schemeClr val="accent3"/>
              </a:solidFill>
              <a:round/>
            </a:ln>
            <a:effectLst/>
          </c:spPr>
          <c:marker>
            <c:symbol val="circle"/>
            <c:size val="8"/>
            <c:spPr>
              <a:solidFill>
                <a:srgbClr val="A10F8C"/>
              </a:solidFill>
              <a:ln w="9525">
                <a:solidFill>
                  <a:srgbClr val="A10F8C"/>
                </a:solidFill>
                <a:round/>
              </a:ln>
              <a:effectLst/>
            </c:spPr>
          </c:marker>
          <c:dLbls>
            <c:dLbl>
              <c:idx val="0"/>
              <c:layout>
                <c:manualLayout>
                  <c:x val="-4.8408516121727765E-2"/>
                  <c:y val="-1.0372036805870035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r>
                      <a:rPr lang="en-US" sz="1100" b="1"/>
                      <a:t>SF</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'E.D Y CAPACIDAD "X"'!$AR$79</c:f>
              <c:numCache>
                <c:formatCode>0.000</c:formatCode>
                <c:ptCount val="1"/>
                <c:pt idx="0">
                  <c:v>1.69</c:v>
                </c:pt>
              </c:numCache>
            </c:numRef>
          </c:xVal>
          <c:yVal>
            <c:numRef>
              <c:f>'E.D Y CAPACIDAD "X"'!$AQ$79</c:f>
              <c:numCache>
                <c:formatCode>0.000</c:formatCode>
                <c:ptCount val="1"/>
                <c:pt idx="0">
                  <c:v>271.91199999999998</c:v>
                </c:pt>
              </c:numCache>
            </c:numRef>
          </c:yVal>
          <c:smooth val="1"/>
        </c:ser>
        <c:dLbls>
          <c:showLegendKey val="0"/>
          <c:showVal val="0"/>
          <c:showCatName val="0"/>
          <c:showSerName val="0"/>
          <c:showPercent val="0"/>
          <c:showBubbleSize val="0"/>
        </c:dLbls>
        <c:axId val="700861104"/>
        <c:axId val="700855616"/>
      </c:scatterChart>
      <c:valAx>
        <c:axId val="700861104"/>
        <c:scaling>
          <c:orientation val="minMax"/>
          <c:max val="26"/>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∆T (cm)</a:t>
                </a:r>
                <a:endParaRPr lang="es-PE" sz="1000">
                  <a:solidFill>
                    <a:sysClr val="windowText" lastClr="000000"/>
                  </a:solidFill>
                </a:endParaRPr>
              </a:p>
            </c:rich>
          </c:tx>
          <c:layout>
            <c:manualLayout>
              <c:xMode val="edge"/>
              <c:yMode val="edge"/>
              <c:x val="0.41382676955077297"/>
              <c:y val="0.9410133342941521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5616"/>
        <c:crosses val="autoZero"/>
        <c:crossBetween val="midCat"/>
        <c:majorUnit val="2"/>
      </c:valAx>
      <c:valAx>
        <c:axId val="700855616"/>
        <c:scaling>
          <c:orientation val="minMax"/>
          <c:max val="8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1.3465862735227393E-2"/>
              <c:y val="0.367824095517472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61104"/>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mn-lt"/>
                <a:ea typeface="+mn-ea"/>
                <a:cs typeface="+mn-cs"/>
              </a:defRPr>
            </a:pPr>
            <a:r>
              <a:rPr lang="es-PE" sz="1200" b="1" i="0" u="sng" baseline="0">
                <a:effectLst/>
              </a:rPr>
              <a:t>NIVELES DE DESEMPEÑO SISMICO ALCANZADOS POR LA EDIFICACIÓN</a:t>
            </a:r>
            <a:endParaRPr lang="es-PE" sz="1200">
              <a:effectLst/>
            </a:endParaRPr>
          </a:p>
          <a:p>
            <a:pPr>
              <a:defRPr sz="1200" u="sng">
                <a:solidFill>
                  <a:sysClr val="windowText" lastClr="000000"/>
                </a:solidFill>
              </a:defRPr>
            </a:pPr>
            <a:r>
              <a:rPr lang="es-PE" sz="1200" b="1" i="0" u="sng" baseline="0">
                <a:effectLst/>
              </a:rPr>
              <a:t>SISMO "Y"</a:t>
            </a:r>
            <a:endParaRPr lang="es-PE" sz="1200">
              <a:effectLst/>
            </a:endParaRPr>
          </a:p>
        </c:rich>
      </c:tx>
      <c:layout>
        <c:manualLayout>
          <c:xMode val="edge"/>
          <c:yMode val="edge"/>
          <c:x val="0.16128794091655665"/>
          <c:y val="5.0981046723998211E-2"/>
        </c:manualLayout>
      </c:layout>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9.9409060874180055E-2"/>
          <c:y val="0.17552570634553033"/>
          <c:w val="0.85462074927090925"/>
          <c:h val="0.69578953219082906"/>
        </c:manualLayout>
      </c:layout>
      <c:scatterChart>
        <c:scatterStyle val="lineMarker"/>
        <c:varyColors val="0"/>
        <c:ser>
          <c:idx val="11"/>
          <c:order val="0"/>
          <c:tx>
            <c:v>PUNTO MÁXIMO</c:v>
          </c:tx>
          <c:spPr>
            <a:ln w="9525" cap="rnd">
              <a:solidFill>
                <a:schemeClr val="accent6">
                  <a:lumMod val="60000"/>
                </a:schemeClr>
              </a:solidFill>
              <a:round/>
            </a:ln>
            <a:effectLst/>
          </c:spPr>
          <c:marker>
            <c:symbol val="none"/>
          </c:marker>
          <c:xVal>
            <c:numRef>
              <c:f>'E.D Y CAPACIDAD "X"'!$F$114</c:f>
              <c:numCache>
                <c:formatCode>General</c:formatCode>
                <c:ptCount val="1"/>
                <c:pt idx="0">
                  <c:v>30.137498000000001</c:v>
                </c:pt>
              </c:numCache>
            </c:numRef>
          </c:xVal>
          <c:yVal>
            <c:numRef>
              <c:f>'E.D Y CAPACIDAD "X"'!$E$114</c:f>
              <c:numCache>
                <c:formatCode>General</c:formatCode>
                <c:ptCount val="1"/>
                <c:pt idx="0">
                  <c:v>921.9905</c:v>
                </c:pt>
              </c:numCache>
            </c:numRef>
          </c:yVal>
          <c:smooth val="0"/>
        </c:ser>
        <c:ser>
          <c:idx val="17"/>
          <c:order val="1"/>
          <c:tx>
            <c:v>SF</c:v>
          </c:tx>
          <c:spPr>
            <a:ln w="9525" cap="rnd">
              <a:solidFill>
                <a:schemeClr val="accent6">
                  <a:lumMod val="80000"/>
                  <a:lumOff val="20000"/>
                </a:schemeClr>
              </a:solidFill>
              <a:round/>
            </a:ln>
            <a:effectLst/>
          </c:spPr>
          <c:marker>
            <c:symbol val="none"/>
          </c:marker>
          <c:xVal>
            <c:numRef>
              <c:f>'E.D Y CAPACIDAD "X"'!$AR$172</c:f>
              <c:numCache>
                <c:formatCode>General</c:formatCode>
                <c:ptCount val="1"/>
                <c:pt idx="0">
                  <c:v>2.76</c:v>
                </c:pt>
              </c:numCache>
            </c:numRef>
          </c:xVal>
          <c:yVal>
            <c:numRef>
              <c:f>'E.D Y CAPACIDAD "X"'!$AQ$172</c:f>
              <c:numCache>
                <c:formatCode>General</c:formatCode>
                <c:ptCount val="1"/>
                <c:pt idx="0">
                  <c:v>224.16300000000001</c:v>
                </c:pt>
              </c:numCache>
            </c:numRef>
          </c:yVal>
          <c:smooth val="0"/>
        </c:ser>
        <c:ser>
          <c:idx val="18"/>
          <c:order val="2"/>
          <c:tx>
            <c:v>SO</c:v>
          </c:tx>
          <c:spPr>
            <a:ln w="9525" cap="rnd">
              <a:solidFill>
                <a:schemeClr val="accent1">
                  <a:lumMod val="80000"/>
                </a:schemeClr>
              </a:solidFill>
              <a:round/>
            </a:ln>
            <a:effectLst/>
          </c:spPr>
          <c:marker>
            <c:symbol val="circle"/>
            <c:size val="6"/>
            <c:spPr>
              <a:solidFill>
                <a:srgbClr val="FFC000"/>
              </a:solidFill>
              <a:ln w="9525">
                <a:solidFill>
                  <a:srgbClr val="FFC000"/>
                </a:solidFill>
                <a:round/>
              </a:ln>
              <a:effectLst/>
            </c:spPr>
          </c:marker>
          <c:xVal>
            <c:numRef>
              <c:f>'E.D Y CAPACIDAD "X"'!$AR$173</c:f>
              <c:numCache>
                <c:formatCode>0.000</c:formatCode>
                <c:ptCount val="1"/>
                <c:pt idx="0">
                  <c:v>3.8540000000000001</c:v>
                </c:pt>
              </c:numCache>
            </c:numRef>
          </c:xVal>
          <c:yVal>
            <c:numRef>
              <c:f>'E.D Y CAPACIDAD "X"'!$AQ$173</c:f>
              <c:numCache>
                <c:formatCode>0.000</c:formatCode>
                <c:ptCount val="1"/>
                <c:pt idx="0">
                  <c:v>286.24599999999998</c:v>
                </c:pt>
              </c:numCache>
            </c:numRef>
          </c:yVal>
          <c:smooth val="0"/>
        </c:ser>
        <c:ser>
          <c:idx val="19"/>
          <c:order val="3"/>
          <c:tx>
            <c:v>SR</c:v>
          </c:tx>
          <c:spPr>
            <a:ln w="9525" cap="rnd">
              <a:solidFill>
                <a:schemeClr val="accent2">
                  <a:lumMod val="80000"/>
                </a:schemeClr>
              </a:solidFill>
              <a:round/>
            </a:ln>
            <a:effectLst/>
          </c:spPr>
          <c:marker>
            <c:symbol val="none"/>
          </c:marker>
          <c:xVal>
            <c:numRef>
              <c:f>'E.D Y CAPACIDAD "X"'!$AR$174</c:f>
              <c:numCache>
                <c:formatCode>0.000</c:formatCode>
                <c:ptCount val="1"/>
                <c:pt idx="0">
                  <c:v>14.464</c:v>
                </c:pt>
              </c:numCache>
            </c:numRef>
          </c:xVal>
          <c:yVal>
            <c:numRef>
              <c:f>'E.D Y CAPACIDAD "X"'!$AQ$174</c:f>
              <c:numCache>
                <c:formatCode>0.000</c:formatCode>
                <c:ptCount val="1"/>
                <c:pt idx="0">
                  <c:v>416.78399999999999</c:v>
                </c:pt>
              </c:numCache>
            </c:numRef>
          </c:yVal>
          <c:smooth val="0"/>
        </c:ser>
        <c:ser>
          <c:idx val="20"/>
          <c:order val="4"/>
          <c:tx>
            <c:v>SMR</c:v>
          </c:tx>
          <c:spPr>
            <a:ln w="9525" cap="rnd">
              <a:solidFill>
                <a:schemeClr val="accent3">
                  <a:lumMod val="80000"/>
                </a:schemeClr>
              </a:solidFill>
              <a:round/>
            </a:ln>
            <a:effectLst/>
          </c:spPr>
          <c:marker>
            <c:symbol val="none"/>
          </c:marker>
          <c:xVal>
            <c:numRef>
              <c:f>'E.D Y CAPACIDAD "X"'!$AR$175</c:f>
              <c:numCache>
                <c:formatCode>0.000</c:formatCode>
                <c:ptCount val="1"/>
              </c:numCache>
            </c:numRef>
          </c:xVal>
          <c:yVal>
            <c:numRef>
              <c:f>'E.D Y CAPACIDAD "X"'!$AQ$175</c:f>
              <c:numCache>
                <c:formatCode>0.000</c:formatCode>
                <c:ptCount val="1"/>
              </c:numCache>
            </c:numRef>
          </c:yVal>
          <c:smooth val="0"/>
        </c:ser>
        <c:ser>
          <c:idx val="21"/>
          <c:order val="5"/>
          <c:tx>
            <c:v>CURVA DE CAPACIDAD "Y"</c:v>
          </c:tx>
          <c:spPr>
            <a:ln w="9525" cap="rnd">
              <a:solidFill>
                <a:schemeClr val="accent4">
                  <a:lumMod val="80000"/>
                </a:schemeClr>
              </a:solidFill>
              <a:round/>
            </a:ln>
            <a:effectLst/>
          </c:spPr>
          <c:marker>
            <c:symbol val="none"/>
          </c:marker>
          <c:xVal>
            <c:numRef>
              <c:f>'E.D Y CAPACIDAD "X"'!$P$123:$P$132</c:f>
              <c:numCache>
                <c:formatCode>0.000</c:formatCode>
                <c:ptCount val="10"/>
                <c:pt idx="0">
                  <c:v>0.13749800000000001</c:v>
                </c:pt>
                <c:pt idx="1">
                  <c:v>1.6374979999999999</c:v>
                </c:pt>
                <c:pt idx="2">
                  <c:v>4.0243869999999999</c:v>
                </c:pt>
                <c:pt idx="3">
                  <c:v>6.4594849999999999</c:v>
                </c:pt>
                <c:pt idx="4">
                  <c:v>9.9036950000000008</c:v>
                </c:pt>
                <c:pt idx="5">
                  <c:v>13.505036</c:v>
                </c:pt>
                <c:pt idx="6">
                  <c:v>16.804506</c:v>
                </c:pt>
                <c:pt idx="7">
                  <c:v>21.358395999999999</c:v>
                </c:pt>
                <c:pt idx="8">
                  <c:v>24.358395999999999</c:v>
                </c:pt>
              </c:numCache>
            </c:numRef>
          </c:xVal>
          <c:yVal>
            <c:numRef>
              <c:f>'E.D Y CAPACIDAD "X"'!$O$123:$O$132</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numCache>
            </c:numRef>
          </c:yVal>
          <c:smooth val="0"/>
        </c:ser>
        <c:ser>
          <c:idx val="2"/>
          <c:order val="6"/>
          <c:tx>
            <c:v>PUNTO MÁXIMO</c:v>
          </c:tx>
          <c:spPr>
            <a:ln w="9525" cap="rnd">
              <a:solidFill>
                <a:schemeClr val="accent3"/>
              </a:solidFill>
              <a:round/>
            </a:ln>
            <a:effectLst/>
          </c:spPr>
          <c:marker>
            <c:symbol val="none"/>
          </c:marker>
          <c:dLbls>
            <c:dLbl>
              <c:idx val="0"/>
              <c:layout>
                <c:manualLayout>
                  <c:x val="-0.14035579374097848"/>
                  <c:y val="-1.26773147663942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r>
                      <a:rPr lang="en-US">
                        <a:solidFill>
                          <a:srgbClr val="C00000"/>
                        </a:solidFill>
                      </a:rPr>
                      <a:t>PUNTO MÁXIMO</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"X"'!$F$114</c:f>
              <c:numCache>
                <c:formatCode>General</c:formatCode>
                <c:ptCount val="1"/>
                <c:pt idx="0">
                  <c:v>30.137498000000001</c:v>
                </c:pt>
              </c:numCache>
            </c:numRef>
          </c:xVal>
          <c:yVal>
            <c:numRef>
              <c:f>'E.D Y CAPACIDAD "X"'!$E$114</c:f>
              <c:numCache>
                <c:formatCode>General</c:formatCode>
                <c:ptCount val="1"/>
                <c:pt idx="0">
                  <c:v>921.9905</c:v>
                </c:pt>
              </c:numCache>
            </c:numRef>
          </c:yVal>
          <c:smooth val="0"/>
        </c:ser>
        <c:ser>
          <c:idx val="7"/>
          <c:order val="7"/>
          <c:tx>
            <c:v>SF</c:v>
          </c:tx>
          <c:spPr>
            <a:ln w="9525" cap="rnd">
              <a:solidFill>
                <a:schemeClr val="accent2">
                  <a:lumMod val="60000"/>
                </a:schemeClr>
              </a:solidFill>
              <a:round/>
            </a:ln>
            <a:effectLst/>
          </c:spPr>
          <c:marker>
            <c:symbol val="none"/>
          </c:marker>
          <c:dPt>
            <c:idx val="0"/>
            <c:marker>
              <c:symbol val="circle"/>
              <c:size val="8"/>
              <c:spPr>
                <a:solidFill>
                  <a:srgbClr val="A10F8C"/>
                </a:solidFill>
                <a:ln w="9525">
                  <a:solidFill>
                    <a:srgbClr val="A10F8C"/>
                  </a:solidFill>
                  <a:round/>
                </a:ln>
                <a:effectLst/>
              </c:spPr>
            </c:marker>
            <c:bubble3D val="0"/>
          </c:dPt>
          <c:dLbls>
            <c:dLbl>
              <c:idx val="0"/>
              <c:layout>
                <c:manualLayout>
                  <c:x val="-5.0083021784080722E-2"/>
                  <c:y val="-2.521623826773972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SF</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"X"'!$AR$172</c:f>
              <c:numCache>
                <c:formatCode>General</c:formatCode>
                <c:ptCount val="1"/>
                <c:pt idx="0">
                  <c:v>2.76</c:v>
                </c:pt>
              </c:numCache>
            </c:numRef>
          </c:xVal>
          <c:yVal>
            <c:numRef>
              <c:f>'E.D Y CAPACIDAD "X"'!$AQ$172</c:f>
              <c:numCache>
                <c:formatCode>General</c:formatCode>
                <c:ptCount val="1"/>
                <c:pt idx="0">
                  <c:v>224.16300000000001</c:v>
                </c:pt>
              </c:numCache>
            </c:numRef>
          </c:yVal>
          <c:smooth val="0"/>
        </c:ser>
        <c:ser>
          <c:idx val="8"/>
          <c:order val="8"/>
          <c:tx>
            <c:v>SO</c:v>
          </c:tx>
          <c:spPr>
            <a:ln w="9525" cap="rnd">
              <a:solidFill>
                <a:schemeClr val="accent3">
                  <a:lumMod val="60000"/>
                </a:schemeClr>
              </a:solidFill>
              <a:round/>
            </a:ln>
            <a:effectLst/>
          </c:spPr>
          <c:marker>
            <c:symbol val="circle"/>
            <c:size val="8"/>
            <c:spPr>
              <a:solidFill>
                <a:srgbClr val="FFC000"/>
              </a:solidFill>
              <a:ln w="9525">
                <a:solidFill>
                  <a:srgbClr val="FFC000"/>
                </a:solidFill>
                <a:round/>
              </a:ln>
              <a:effectLst/>
            </c:spPr>
          </c:marker>
          <c:dLbls>
            <c:dLbl>
              <c:idx val="0"/>
              <c:layout>
                <c:manualLayout>
                  <c:x val="-3.4652327869363203E-2"/>
                  <c:y val="-4.605996831041275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SO</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'E.D Y CAPACIDAD "X"'!$AR$173</c:f>
              <c:numCache>
                <c:formatCode>0.000</c:formatCode>
                <c:ptCount val="1"/>
                <c:pt idx="0">
                  <c:v>3.8540000000000001</c:v>
                </c:pt>
              </c:numCache>
            </c:numRef>
          </c:xVal>
          <c:yVal>
            <c:numRef>
              <c:f>'E.D Y CAPACIDAD "X"'!$AQ$173</c:f>
              <c:numCache>
                <c:formatCode>0.000</c:formatCode>
                <c:ptCount val="1"/>
                <c:pt idx="0">
                  <c:v>286.24599999999998</c:v>
                </c:pt>
              </c:numCache>
            </c:numRef>
          </c:yVal>
          <c:smooth val="0"/>
        </c:ser>
        <c:ser>
          <c:idx val="9"/>
          <c:order val="9"/>
          <c:tx>
            <c:v>SR</c:v>
          </c:tx>
          <c:spPr>
            <a:ln w="9525" cap="rnd">
              <a:solidFill>
                <a:schemeClr val="accent4">
                  <a:lumMod val="60000"/>
                </a:schemeClr>
              </a:solidFill>
              <a:round/>
            </a:ln>
            <a:effectLst/>
          </c:spPr>
          <c:marker>
            <c:symbol val="circle"/>
            <c:size val="8"/>
            <c:spPr>
              <a:solidFill>
                <a:srgbClr val="FF66FF"/>
              </a:solidFill>
              <a:ln w="9525">
                <a:solidFill>
                  <a:srgbClr val="FF66FF"/>
                </a:solidFill>
                <a:round/>
              </a:ln>
              <a:effectLst/>
            </c:spPr>
          </c:marker>
          <c:dLbls>
            <c:dLbl>
              <c:idx val="0"/>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"X"'!$AR$174</c:f>
              <c:numCache>
                <c:formatCode>0.000</c:formatCode>
                <c:ptCount val="1"/>
                <c:pt idx="0">
                  <c:v>14.464</c:v>
                </c:pt>
              </c:numCache>
            </c:numRef>
          </c:xVal>
          <c:yVal>
            <c:numRef>
              <c:f>'E.D Y CAPACIDAD "X"'!$AQ$174</c:f>
              <c:numCache>
                <c:formatCode>0.000</c:formatCode>
                <c:ptCount val="1"/>
                <c:pt idx="0">
                  <c:v>416.78399999999999</c:v>
                </c:pt>
              </c:numCache>
            </c:numRef>
          </c:yVal>
          <c:smooth val="0"/>
        </c:ser>
        <c:ser>
          <c:idx val="10"/>
          <c:order val="10"/>
          <c:tx>
            <c:v>SMR</c:v>
          </c:tx>
          <c:spPr>
            <a:ln w="9525" cap="rnd">
              <a:solidFill>
                <a:schemeClr val="accent5">
                  <a:lumMod val="60000"/>
                </a:schemeClr>
              </a:solidFill>
              <a:round/>
            </a:ln>
            <a:effectLst/>
          </c:spPr>
          <c:marker>
            <c:symbol val="none"/>
          </c:marker>
          <c:dLbls>
            <c:dLbl>
              <c:idx val="0"/>
              <c:layout>
                <c:manualLayout>
                  <c:x val="-4.2895502828804506E-2"/>
                  <c:y val="-4.2987771689829091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SMR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"X"'!$AR$175</c:f>
              <c:numCache>
                <c:formatCode>0.000</c:formatCode>
                <c:ptCount val="1"/>
              </c:numCache>
            </c:numRef>
          </c:xVal>
          <c:yVal>
            <c:numRef>
              <c:f>'E.D Y CAPACIDAD "X"'!$AQ$175</c:f>
              <c:numCache>
                <c:formatCode>0.000</c:formatCode>
                <c:ptCount val="1"/>
              </c:numCache>
            </c:numRef>
          </c:yVal>
          <c:smooth val="0"/>
        </c:ser>
        <c:ser>
          <c:idx val="3"/>
          <c:order val="11"/>
          <c:tx>
            <c:v>CURVA DE CAPACIDAD "Y"</c:v>
          </c:tx>
          <c:spPr>
            <a:ln w="9525" cap="rnd">
              <a:solidFill>
                <a:srgbClr val="00B0F0"/>
              </a:solidFill>
              <a:round/>
            </a:ln>
            <a:effectLst/>
          </c:spPr>
          <c:marker>
            <c:symbol val="none"/>
          </c:marker>
          <c:dPt>
            <c:idx val="8"/>
            <c:marker>
              <c:symbol val="square"/>
              <c:size val="6"/>
              <c:spPr>
                <a:solidFill>
                  <a:srgbClr val="C00000"/>
                </a:solidFill>
                <a:ln w="9525">
                  <a:solidFill>
                    <a:srgbClr val="C00000"/>
                  </a:solidFill>
                  <a:round/>
                </a:ln>
                <a:effectLst/>
              </c:spPr>
            </c:marker>
            <c:bubble3D val="0"/>
          </c:dPt>
          <c:dLbls>
            <c:dLbl>
              <c:idx val="8"/>
              <c:layout>
                <c:manualLayout>
                  <c:x val="-4.6263149467059325E-2"/>
                  <c:y val="-4.7676859533698546E-2"/>
                </c:manualLayout>
              </c:layout>
              <c:tx>
                <c:rich>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r>
                      <a:rPr lang="en-US" sz="700">
                        <a:solidFill>
                          <a:sysClr val="windowText" lastClr="000000"/>
                        </a:solidFill>
                      </a:rPr>
                      <a:t>PUJNTO</a:t>
                    </a:r>
                  </a:p>
                  <a:p>
                    <a:pPr>
                      <a:defRPr sz="700">
                        <a:solidFill>
                          <a:sysClr val="windowText" lastClr="000000"/>
                        </a:solidFill>
                      </a:defRPr>
                    </a:pPr>
                    <a:r>
                      <a:rPr lang="en-US" sz="700">
                        <a:solidFill>
                          <a:sysClr val="windowText" lastClr="000000"/>
                        </a:solidFill>
                      </a:rPr>
                      <a:t> MÁXIMO</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'E.D Y CAPACIDAD "X"'!$P$123:$P$132</c:f>
              <c:numCache>
                <c:formatCode>0.000</c:formatCode>
                <c:ptCount val="10"/>
                <c:pt idx="0">
                  <c:v>0.13749800000000001</c:v>
                </c:pt>
                <c:pt idx="1">
                  <c:v>1.6374979999999999</c:v>
                </c:pt>
                <c:pt idx="2">
                  <c:v>4.0243869999999999</c:v>
                </c:pt>
                <c:pt idx="3">
                  <c:v>6.4594849999999999</c:v>
                </c:pt>
                <c:pt idx="4">
                  <c:v>9.9036950000000008</c:v>
                </c:pt>
                <c:pt idx="5">
                  <c:v>13.505036</c:v>
                </c:pt>
                <c:pt idx="6">
                  <c:v>16.804506</c:v>
                </c:pt>
                <c:pt idx="7">
                  <c:v>21.358395999999999</c:v>
                </c:pt>
                <c:pt idx="8">
                  <c:v>24.358395999999999</c:v>
                </c:pt>
              </c:numCache>
            </c:numRef>
          </c:xVal>
          <c:yVal>
            <c:numRef>
              <c:f>'E.D Y CAPACIDAD "X"'!$O$123:$O$132</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numCache>
            </c:numRef>
          </c:yVal>
          <c:smooth val="0"/>
        </c:ser>
        <c:dLbls>
          <c:showLegendKey val="0"/>
          <c:showVal val="0"/>
          <c:showCatName val="0"/>
          <c:showSerName val="0"/>
          <c:showPercent val="0"/>
          <c:showBubbleSize val="0"/>
        </c:dLbls>
        <c:axId val="700856400"/>
        <c:axId val="700862280"/>
      </c:scatterChart>
      <c:valAx>
        <c:axId val="700856400"/>
        <c:scaling>
          <c:orientation val="minMax"/>
          <c:max val="25"/>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∆T (cm)</a:t>
                </a:r>
                <a:endParaRPr lang="es-PE"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62280"/>
        <c:crosses val="autoZero"/>
        <c:crossBetween val="midCat"/>
        <c:majorUnit val="2"/>
      </c:valAx>
      <c:valAx>
        <c:axId val="700862280"/>
        <c:scaling>
          <c:orientation val="minMax"/>
          <c:max val="6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1.3465862735227393E-2"/>
              <c:y val="0.367824095517472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6400"/>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mn-lt"/>
                <a:ea typeface="+mn-ea"/>
                <a:cs typeface="+mn-cs"/>
              </a:defRPr>
            </a:pPr>
            <a:r>
              <a:rPr lang="es-PE" sz="1200" u="sng">
                <a:solidFill>
                  <a:sysClr val="windowText" lastClr="000000"/>
                </a:solidFill>
              </a:rPr>
              <a:t>NIVELES DE DESEMPEÑO SÍSMICO ALCANZADOS</a:t>
            </a:r>
            <a:r>
              <a:rPr lang="es-PE" sz="1200" u="sng" baseline="0">
                <a:solidFill>
                  <a:sysClr val="windowText" lastClr="000000"/>
                </a:solidFill>
              </a:rPr>
              <a:t> POR LA ESTRUCTURA</a:t>
            </a:r>
          </a:p>
          <a:p>
            <a:pPr>
              <a:defRPr sz="1200" u="sng">
                <a:solidFill>
                  <a:sysClr val="windowText" lastClr="000000"/>
                </a:solidFill>
              </a:defRPr>
            </a:pPr>
            <a:r>
              <a:rPr lang="es-PE" sz="1200" u="sng" baseline="0">
                <a:solidFill>
                  <a:sysClr val="windowText" lastClr="000000"/>
                </a:solidFill>
              </a:rPr>
              <a:t>SISMO "X"</a:t>
            </a:r>
            <a:endParaRPr lang="es-PE" sz="1200" u="sng">
              <a:solidFill>
                <a:sysClr val="windowText" lastClr="000000"/>
              </a:solidFill>
            </a:endParaRPr>
          </a:p>
        </c:rich>
      </c:tx>
      <c:layout>
        <c:manualLayout>
          <c:xMode val="edge"/>
          <c:yMode val="edge"/>
          <c:x val="0.15414000927213725"/>
          <c:y val="3.216727729085278E-2"/>
        </c:manualLayout>
      </c:layout>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9.9409060874180055E-2"/>
          <c:y val="0.13827998624129764"/>
          <c:w val="0.85462074927090925"/>
          <c:h val="0.76229977296465257"/>
        </c:manualLayout>
      </c:layout>
      <c:scatterChart>
        <c:scatterStyle val="smoothMarker"/>
        <c:varyColors val="0"/>
        <c:ser>
          <c:idx val="3"/>
          <c:order val="0"/>
          <c:tx>
            <c:v>CURVA DE CAPACIDAD</c:v>
          </c:tx>
          <c:spPr>
            <a:ln w="9525" cap="rnd">
              <a:solidFill>
                <a:srgbClr val="00B0F0"/>
              </a:solidFill>
              <a:round/>
            </a:ln>
            <a:effectLst/>
          </c:spPr>
          <c:marker>
            <c:symbol val="none"/>
          </c:marker>
          <c:xVal>
            <c:numRef>
              <c:f>'E.D Y CAPACIDAD "X"'!$BA$78:$BA$91</c:f>
              <c:numCache>
                <c:formatCode>0.000</c:formatCode>
                <c:ptCount val="14"/>
                <c:pt idx="0">
                  <c:v>1.1900000000000001E-4</c:v>
                </c:pt>
                <c:pt idx="1">
                  <c:v>1.500119</c:v>
                </c:pt>
                <c:pt idx="2">
                  <c:v>2.2501190000000002</c:v>
                </c:pt>
                <c:pt idx="3">
                  <c:v>2.5838109999999999</c:v>
                </c:pt>
                <c:pt idx="4">
                  <c:v>5.5889749999999996</c:v>
                </c:pt>
                <c:pt idx="5">
                  <c:v>8.5956569999999992</c:v>
                </c:pt>
                <c:pt idx="6">
                  <c:v>12.105209</c:v>
                </c:pt>
                <c:pt idx="7">
                  <c:v>15.364928000000001</c:v>
                </c:pt>
                <c:pt idx="8">
                  <c:v>18.943978000000001</c:v>
                </c:pt>
                <c:pt idx="9">
                  <c:v>22.348894000000001</c:v>
                </c:pt>
                <c:pt idx="10">
                  <c:v>25.169371999999999</c:v>
                </c:pt>
              </c:numCache>
            </c:numRef>
          </c:xVal>
          <c:yVal>
            <c:numRef>
              <c:f>'E.D Y CAPACIDAD "X"'!$AZ$78:$AZ$91</c:f>
              <c:numCache>
                <c:formatCode>0.000</c:formatCode>
                <c:ptCount val="14"/>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numCache>
            </c:numRef>
          </c:yVal>
          <c:smooth val="0"/>
        </c:ser>
        <c:ser>
          <c:idx val="0"/>
          <c:order val="1"/>
          <c:tx>
            <c:v>OPERACIONAL</c:v>
          </c:tx>
          <c:spPr>
            <a:ln w="15875" cap="rnd">
              <a:solidFill>
                <a:srgbClr val="FC46E2"/>
              </a:solidFill>
              <a:prstDash val="dashDot"/>
              <a:round/>
            </a:ln>
            <a:effectLst/>
          </c:spPr>
          <c:marker>
            <c:symbol val="none"/>
          </c:marker>
          <c:xVal>
            <c:numRef>
              <c:f>'E.D Y CAPACIDAD "X"'!$AE$79:$AE$91</c:f>
              <c:numCache>
                <c:formatCode>0.000</c:formatCode>
                <c:ptCount val="13"/>
                <c:pt idx="0">
                  <c:v>2.2549999999999999</c:v>
                </c:pt>
                <c:pt idx="1">
                  <c:v>2.2549999999999999</c:v>
                </c:pt>
                <c:pt idx="2">
                  <c:v>2.2549999999999999</c:v>
                </c:pt>
                <c:pt idx="3">
                  <c:v>2.2549999999999999</c:v>
                </c:pt>
                <c:pt idx="4">
                  <c:v>2.2549999999999999</c:v>
                </c:pt>
                <c:pt idx="5">
                  <c:v>2.2549999999999999</c:v>
                </c:pt>
                <c:pt idx="6">
                  <c:v>2.2549999999999999</c:v>
                </c:pt>
                <c:pt idx="7">
                  <c:v>2.2549999999999999</c:v>
                </c:pt>
                <c:pt idx="8">
                  <c:v>2.2549999999999999</c:v>
                </c:pt>
                <c:pt idx="9">
                  <c:v>2.2549999999999999</c:v>
                </c:pt>
                <c:pt idx="10">
                  <c:v>2.2549999999999999</c:v>
                </c:pt>
                <c:pt idx="11">
                  <c:v>2.2549999999999999</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1"/>
          <c:order val="2"/>
          <c:tx>
            <c:v>FUNCIONAL</c:v>
          </c:tx>
          <c:spPr>
            <a:ln w="15875" cap="rnd">
              <a:solidFill>
                <a:srgbClr val="00B0F0"/>
              </a:solidFill>
              <a:prstDash val="dashDot"/>
              <a:round/>
            </a:ln>
            <a:effectLst/>
          </c:spPr>
          <c:marker>
            <c:symbol val="none"/>
          </c:marker>
          <c:xVal>
            <c:numRef>
              <c:f>'E.D Y CAPACIDAD "X"'!$AF$79:$AF$91</c:f>
              <c:numCache>
                <c:formatCode>0.000</c:formatCode>
                <c:ptCount val="13"/>
                <c:pt idx="0">
                  <c:v>9.1293115999999994</c:v>
                </c:pt>
                <c:pt idx="1">
                  <c:v>9.1293115999999994</c:v>
                </c:pt>
                <c:pt idx="2">
                  <c:v>9.1293115999999994</c:v>
                </c:pt>
                <c:pt idx="3">
                  <c:v>9.1293115999999994</c:v>
                </c:pt>
                <c:pt idx="4">
                  <c:v>9.1293115999999994</c:v>
                </c:pt>
                <c:pt idx="5">
                  <c:v>9.1293115999999994</c:v>
                </c:pt>
                <c:pt idx="6">
                  <c:v>9.1293115999999994</c:v>
                </c:pt>
                <c:pt idx="7">
                  <c:v>9.1293115999999994</c:v>
                </c:pt>
                <c:pt idx="8">
                  <c:v>9.1293115999999994</c:v>
                </c:pt>
                <c:pt idx="9">
                  <c:v>9.1293115999999994</c:v>
                </c:pt>
                <c:pt idx="10">
                  <c:v>9.1293115999999994</c:v>
                </c:pt>
                <c:pt idx="11">
                  <c:v>9.1293115999999994</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4"/>
          <c:order val="3"/>
          <c:tx>
            <c:v>SEGURIDAD DE VIDA</c:v>
          </c:tx>
          <c:spPr>
            <a:ln w="15875" cap="rnd">
              <a:solidFill>
                <a:srgbClr val="92D050"/>
              </a:solidFill>
              <a:prstDash val="dashDot"/>
              <a:round/>
            </a:ln>
            <a:effectLst/>
          </c:spPr>
          <c:marker>
            <c:symbol val="none"/>
          </c:marker>
          <c:xVal>
            <c:numRef>
              <c:f>'E.D Y CAPACIDAD "X"'!$AG$79:$AG$91</c:f>
              <c:numCache>
                <c:formatCode>0.000</c:formatCode>
                <c:ptCount val="13"/>
                <c:pt idx="0">
                  <c:v>16.0036232</c:v>
                </c:pt>
                <c:pt idx="1">
                  <c:v>16.0036232</c:v>
                </c:pt>
                <c:pt idx="2">
                  <c:v>16.0036232</c:v>
                </c:pt>
                <c:pt idx="3">
                  <c:v>16.0036232</c:v>
                </c:pt>
                <c:pt idx="4">
                  <c:v>16.0036232</c:v>
                </c:pt>
                <c:pt idx="5">
                  <c:v>16.0036232</c:v>
                </c:pt>
                <c:pt idx="6">
                  <c:v>16.0036232</c:v>
                </c:pt>
                <c:pt idx="7">
                  <c:v>16.0036232</c:v>
                </c:pt>
                <c:pt idx="8">
                  <c:v>16.0036232</c:v>
                </c:pt>
                <c:pt idx="9">
                  <c:v>16.0036232</c:v>
                </c:pt>
                <c:pt idx="10">
                  <c:v>16.0036232</c:v>
                </c:pt>
                <c:pt idx="11">
                  <c:v>16.0036232</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5"/>
          <c:order val="4"/>
          <c:tx>
            <c:v>PRE-COLAPSO</c:v>
          </c:tx>
          <c:spPr>
            <a:ln w="15875" cap="rnd">
              <a:solidFill>
                <a:schemeClr val="accent4">
                  <a:lumMod val="60000"/>
                  <a:lumOff val="40000"/>
                </a:schemeClr>
              </a:solidFill>
              <a:prstDash val="dashDot"/>
              <a:round/>
            </a:ln>
            <a:effectLst/>
          </c:spPr>
          <c:marker>
            <c:symbol val="none"/>
          </c:marker>
          <c:xVal>
            <c:numRef>
              <c:f>'E.D Y CAPACIDAD "X"'!$AH$79:$AH$91</c:f>
              <c:numCache>
                <c:formatCode>0.000</c:formatCode>
                <c:ptCount val="13"/>
                <c:pt idx="0">
                  <c:v>20.586497600000001</c:v>
                </c:pt>
                <c:pt idx="1">
                  <c:v>20.586497600000001</c:v>
                </c:pt>
                <c:pt idx="2">
                  <c:v>20.586497600000001</c:v>
                </c:pt>
                <c:pt idx="3">
                  <c:v>20.586497600000001</c:v>
                </c:pt>
                <c:pt idx="4">
                  <c:v>20.586497600000001</c:v>
                </c:pt>
                <c:pt idx="5">
                  <c:v>20.586497600000001</c:v>
                </c:pt>
                <c:pt idx="6">
                  <c:v>20.586497600000001</c:v>
                </c:pt>
                <c:pt idx="7">
                  <c:v>20.586497600000001</c:v>
                </c:pt>
                <c:pt idx="8">
                  <c:v>20.586497600000001</c:v>
                </c:pt>
                <c:pt idx="9">
                  <c:v>20.586497600000001</c:v>
                </c:pt>
                <c:pt idx="10">
                  <c:v>20.586497600000001</c:v>
                </c:pt>
                <c:pt idx="11">
                  <c:v>20.586497600000001</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6"/>
          <c:order val="5"/>
          <c:tx>
            <c:v>COLAPSO</c:v>
          </c:tx>
          <c:spPr>
            <a:ln w="15875" cap="rnd">
              <a:solidFill>
                <a:srgbClr val="FF0000"/>
              </a:solidFill>
              <a:prstDash val="dashDot"/>
              <a:round/>
            </a:ln>
            <a:effectLst/>
          </c:spPr>
          <c:marker>
            <c:symbol val="none"/>
          </c:marker>
          <c:xVal>
            <c:numRef>
              <c:f>'E.D Y CAPACIDAD "X"'!$AI$79:$AI$91</c:f>
              <c:numCache>
                <c:formatCode>0.000</c:formatCode>
                <c:ptCount val="13"/>
                <c:pt idx="0">
                  <c:v>25.169372000000003</c:v>
                </c:pt>
                <c:pt idx="1">
                  <c:v>25.169372000000003</c:v>
                </c:pt>
                <c:pt idx="2">
                  <c:v>25.169372000000003</c:v>
                </c:pt>
                <c:pt idx="3">
                  <c:v>25.169372000000003</c:v>
                </c:pt>
                <c:pt idx="4">
                  <c:v>25.169372000000003</c:v>
                </c:pt>
                <c:pt idx="5">
                  <c:v>25.169372000000003</c:v>
                </c:pt>
                <c:pt idx="6">
                  <c:v>25.169372000000003</c:v>
                </c:pt>
                <c:pt idx="7">
                  <c:v>25.169372000000003</c:v>
                </c:pt>
                <c:pt idx="8">
                  <c:v>25.169372000000003</c:v>
                </c:pt>
                <c:pt idx="9">
                  <c:v>25.169372000000003</c:v>
                </c:pt>
                <c:pt idx="10">
                  <c:v>25.169372000000003</c:v>
                </c:pt>
                <c:pt idx="11">
                  <c:v>25.169372000000003</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7"/>
          <c:order val="6"/>
          <c:spPr>
            <a:ln w="9525" cap="rnd">
              <a:solidFill>
                <a:schemeClr val="accent2">
                  <a:lumMod val="60000"/>
                </a:schemeClr>
              </a:solidFill>
              <a:round/>
            </a:ln>
            <a:effectLst/>
          </c:spPr>
          <c:marker>
            <c:symbol val="none"/>
          </c:marker>
          <c:xVal>
            <c:numRef>
              <c:f>'E.D Y CAPACIDAD "X"'!$AR$78</c:f>
              <c:numCache>
                <c:formatCode>0.000</c:formatCode>
                <c:ptCount val="1"/>
                <c:pt idx="0">
                  <c:v>0.73399999999999999</c:v>
                </c:pt>
              </c:numCache>
            </c:numRef>
          </c:xVal>
          <c:yVal>
            <c:numRef>
              <c:f>'E.D Y CAPACIDAD "X"'!$AQ$78</c:f>
              <c:numCache>
                <c:formatCode>0.000</c:formatCode>
                <c:ptCount val="1"/>
                <c:pt idx="0">
                  <c:v>121.32299999999999</c:v>
                </c:pt>
              </c:numCache>
            </c:numRef>
          </c:yVal>
          <c:smooth val="1"/>
        </c:ser>
        <c:ser>
          <c:idx val="8"/>
          <c:order val="7"/>
          <c:tx>
            <c:v>SO</c:v>
          </c:tx>
          <c:spPr>
            <a:ln w="9525" cap="rnd">
              <a:solidFill>
                <a:srgbClr val="00B0F0"/>
              </a:solidFill>
              <a:round/>
            </a:ln>
            <a:effectLst/>
          </c:spPr>
          <c:marker>
            <c:symbol val="circle"/>
            <c:size val="8"/>
            <c:spPr>
              <a:solidFill>
                <a:srgbClr val="FFC000"/>
              </a:solidFill>
              <a:ln w="9525">
                <a:solidFill>
                  <a:srgbClr val="FFC000"/>
                </a:solidFill>
                <a:round/>
              </a:ln>
              <a:effectLst/>
            </c:spPr>
          </c:marker>
          <c:dLbls>
            <c:dLbl>
              <c:idx val="0"/>
              <c:layout>
                <c:manualLayout>
                  <c:x val="-5.1592034085924936E-2"/>
                  <c:y val="-3.181657423826388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r>
                      <a:rPr lang="en-US" sz="1000" b="1"/>
                      <a:t>SO</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'E.D Y CAPACIDAD "X"'!$AR$80</c:f>
              <c:numCache>
                <c:formatCode>0.000</c:formatCode>
                <c:ptCount val="1"/>
                <c:pt idx="0">
                  <c:v>2.2639999999999998</c:v>
                </c:pt>
              </c:numCache>
            </c:numRef>
          </c:xVal>
          <c:yVal>
            <c:numRef>
              <c:f>'E.D Y CAPACIDAD "X"'!$AQ$80</c:f>
              <c:numCache>
                <c:formatCode>0.000</c:formatCode>
                <c:ptCount val="1"/>
                <c:pt idx="0">
                  <c:v>343.57400000000001</c:v>
                </c:pt>
              </c:numCache>
            </c:numRef>
          </c:yVal>
          <c:smooth val="1"/>
        </c:ser>
        <c:ser>
          <c:idx val="9"/>
          <c:order val="8"/>
          <c:tx>
            <c:v>SR (E.030)</c:v>
          </c:tx>
          <c:spPr>
            <a:ln w="9525" cap="rnd">
              <a:solidFill>
                <a:schemeClr val="accent4">
                  <a:lumMod val="60000"/>
                </a:schemeClr>
              </a:solidFill>
              <a:round/>
            </a:ln>
            <a:effectLst/>
          </c:spPr>
          <c:marker>
            <c:symbol val="circle"/>
            <c:size val="8"/>
            <c:spPr>
              <a:solidFill>
                <a:srgbClr val="FC46E2"/>
              </a:solidFill>
              <a:ln w="9525">
                <a:solidFill>
                  <a:srgbClr val="FC46E2"/>
                </a:solidFill>
                <a:round/>
              </a:ln>
              <a:effectLst/>
            </c:spPr>
          </c:marker>
          <c:dLbls>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r>
                      <a:rPr lang="en-US" sz="1000" b="1"/>
                      <a:t>SR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"X"'!$AR$81</c:f>
              <c:numCache>
                <c:formatCode>0.000</c:formatCode>
                <c:ptCount val="1"/>
                <c:pt idx="0">
                  <c:v>7.5179999999999998</c:v>
                </c:pt>
              </c:numCache>
            </c:numRef>
          </c:xVal>
          <c:yVal>
            <c:numRef>
              <c:f>'E.D Y CAPACIDAD "X"'!$AQ$81</c:f>
              <c:numCache>
                <c:formatCode>0.000</c:formatCode>
                <c:ptCount val="1"/>
                <c:pt idx="0">
                  <c:v>455.78199999999998</c:v>
                </c:pt>
              </c:numCache>
            </c:numRef>
          </c:yVal>
          <c:smooth val="1"/>
        </c:ser>
        <c:ser>
          <c:idx val="10"/>
          <c:order val="9"/>
          <c:tx>
            <c:v>SMR</c:v>
          </c:tx>
          <c:spPr>
            <a:ln w="19050" cap="rnd">
              <a:solidFill>
                <a:schemeClr val="accent5">
                  <a:lumMod val="60000"/>
                </a:schemeClr>
              </a:solidFill>
              <a:round/>
            </a:ln>
            <a:effectLst/>
          </c:spPr>
          <c:marker>
            <c:symbol val="circle"/>
            <c:size val="8"/>
            <c:spPr>
              <a:solidFill>
                <a:srgbClr val="FF0000"/>
              </a:solidFill>
              <a:ln w="12700">
                <a:solidFill>
                  <a:srgbClr val="FF0000"/>
                </a:solidFill>
                <a:round/>
              </a:ln>
              <a:effectLst/>
            </c:spPr>
          </c:marker>
          <c:dLbls>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r>
                      <a:rPr lang="en-US" sz="1000" b="1"/>
                      <a:t>SMR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"X"'!$AR$82</c:f>
              <c:numCache>
                <c:formatCode>0.000</c:formatCode>
                <c:ptCount val="1"/>
                <c:pt idx="0">
                  <c:v>16.143999999999998</c:v>
                </c:pt>
              </c:numCache>
            </c:numRef>
          </c:xVal>
          <c:yVal>
            <c:numRef>
              <c:f>'E.D Y CAPACIDAD "X"'!$AQ$82</c:f>
              <c:numCache>
                <c:formatCode>0.000</c:formatCode>
                <c:ptCount val="1"/>
                <c:pt idx="0">
                  <c:v>590.06500000000005</c:v>
                </c:pt>
              </c:numCache>
            </c:numRef>
          </c:yVal>
          <c:smooth val="1"/>
        </c:ser>
        <c:ser>
          <c:idx val="2"/>
          <c:order val="10"/>
          <c:tx>
            <c:v>SF</c:v>
          </c:tx>
          <c:spPr>
            <a:ln w="9525" cap="rnd">
              <a:solidFill>
                <a:schemeClr val="accent3"/>
              </a:solidFill>
              <a:round/>
            </a:ln>
            <a:effectLst/>
          </c:spPr>
          <c:marker>
            <c:symbol val="circle"/>
            <c:size val="8"/>
            <c:spPr>
              <a:solidFill>
                <a:srgbClr val="A10F8C"/>
              </a:solidFill>
              <a:ln w="9525">
                <a:solidFill>
                  <a:srgbClr val="A10F8C"/>
                </a:solidFill>
                <a:round/>
              </a:ln>
              <a:effectLst/>
            </c:spPr>
          </c:marker>
          <c:dLbls>
            <c:dLbl>
              <c:idx val="0"/>
              <c:layout>
                <c:manualLayout>
                  <c:x val="-5.5039787798408485E-2"/>
                  <c:y val="-1.0372038648007427E-2"/>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r>
                      <a:rPr lang="en-US" sz="1100" b="1"/>
                      <a:t>SF</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'E.D Y CAPACIDAD "X"'!$AR$79</c:f>
              <c:numCache>
                <c:formatCode>0.000</c:formatCode>
                <c:ptCount val="1"/>
                <c:pt idx="0">
                  <c:v>1.69</c:v>
                </c:pt>
              </c:numCache>
            </c:numRef>
          </c:xVal>
          <c:yVal>
            <c:numRef>
              <c:f>'E.D Y CAPACIDAD "X"'!$AQ$79</c:f>
              <c:numCache>
                <c:formatCode>0.000</c:formatCode>
                <c:ptCount val="1"/>
                <c:pt idx="0">
                  <c:v>271.91199999999998</c:v>
                </c:pt>
              </c:numCache>
            </c:numRef>
          </c:yVal>
          <c:smooth val="1"/>
        </c:ser>
        <c:dLbls>
          <c:showLegendKey val="0"/>
          <c:showVal val="0"/>
          <c:showCatName val="0"/>
          <c:showSerName val="0"/>
          <c:showPercent val="0"/>
          <c:showBubbleSize val="0"/>
        </c:dLbls>
        <c:axId val="700857184"/>
        <c:axId val="700852872"/>
      </c:scatterChart>
      <c:valAx>
        <c:axId val="700857184"/>
        <c:scaling>
          <c:orientation val="minMax"/>
          <c:max val="26"/>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∆D (cm)</a:t>
                </a:r>
                <a:endParaRPr lang="es-PE" sz="1000">
                  <a:solidFill>
                    <a:sysClr val="windowText" lastClr="000000"/>
                  </a:solidFill>
                </a:endParaRPr>
              </a:p>
            </c:rich>
          </c:tx>
          <c:layout>
            <c:manualLayout>
              <c:xMode val="edge"/>
              <c:yMode val="edge"/>
              <c:x val="0.41382676955077297"/>
              <c:y val="0.9410133342941521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2872"/>
        <c:crosses val="autoZero"/>
        <c:crossBetween val="midCat"/>
        <c:majorUnit val="2"/>
      </c:valAx>
      <c:valAx>
        <c:axId val="700852872"/>
        <c:scaling>
          <c:orientation val="minMax"/>
          <c:max val="8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1.3465862735227393E-2"/>
              <c:y val="0.367824095517472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7184"/>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mn-lt"/>
                <a:ea typeface="+mn-ea"/>
                <a:cs typeface="+mn-cs"/>
              </a:defRPr>
            </a:pPr>
            <a:r>
              <a:rPr lang="es-PE" sz="1200" b="1" i="0" u="sng" baseline="0">
                <a:effectLst/>
              </a:rPr>
              <a:t>NIVELES DE DESEMPEÑO SISMICO ALCANZADOS POR LA EDIFICACIÓN</a:t>
            </a:r>
            <a:endParaRPr lang="es-PE" sz="1200">
              <a:effectLst/>
            </a:endParaRPr>
          </a:p>
          <a:p>
            <a:pPr>
              <a:defRPr sz="1200" u="sng">
                <a:solidFill>
                  <a:sysClr val="windowText" lastClr="000000"/>
                </a:solidFill>
              </a:defRPr>
            </a:pPr>
            <a:r>
              <a:rPr lang="es-PE" sz="1200" b="1" i="0" u="sng" baseline="0">
                <a:effectLst/>
              </a:rPr>
              <a:t>SISMO "Y"</a:t>
            </a:r>
            <a:endParaRPr lang="es-PE" sz="1200">
              <a:effectLst/>
            </a:endParaRPr>
          </a:p>
        </c:rich>
      </c:tx>
      <c:layout>
        <c:manualLayout>
          <c:xMode val="edge"/>
          <c:yMode val="edge"/>
          <c:x val="0.16128794091655665"/>
          <c:y val="5.0981046723998211E-2"/>
        </c:manualLayout>
      </c:layout>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9.9409100719174026E-2"/>
          <c:y val="0.16380076189728815"/>
          <c:w val="0.85462074927090925"/>
          <c:h val="0.73638287017401516"/>
        </c:manualLayout>
      </c:layout>
      <c:scatterChart>
        <c:scatterStyle val="lineMarker"/>
        <c:varyColors val="0"/>
        <c:ser>
          <c:idx val="11"/>
          <c:order val="0"/>
          <c:tx>
            <c:v>PUNTO MÁXIMO</c:v>
          </c:tx>
          <c:spPr>
            <a:ln w="9525" cap="rnd">
              <a:solidFill>
                <a:schemeClr val="accent6">
                  <a:lumMod val="60000"/>
                </a:schemeClr>
              </a:solidFill>
              <a:round/>
            </a:ln>
            <a:effectLst/>
          </c:spPr>
          <c:marker>
            <c:symbol val="none"/>
          </c:marker>
          <c:xVal>
            <c:numRef>
              <c:f>'E.D Y CAPACIDAD "X"'!$F$114</c:f>
              <c:numCache>
                <c:formatCode>General</c:formatCode>
                <c:ptCount val="1"/>
                <c:pt idx="0">
                  <c:v>30.137498000000001</c:v>
                </c:pt>
              </c:numCache>
            </c:numRef>
          </c:xVal>
          <c:yVal>
            <c:numRef>
              <c:f>'E.D Y CAPACIDAD "X"'!$E$114</c:f>
              <c:numCache>
                <c:formatCode>General</c:formatCode>
                <c:ptCount val="1"/>
                <c:pt idx="0">
                  <c:v>921.9905</c:v>
                </c:pt>
              </c:numCache>
            </c:numRef>
          </c:yVal>
          <c:smooth val="0"/>
        </c:ser>
        <c:ser>
          <c:idx val="12"/>
          <c:order val="1"/>
          <c:spPr>
            <a:ln w="15875" cap="rnd">
              <a:solidFill>
                <a:srgbClr val="FC46E2"/>
              </a:solidFill>
              <a:prstDash val="dashDot"/>
              <a:round/>
            </a:ln>
            <a:effectLst/>
          </c:spPr>
          <c:marker>
            <c:symbol val="none"/>
          </c:marker>
          <c:xVal>
            <c:numRef>
              <c:f>'E.D Y CAPACIDAD "X"'!$AJ$150:$AJ$159</c:f>
              <c:numCache>
                <c:formatCode>0.000</c:formatCode>
                <c:ptCount val="10"/>
                <c:pt idx="0">
                  <c:v>3.0030000000000001</c:v>
                </c:pt>
                <c:pt idx="1">
                  <c:v>3.0030000000000001</c:v>
                </c:pt>
                <c:pt idx="2">
                  <c:v>3.0030000000000001</c:v>
                </c:pt>
                <c:pt idx="3">
                  <c:v>3.0030000000000001</c:v>
                </c:pt>
                <c:pt idx="4">
                  <c:v>3.0030000000000001</c:v>
                </c:pt>
                <c:pt idx="5">
                  <c:v>3.0030000000000001</c:v>
                </c:pt>
                <c:pt idx="6">
                  <c:v>3.0030000000000001</c:v>
                </c:pt>
                <c:pt idx="7">
                  <c:v>3.0030000000000001</c:v>
                </c:pt>
                <c:pt idx="8">
                  <c:v>3.0030000000000001</c:v>
                </c:pt>
                <c:pt idx="9">
                  <c:v>3.0030000000000001</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13"/>
          <c:order val="2"/>
          <c:spPr>
            <a:ln w="15875" cap="rnd">
              <a:solidFill>
                <a:srgbClr val="00B0F0"/>
              </a:solidFill>
              <a:prstDash val="dashDot"/>
              <a:round/>
            </a:ln>
            <a:effectLst/>
          </c:spPr>
          <c:marker>
            <c:symbol val="none"/>
          </c:marker>
          <c:xVal>
            <c:numRef>
              <c:f>'E.D Y CAPACIDAD "X"'!$AK$150:$AK$159</c:f>
              <c:numCache>
                <c:formatCode>0.000</c:formatCode>
                <c:ptCount val="10"/>
                <c:pt idx="0">
                  <c:v>7.2740792000000001</c:v>
                </c:pt>
                <c:pt idx="1">
                  <c:v>7.2740792000000001</c:v>
                </c:pt>
                <c:pt idx="2">
                  <c:v>7.2740792000000001</c:v>
                </c:pt>
                <c:pt idx="3">
                  <c:v>7.2740792000000001</c:v>
                </c:pt>
                <c:pt idx="4">
                  <c:v>7.2740792000000001</c:v>
                </c:pt>
                <c:pt idx="5">
                  <c:v>7.2740792000000001</c:v>
                </c:pt>
                <c:pt idx="6">
                  <c:v>7.2740792000000001</c:v>
                </c:pt>
                <c:pt idx="7">
                  <c:v>7.2740792000000001</c:v>
                </c:pt>
                <c:pt idx="8">
                  <c:v>7.2740792000000001</c:v>
                </c:pt>
                <c:pt idx="9">
                  <c:v>7.2740792000000001</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14"/>
          <c:order val="3"/>
          <c:spPr>
            <a:ln w="15875" cap="rnd">
              <a:solidFill>
                <a:srgbClr val="92D050"/>
              </a:solidFill>
              <a:prstDash val="dashDot"/>
              <a:round/>
            </a:ln>
            <a:effectLst/>
          </c:spPr>
          <c:marker>
            <c:symbol val="none"/>
          </c:marker>
          <c:xVal>
            <c:numRef>
              <c:f>'E.D Y CAPACIDAD "X"'!$AL$150:$AL$159</c:f>
              <c:numCache>
                <c:formatCode>0.000</c:formatCode>
                <c:ptCount val="10"/>
                <c:pt idx="0">
                  <c:v>11.5451584</c:v>
                </c:pt>
                <c:pt idx="1">
                  <c:v>11.5451584</c:v>
                </c:pt>
                <c:pt idx="2">
                  <c:v>11.5451584</c:v>
                </c:pt>
                <c:pt idx="3">
                  <c:v>11.5451584</c:v>
                </c:pt>
                <c:pt idx="4">
                  <c:v>11.5451584</c:v>
                </c:pt>
                <c:pt idx="5">
                  <c:v>11.5451584</c:v>
                </c:pt>
                <c:pt idx="6">
                  <c:v>11.5451584</c:v>
                </c:pt>
                <c:pt idx="7">
                  <c:v>11.5451584</c:v>
                </c:pt>
                <c:pt idx="8">
                  <c:v>11.5451584</c:v>
                </c:pt>
                <c:pt idx="9">
                  <c:v>11.5451584</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15"/>
          <c:order val="4"/>
          <c:spPr>
            <a:ln w="15875" cap="rnd">
              <a:solidFill>
                <a:schemeClr val="accent4">
                  <a:lumMod val="40000"/>
                  <a:lumOff val="60000"/>
                </a:schemeClr>
              </a:solidFill>
              <a:prstDash val="dashDot"/>
              <a:round/>
            </a:ln>
            <a:effectLst/>
          </c:spPr>
          <c:marker>
            <c:symbol val="none"/>
          </c:marker>
          <c:xVal>
            <c:numRef>
              <c:f>'E.D Y CAPACIDAD "X"'!$AM$150:$AM$159</c:f>
              <c:numCache>
                <c:formatCode>0.000</c:formatCode>
                <c:ptCount val="10"/>
                <c:pt idx="0">
                  <c:v>17.951777199999999</c:v>
                </c:pt>
                <c:pt idx="1">
                  <c:v>17.951777199999999</c:v>
                </c:pt>
                <c:pt idx="2">
                  <c:v>17.951777199999999</c:v>
                </c:pt>
                <c:pt idx="3">
                  <c:v>17.951777199999999</c:v>
                </c:pt>
                <c:pt idx="4">
                  <c:v>17.951777199999999</c:v>
                </c:pt>
                <c:pt idx="5">
                  <c:v>17.951777199999999</c:v>
                </c:pt>
                <c:pt idx="6">
                  <c:v>17.951777199999999</c:v>
                </c:pt>
                <c:pt idx="7">
                  <c:v>17.951777199999999</c:v>
                </c:pt>
                <c:pt idx="8">
                  <c:v>17.951777199999999</c:v>
                </c:pt>
                <c:pt idx="9">
                  <c:v>17.951777199999999</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16"/>
          <c:order val="5"/>
          <c:spPr>
            <a:ln w="15875" cap="rnd">
              <a:solidFill>
                <a:srgbClr val="FF0000"/>
              </a:solidFill>
              <a:prstDash val="dashDot"/>
              <a:round/>
            </a:ln>
            <a:effectLst/>
          </c:spPr>
          <c:marker>
            <c:symbol val="none"/>
          </c:marker>
          <c:xVal>
            <c:numRef>
              <c:f>'E.D Y CAPACIDAD "X"'!$AN$150:$AN$159</c:f>
              <c:numCache>
                <c:formatCode>0.000</c:formatCode>
                <c:ptCount val="10"/>
                <c:pt idx="0">
                  <c:v>24.358395999999999</c:v>
                </c:pt>
                <c:pt idx="1">
                  <c:v>24.358395999999999</c:v>
                </c:pt>
                <c:pt idx="2">
                  <c:v>24.358395999999999</c:v>
                </c:pt>
                <c:pt idx="3">
                  <c:v>24.358395999999999</c:v>
                </c:pt>
                <c:pt idx="4">
                  <c:v>24.358395999999999</c:v>
                </c:pt>
                <c:pt idx="5">
                  <c:v>24.358395999999999</c:v>
                </c:pt>
                <c:pt idx="6">
                  <c:v>24.358395999999999</c:v>
                </c:pt>
                <c:pt idx="7">
                  <c:v>24.358395999999999</c:v>
                </c:pt>
                <c:pt idx="8">
                  <c:v>24.358395999999999</c:v>
                </c:pt>
                <c:pt idx="9">
                  <c:v>24.358395999999999</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17"/>
          <c:order val="6"/>
          <c:tx>
            <c:v>SF</c:v>
          </c:tx>
          <c:spPr>
            <a:ln w="9525" cap="rnd">
              <a:solidFill>
                <a:schemeClr val="accent6">
                  <a:lumMod val="80000"/>
                  <a:lumOff val="20000"/>
                </a:schemeClr>
              </a:solidFill>
              <a:round/>
            </a:ln>
            <a:effectLst/>
          </c:spPr>
          <c:marker>
            <c:symbol val="none"/>
          </c:marker>
          <c:dLbls>
            <c:dLbl>
              <c:idx val="0"/>
              <c:layout>
                <c:manualLayout>
                  <c:x val="-4.7286736704331075E-2"/>
                  <c:y val="-3.8750975800156129E-2"/>
                </c:manualLayout>
              </c:layout>
              <c:tx>
                <c:rich>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r>
                      <a:rPr lang="en-US" sz="1050" b="1"/>
                      <a:t>SF</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"X"'!$AR$172</c:f>
              <c:numCache>
                <c:formatCode>General</c:formatCode>
                <c:ptCount val="1"/>
                <c:pt idx="0">
                  <c:v>2.76</c:v>
                </c:pt>
              </c:numCache>
            </c:numRef>
          </c:xVal>
          <c:yVal>
            <c:numRef>
              <c:f>'E.D Y CAPACIDAD "X"'!$AQ$172</c:f>
              <c:numCache>
                <c:formatCode>General</c:formatCode>
                <c:ptCount val="1"/>
                <c:pt idx="0">
                  <c:v>224.16300000000001</c:v>
                </c:pt>
              </c:numCache>
            </c:numRef>
          </c:yVal>
          <c:smooth val="0"/>
        </c:ser>
        <c:ser>
          <c:idx val="18"/>
          <c:order val="7"/>
          <c:tx>
            <c:v>SO</c:v>
          </c:tx>
          <c:spPr>
            <a:ln w="9525" cap="rnd">
              <a:solidFill>
                <a:schemeClr val="accent1">
                  <a:lumMod val="80000"/>
                </a:schemeClr>
              </a:solidFill>
              <a:round/>
            </a:ln>
            <a:effectLst/>
          </c:spPr>
          <c:marker>
            <c:symbol val="none"/>
          </c:marker>
          <c:xVal>
            <c:numRef>
              <c:f>'E.D Y CAPACIDAD "X"'!$AR$173</c:f>
              <c:numCache>
                <c:formatCode>0.000</c:formatCode>
                <c:ptCount val="1"/>
                <c:pt idx="0">
                  <c:v>3.8540000000000001</c:v>
                </c:pt>
              </c:numCache>
            </c:numRef>
          </c:xVal>
          <c:yVal>
            <c:numRef>
              <c:f>'E.D Y CAPACIDAD "X"'!$AQ$173</c:f>
              <c:numCache>
                <c:formatCode>0.000</c:formatCode>
                <c:ptCount val="1"/>
                <c:pt idx="0">
                  <c:v>286.24599999999998</c:v>
                </c:pt>
              </c:numCache>
            </c:numRef>
          </c:yVal>
          <c:smooth val="0"/>
        </c:ser>
        <c:ser>
          <c:idx val="19"/>
          <c:order val="8"/>
          <c:tx>
            <c:v>SR</c:v>
          </c:tx>
          <c:spPr>
            <a:ln w="9525" cap="rnd">
              <a:solidFill>
                <a:schemeClr val="accent2">
                  <a:lumMod val="80000"/>
                </a:schemeClr>
              </a:solidFill>
              <a:round/>
            </a:ln>
            <a:effectLst/>
          </c:spPr>
          <c:marker>
            <c:symbol val="none"/>
          </c:marker>
          <c:xVal>
            <c:numRef>
              <c:f>'E.D Y CAPACIDAD "X"'!$AR$174</c:f>
              <c:numCache>
                <c:formatCode>0.000</c:formatCode>
                <c:ptCount val="1"/>
                <c:pt idx="0">
                  <c:v>14.464</c:v>
                </c:pt>
              </c:numCache>
            </c:numRef>
          </c:xVal>
          <c:yVal>
            <c:numRef>
              <c:f>'E.D Y CAPACIDAD "X"'!$AQ$174</c:f>
              <c:numCache>
                <c:formatCode>0.000</c:formatCode>
                <c:ptCount val="1"/>
                <c:pt idx="0">
                  <c:v>416.78399999999999</c:v>
                </c:pt>
              </c:numCache>
            </c:numRef>
          </c:yVal>
          <c:smooth val="0"/>
        </c:ser>
        <c:ser>
          <c:idx val="20"/>
          <c:order val="9"/>
          <c:tx>
            <c:v>SMR</c:v>
          </c:tx>
          <c:spPr>
            <a:ln w="9525" cap="rnd">
              <a:solidFill>
                <a:schemeClr val="accent3">
                  <a:lumMod val="80000"/>
                </a:schemeClr>
              </a:solidFill>
              <a:round/>
            </a:ln>
            <a:effectLst/>
          </c:spPr>
          <c:marker>
            <c:symbol val="none"/>
          </c:marker>
          <c:xVal>
            <c:numRef>
              <c:f>'E.D Y CAPACIDAD "X"'!$AR$175</c:f>
              <c:numCache>
                <c:formatCode>0.000</c:formatCode>
                <c:ptCount val="1"/>
              </c:numCache>
            </c:numRef>
          </c:xVal>
          <c:yVal>
            <c:numRef>
              <c:f>'E.D Y CAPACIDAD "X"'!$AQ$175</c:f>
              <c:numCache>
                <c:formatCode>0.000</c:formatCode>
                <c:ptCount val="1"/>
              </c:numCache>
            </c:numRef>
          </c:yVal>
          <c:smooth val="0"/>
        </c:ser>
        <c:ser>
          <c:idx val="21"/>
          <c:order val="10"/>
          <c:tx>
            <c:v>CURVA DE CAPACIDAD "Y"</c:v>
          </c:tx>
          <c:spPr>
            <a:ln w="9525" cap="rnd">
              <a:solidFill>
                <a:srgbClr val="00B0F0"/>
              </a:solidFill>
              <a:round/>
            </a:ln>
            <a:effectLst/>
          </c:spPr>
          <c:marker>
            <c:symbol val="none"/>
          </c:marker>
          <c:xVal>
            <c:numRef>
              <c:f>'E.D Y CAPACIDAD "X"'!$P$123:$P$132</c:f>
              <c:numCache>
                <c:formatCode>0.000</c:formatCode>
                <c:ptCount val="10"/>
                <c:pt idx="0">
                  <c:v>0.13749800000000001</c:v>
                </c:pt>
                <c:pt idx="1">
                  <c:v>1.6374979999999999</c:v>
                </c:pt>
                <c:pt idx="2">
                  <c:v>4.0243869999999999</c:v>
                </c:pt>
                <c:pt idx="3">
                  <c:v>6.4594849999999999</c:v>
                </c:pt>
                <c:pt idx="4">
                  <c:v>9.9036950000000008</c:v>
                </c:pt>
                <c:pt idx="5">
                  <c:v>13.505036</c:v>
                </c:pt>
                <c:pt idx="6">
                  <c:v>16.804506</c:v>
                </c:pt>
                <c:pt idx="7">
                  <c:v>21.358395999999999</c:v>
                </c:pt>
                <c:pt idx="8">
                  <c:v>24.358395999999999</c:v>
                </c:pt>
              </c:numCache>
            </c:numRef>
          </c:xVal>
          <c:yVal>
            <c:numRef>
              <c:f>'E.D Y CAPACIDAD "X"'!$O$123:$O$132</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numCache>
            </c:numRef>
          </c:yVal>
          <c:smooth val="0"/>
        </c:ser>
        <c:ser>
          <c:idx val="2"/>
          <c:order val="11"/>
          <c:tx>
            <c:v>PUNTO MÁXIMO</c:v>
          </c:tx>
          <c:spPr>
            <a:ln w="9525" cap="rnd">
              <a:solidFill>
                <a:schemeClr val="accent3"/>
              </a:solidFill>
              <a:round/>
            </a:ln>
            <a:effectLst/>
          </c:spPr>
          <c:marker>
            <c:symbol val="none"/>
          </c:marker>
          <c:dLbls>
            <c:dLbl>
              <c:idx val="0"/>
              <c:layout>
                <c:manualLayout>
                  <c:x val="-0.14035579374097848"/>
                  <c:y val="-1.26773147663942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r>
                      <a:rPr lang="en-US">
                        <a:solidFill>
                          <a:srgbClr val="C00000"/>
                        </a:solidFill>
                      </a:rPr>
                      <a:t>PUNTO MÁXIMO</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"X"'!$F$114</c:f>
              <c:numCache>
                <c:formatCode>General</c:formatCode>
                <c:ptCount val="1"/>
                <c:pt idx="0">
                  <c:v>30.137498000000001</c:v>
                </c:pt>
              </c:numCache>
            </c:numRef>
          </c:xVal>
          <c:yVal>
            <c:numRef>
              <c:f>'E.D Y CAPACIDAD "X"'!$E$114</c:f>
              <c:numCache>
                <c:formatCode>General</c:formatCode>
                <c:ptCount val="1"/>
                <c:pt idx="0">
                  <c:v>921.9905</c:v>
                </c:pt>
              </c:numCache>
            </c:numRef>
          </c:yVal>
          <c:smooth val="0"/>
        </c:ser>
        <c:ser>
          <c:idx val="0"/>
          <c:order val="12"/>
          <c:spPr>
            <a:ln w="15875" cap="rnd">
              <a:solidFill>
                <a:srgbClr val="FC46E2"/>
              </a:solidFill>
              <a:prstDash val="dashDot"/>
              <a:round/>
            </a:ln>
            <a:effectLst/>
          </c:spPr>
          <c:marker>
            <c:symbol val="none"/>
          </c:marker>
          <c:xVal>
            <c:numRef>
              <c:f>'E.D Y CAPACIDAD "X"'!$AJ$150:$AJ$159</c:f>
              <c:numCache>
                <c:formatCode>0.000</c:formatCode>
                <c:ptCount val="10"/>
                <c:pt idx="0">
                  <c:v>3.0030000000000001</c:v>
                </c:pt>
                <c:pt idx="1">
                  <c:v>3.0030000000000001</c:v>
                </c:pt>
                <c:pt idx="2">
                  <c:v>3.0030000000000001</c:v>
                </c:pt>
                <c:pt idx="3">
                  <c:v>3.0030000000000001</c:v>
                </c:pt>
                <c:pt idx="4">
                  <c:v>3.0030000000000001</c:v>
                </c:pt>
                <c:pt idx="5">
                  <c:v>3.0030000000000001</c:v>
                </c:pt>
                <c:pt idx="6">
                  <c:v>3.0030000000000001</c:v>
                </c:pt>
                <c:pt idx="7">
                  <c:v>3.0030000000000001</c:v>
                </c:pt>
                <c:pt idx="8">
                  <c:v>3.0030000000000001</c:v>
                </c:pt>
                <c:pt idx="9">
                  <c:v>3.0030000000000001</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1"/>
          <c:order val="13"/>
          <c:spPr>
            <a:ln w="15875" cap="rnd">
              <a:solidFill>
                <a:srgbClr val="00B0F0"/>
              </a:solidFill>
              <a:prstDash val="dashDot"/>
              <a:round/>
            </a:ln>
            <a:effectLst/>
          </c:spPr>
          <c:marker>
            <c:symbol val="none"/>
          </c:marker>
          <c:xVal>
            <c:numRef>
              <c:f>'E.D Y CAPACIDAD "X"'!$AK$150:$AK$159</c:f>
              <c:numCache>
                <c:formatCode>0.000</c:formatCode>
                <c:ptCount val="10"/>
                <c:pt idx="0">
                  <c:v>7.2740792000000001</c:v>
                </c:pt>
                <c:pt idx="1">
                  <c:v>7.2740792000000001</c:v>
                </c:pt>
                <c:pt idx="2">
                  <c:v>7.2740792000000001</c:v>
                </c:pt>
                <c:pt idx="3">
                  <c:v>7.2740792000000001</c:v>
                </c:pt>
                <c:pt idx="4">
                  <c:v>7.2740792000000001</c:v>
                </c:pt>
                <c:pt idx="5">
                  <c:v>7.2740792000000001</c:v>
                </c:pt>
                <c:pt idx="6">
                  <c:v>7.2740792000000001</c:v>
                </c:pt>
                <c:pt idx="7">
                  <c:v>7.2740792000000001</c:v>
                </c:pt>
                <c:pt idx="8">
                  <c:v>7.2740792000000001</c:v>
                </c:pt>
                <c:pt idx="9">
                  <c:v>7.2740792000000001</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4"/>
          <c:order val="14"/>
          <c:spPr>
            <a:ln w="15875" cap="rnd">
              <a:solidFill>
                <a:srgbClr val="92D050"/>
              </a:solidFill>
              <a:prstDash val="dashDot"/>
              <a:round/>
            </a:ln>
            <a:effectLst/>
          </c:spPr>
          <c:marker>
            <c:symbol val="none"/>
          </c:marker>
          <c:xVal>
            <c:numRef>
              <c:f>'E.D Y CAPACIDAD "X"'!$AL$150:$AL$159</c:f>
              <c:numCache>
                <c:formatCode>0.000</c:formatCode>
                <c:ptCount val="10"/>
                <c:pt idx="0">
                  <c:v>11.5451584</c:v>
                </c:pt>
                <c:pt idx="1">
                  <c:v>11.5451584</c:v>
                </c:pt>
                <c:pt idx="2">
                  <c:v>11.5451584</c:v>
                </c:pt>
                <c:pt idx="3">
                  <c:v>11.5451584</c:v>
                </c:pt>
                <c:pt idx="4">
                  <c:v>11.5451584</c:v>
                </c:pt>
                <c:pt idx="5">
                  <c:v>11.5451584</c:v>
                </c:pt>
                <c:pt idx="6">
                  <c:v>11.5451584</c:v>
                </c:pt>
                <c:pt idx="7">
                  <c:v>11.5451584</c:v>
                </c:pt>
                <c:pt idx="8">
                  <c:v>11.5451584</c:v>
                </c:pt>
                <c:pt idx="9">
                  <c:v>11.5451584</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5"/>
          <c:order val="15"/>
          <c:spPr>
            <a:ln w="15875" cap="rnd">
              <a:solidFill>
                <a:schemeClr val="accent4"/>
              </a:solidFill>
              <a:prstDash val="dashDot"/>
              <a:round/>
            </a:ln>
            <a:effectLst/>
          </c:spPr>
          <c:marker>
            <c:symbol val="none"/>
          </c:marker>
          <c:xVal>
            <c:numRef>
              <c:f>'E.D Y CAPACIDAD "X"'!$AM$150:$AM$159</c:f>
              <c:numCache>
                <c:formatCode>0.000</c:formatCode>
                <c:ptCount val="10"/>
                <c:pt idx="0">
                  <c:v>17.951777199999999</c:v>
                </c:pt>
                <c:pt idx="1">
                  <c:v>17.951777199999999</c:v>
                </c:pt>
                <c:pt idx="2">
                  <c:v>17.951777199999999</c:v>
                </c:pt>
                <c:pt idx="3">
                  <c:v>17.951777199999999</c:v>
                </c:pt>
                <c:pt idx="4">
                  <c:v>17.951777199999999</c:v>
                </c:pt>
                <c:pt idx="5">
                  <c:v>17.951777199999999</c:v>
                </c:pt>
                <c:pt idx="6">
                  <c:v>17.951777199999999</c:v>
                </c:pt>
                <c:pt idx="7">
                  <c:v>17.951777199999999</c:v>
                </c:pt>
                <c:pt idx="8">
                  <c:v>17.951777199999999</c:v>
                </c:pt>
                <c:pt idx="9">
                  <c:v>17.951777199999999</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6"/>
          <c:order val="16"/>
          <c:spPr>
            <a:ln w="15875" cap="rnd">
              <a:solidFill>
                <a:srgbClr val="FF0000"/>
              </a:solidFill>
              <a:prstDash val="dashDot"/>
              <a:round/>
            </a:ln>
            <a:effectLst/>
          </c:spPr>
          <c:marker>
            <c:symbol val="none"/>
          </c:marker>
          <c:xVal>
            <c:numRef>
              <c:f>'E.D Y CAPACIDAD "X"'!$AN$150:$AN$159</c:f>
              <c:numCache>
                <c:formatCode>0.000</c:formatCode>
                <c:ptCount val="10"/>
                <c:pt idx="0">
                  <c:v>24.358395999999999</c:v>
                </c:pt>
                <c:pt idx="1">
                  <c:v>24.358395999999999</c:v>
                </c:pt>
                <c:pt idx="2">
                  <c:v>24.358395999999999</c:v>
                </c:pt>
                <c:pt idx="3">
                  <c:v>24.358395999999999</c:v>
                </c:pt>
                <c:pt idx="4">
                  <c:v>24.358395999999999</c:v>
                </c:pt>
                <c:pt idx="5">
                  <c:v>24.358395999999999</c:v>
                </c:pt>
                <c:pt idx="6">
                  <c:v>24.358395999999999</c:v>
                </c:pt>
                <c:pt idx="7">
                  <c:v>24.358395999999999</c:v>
                </c:pt>
                <c:pt idx="8">
                  <c:v>24.358395999999999</c:v>
                </c:pt>
                <c:pt idx="9">
                  <c:v>24.358395999999999</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7"/>
          <c:order val="17"/>
          <c:tx>
            <c:v>SF</c:v>
          </c:tx>
          <c:spPr>
            <a:ln w="9525" cap="rnd">
              <a:solidFill>
                <a:schemeClr val="accent2">
                  <a:lumMod val="60000"/>
                </a:schemeClr>
              </a:solidFill>
              <a:round/>
            </a:ln>
            <a:effectLst/>
          </c:spPr>
          <c:marker>
            <c:symbol val="square"/>
            <c:size val="8"/>
            <c:spPr>
              <a:solidFill>
                <a:srgbClr val="A10F8C"/>
              </a:solidFill>
              <a:ln w="9525">
                <a:solidFill>
                  <a:srgbClr val="A10F8C"/>
                </a:solidFill>
                <a:round/>
              </a:ln>
              <a:effectLst/>
            </c:spPr>
          </c:marker>
          <c:dPt>
            <c:idx val="0"/>
            <c:marker>
              <c:symbol val="circle"/>
              <c:size val="8"/>
              <c:spPr>
                <a:solidFill>
                  <a:srgbClr val="A10F8C"/>
                </a:solidFill>
                <a:ln w="9525">
                  <a:solidFill>
                    <a:srgbClr val="A10F8C"/>
                  </a:solidFill>
                  <a:round/>
                </a:ln>
                <a:effectLst/>
              </c:spPr>
            </c:marker>
            <c:bubble3D val="0"/>
          </c:dPt>
          <c:xVal>
            <c:numRef>
              <c:f>'E.D Y CAPACIDAD "X"'!$AR$172</c:f>
              <c:numCache>
                <c:formatCode>General</c:formatCode>
                <c:ptCount val="1"/>
                <c:pt idx="0">
                  <c:v>2.76</c:v>
                </c:pt>
              </c:numCache>
            </c:numRef>
          </c:xVal>
          <c:yVal>
            <c:numRef>
              <c:f>'E.D Y CAPACIDAD "X"'!$AQ$172</c:f>
              <c:numCache>
                <c:formatCode>General</c:formatCode>
                <c:ptCount val="1"/>
                <c:pt idx="0">
                  <c:v>224.16300000000001</c:v>
                </c:pt>
              </c:numCache>
            </c:numRef>
          </c:yVal>
          <c:smooth val="0"/>
        </c:ser>
        <c:ser>
          <c:idx val="8"/>
          <c:order val="18"/>
          <c:tx>
            <c:v>SO</c:v>
          </c:tx>
          <c:spPr>
            <a:ln w="9525" cap="rnd">
              <a:solidFill>
                <a:schemeClr val="accent3">
                  <a:lumMod val="60000"/>
                </a:schemeClr>
              </a:solidFill>
              <a:round/>
            </a:ln>
            <a:effectLst/>
          </c:spPr>
          <c:marker>
            <c:symbol val="circle"/>
            <c:size val="8"/>
            <c:spPr>
              <a:solidFill>
                <a:schemeClr val="accent4"/>
              </a:solidFill>
              <a:ln w="9525">
                <a:solidFill>
                  <a:schemeClr val="accent4"/>
                </a:solidFill>
                <a:round/>
              </a:ln>
              <a:effectLst/>
            </c:spPr>
          </c:marker>
          <c:dLbls>
            <c:dLbl>
              <c:idx val="0"/>
              <c:layout>
                <c:manualLayout>
                  <c:x val="-3.4652327869363203E-2"/>
                  <c:y val="-4.605996831041275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SO</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"X"'!$AR$173</c:f>
              <c:numCache>
                <c:formatCode>0.000</c:formatCode>
                <c:ptCount val="1"/>
                <c:pt idx="0">
                  <c:v>3.8540000000000001</c:v>
                </c:pt>
              </c:numCache>
            </c:numRef>
          </c:xVal>
          <c:yVal>
            <c:numRef>
              <c:f>'E.D Y CAPACIDAD "X"'!$AQ$173</c:f>
              <c:numCache>
                <c:formatCode>0.000</c:formatCode>
                <c:ptCount val="1"/>
                <c:pt idx="0">
                  <c:v>286.24599999999998</c:v>
                </c:pt>
              </c:numCache>
            </c:numRef>
          </c:yVal>
          <c:smooth val="0"/>
        </c:ser>
        <c:ser>
          <c:idx val="9"/>
          <c:order val="19"/>
          <c:tx>
            <c:v>SR</c:v>
          </c:tx>
          <c:spPr>
            <a:ln w="9525" cap="rnd">
              <a:solidFill>
                <a:schemeClr val="accent4">
                  <a:lumMod val="60000"/>
                </a:schemeClr>
              </a:solidFill>
              <a:round/>
            </a:ln>
            <a:effectLst/>
          </c:spPr>
          <c:marker>
            <c:symbol val="circle"/>
            <c:size val="8"/>
            <c:spPr>
              <a:solidFill>
                <a:srgbClr val="FC46E2"/>
              </a:solidFill>
              <a:ln w="9525">
                <a:solidFill>
                  <a:srgbClr val="FC46E2"/>
                </a:solidFill>
                <a:round/>
              </a:ln>
              <a:effectLst/>
            </c:spPr>
          </c:marker>
          <c:dLbls>
            <c:dLbl>
              <c:idx val="0"/>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"X"'!$AR$174</c:f>
              <c:numCache>
                <c:formatCode>0.000</c:formatCode>
                <c:ptCount val="1"/>
                <c:pt idx="0">
                  <c:v>14.464</c:v>
                </c:pt>
              </c:numCache>
            </c:numRef>
          </c:xVal>
          <c:yVal>
            <c:numRef>
              <c:f>'E.D Y CAPACIDAD "X"'!$AQ$174</c:f>
              <c:numCache>
                <c:formatCode>0.000</c:formatCode>
                <c:ptCount val="1"/>
                <c:pt idx="0">
                  <c:v>416.78399999999999</c:v>
                </c:pt>
              </c:numCache>
            </c:numRef>
          </c:yVal>
          <c:smooth val="0"/>
        </c:ser>
        <c:ser>
          <c:idx val="10"/>
          <c:order val="20"/>
          <c:tx>
            <c:v>SMR</c:v>
          </c:tx>
          <c:spPr>
            <a:ln w="9525" cap="rnd">
              <a:solidFill>
                <a:schemeClr val="accent5">
                  <a:lumMod val="60000"/>
                </a:schemeClr>
              </a:solidFill>
              <a:round/>
            </a:ln>
            <a:effectLst/>
          </c:spPr>
          <c:marker>
            <c:symbol val="square"/>
            <c:size val="8"/>
            <c:spPr>
              <a:solidFill>
                <a:srgbClr val="FFC000"/>
              </a:solidFill>
              <a:ln w="9525">
                <a:solidFill>
                  <a:schemeClr val="accent5">
                    <a:lumMod val="60000"/>
                  </a:schemeClr>
                </a:solidFill>
                <a:round/>
              </a:ln>
              <a:effectLst/>
            </c:spPr>
          </c:marker>
          <c:dLbls>
            <c:dLbl>
              <c:idx val="0"/>
              <c:layout>
                <c:manualLayout>
                  <c:x val="-4.2895502828804506E-2"/>
                  <c:y val="-4.2987771689829091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SMR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"X"'!$AR$175</c:f>
              <c:numCache>
                <c:formatCode>0.000</c:formatCode>
                <c:ptCount val="1"/>
              </c:numCache>
            </c:numRef>
          </c:xVal>
          <c:yVal>
            <c:numRef>
              <c:f>'E.D Y CAPACIDAD "X"'!$AQ$175</c:f>
              <c:numCache>
                <c:formatCode>0.000</c:formatCode>
                <c:ptCount val="1"/>
              </c:numCache>
            </c:numRef>
          </c:yVal>
          <c:smooth val="0"/>
        </c:ser>
        <c:ser>
          <c:idx val="3"/>
          <c:order val="21"/>
          <c:tx>
            <c:v>CURVA DE CAPACIDAD "Y"</c:v>
          </c:tx>
          <c:spPr>
            <a:ln w="9525" cap="rnd">
              <a:solidFill>
                <a:srgbClr val="00B0F0"/>
              </a:solidFill>
              <a:round/>
            </a:ln>
            <a:effectLst/>
          </c:spPr>
          <c:marker>
            <c:symbol val="none"/>
          </c:marker>
          <c:xVal>
            <c:numRef>
              <c:f>'E.D Y CAPACIDAD "X"'!$P$123:$P$132</c:f>
              <c:numCache>
                <c:formatCode>0.000</c:formatCode>
                <c:ptCount val="10"/>
                <c:pt idx="0">
                  <c:v>0.13749800000000001</c:v>
                </c:pt>
                <c:pt idx="1">
                  <c:v>1.6374979999999999</c:v>
                </c:pt>
                <c:pt idx="2">
                  <c:v>4.0243869999999999</c:v>
                </c:pt>
                <c:pt idx="3">
                  <c:v>6.4594849999999999</c:v>
                </c:pt>
                <c:pt idx="4">
                  <c:v>9.9036950000000008</c:v>
                </c:pt>
                <c:pt idx="5">
                  <c:v>13.505036</c:v>
                </c:pt>
                <c:pt idx="6">
                  <c:v>16.804506</c:v>
                </c:pt>
                <c:pt idx="7">
                  <c:v>21.358395999999999</c:v>
                </c:pt>
                <c:pt idx="8">
                  <c:v>24.358395999999999</c:v>
                </c:pt>
              </c:numCache>
            </c:numRef>
          </c:xVal>
          <c:yVal>
            <c:numRef>
              <c:f>'E.D Y CAPACIDAD "X"'!$O$123:$O$132</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numCache>
            </c:numRef>
          </c:yVal>
          <c:smooth val="0"/>
        </c:ser>
        <c:dLbls>
          <c:showLegendKey val="0"/>
          <c:showVal val="0"/>
          <c:showCatName val="0"/>
          <c:showSerName val="0"/>
          <c:showPercent val="0"/>
          <c:showBubbleSize val="0"/>
        </c:dLbls>
        <c:axId val="700857968"/>
        <c:axId val="700854048"/>
      </c:scatterChart>
      <c:valAx>
        <c:axId val="700857968"/>
        <c:scaling>
          <c:orientation val="minMax"/>
          <c:max val="25"/>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∆D (cm)</a:t>
                </a:r>
                <a:endParaRPr lang="es-PE" sz="1000">
                  <a:solidFill>
                    <a:sysClr val="windowText" lastClr="000000"/>
                  </a:solidFill>
                </a:endParaRPr>
              </a:p>
            </c:rich>
          </c:tx>
          <c:layout>
            <c:manualLayout>
              <c:xMode val="edge"/>
              <c:yMode val="edge"/>
              <c:x val="0.40769300389175489"/>
              <c:y val="0.9445184925654783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4048"/>
        <c:crosses val="autoZero"/>
        <c:crossBetween val="midCat"/>
        <c:majorUnit val="2"/>
      </c:valAx>
      <c:valAx>
        <c:axId val="700854048"/>
        <c:scaling>
          <c:orientation val="minMax"/>
          <c:max val="6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1.3465862735227393E-2"/>
              <c:y val="0.367824095517472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7968"/>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baseline="0">
                <a:solidFill>
                  <a:sysClr val="windowText" lastClr="000000"/>
                </a:solidFill>
                <a:latin typeface="Times New Roman" panose="02020603050405020304" pitchFamily="18" charset="0"/>
                <a:cs typeface="Times New Roman" panose="02020603050405020304" pitchFamily="18" charset="0"/>
              </a:rPr>
              <a:t>ESTADOS DE DAÑO, EJE "X"</a:t>
            </a:r>
            <a:endParaRPr lang="es-PE" sz="1200" u="sng">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8.6146501249678001E-2"/>
          <c:y val="0.10968212306794983"/>
          <c:w val="0.88114587467017547"/>
          <c:h val="0.76574835552963283"/>
        </c:manualLayout>
      </c:layout>
      <c:scatterChart>
        <c:scatterStyle val="smoothMarker"/>
        <c:varyColors val="0"/>
        <c:ser>
          <c:idx val="2"/>
          <c:order val="0"/>
          <c:tx>
            <c:v>PUNTO MÁXIMO</c:v>
          </c:tx>
          <c:spPr>
            <a:ln w="9525" cap="rnd">
              <a:solidFill>
                <a:schemeClr val="accent3"/>
              </a:solidFill>
              <a:round/>
            </a:ln>
            <a:effectLst/>
          </c:spPr>
          <c:marker>
            <c:symbol val="none"/>
          </c:marker>
          <c:xVal>
            <c:numRef>
              <c:f>'E.D Y CAPACIDAD "X"'!$F$14</c:f>
              <c:numCache>
                <c:formatCode>General</c:formatCode>
                <c:ptCount val="1"/>
                <c:pt idx="0">
                  <c:v>25.169371999999999</c:v>
                </c:pt>
              </c:numCache>
            </c:numRef>
          </c:xVal>
          <c:yVal>
            <c:numRef>
              <c:f>'E.D Y CAPACIDAD "X"'!$E$14</c:f>
              <c:numCache>
                <c:formatCode>General</c:formatCode>
                <c:ptCount val="1"/>
                <c:pt idx="0">
                  <c:v>728.20399999999995</c:v>
                </c:pt>
              </c:numCache>
            </c:numRef>
          </c:yVal>
          <c:smooth val="1"/>
        </c:ser>
        <c:ser>
          <c:idx val="3"/>
          <c:order val="1"/>
          <c:tx>
            <c:v>CURVA DE CAPACIDAD</c:v>
          </c:tx>
          <c:spPr>
            <a:ln w="9525" cap="rnd">
              <a:solidFill>
                <a:srgbClr val="00B0F0"/>
              </a:solidFill>
              <a:round/>
            </a:ln>
            <a:effectLst/>
          </c:spPr>
          <c:marker>
            <c:symbol val="none"/>
          </c:marker>
          <c:dPt>
            <c:idx val="10"/>
            <c:marker>
              <c:symbol val="none"/>
            </c:marker>
            <c:bubble3D val="0"/>
          </c:dPt>
          <c:xVal>
            <c:numRef>
              <c:f>'E.D Y CAPACIDAD "X"'!$P$76:$P$88</c:f>
              <c:numCache>
                <c:formatCode>0.000</c:formatCode>
                <c:ptCount val="13"/>
                <c:pt idx="0">
                  <c:v>1.1900000000000001E-4</c:v>
                </c:pt>
                <c:pt idx="1">
                  <c:v>1.500119</c:v>
                </c:pt>
                <c:pt idx="2">
                  <c:v>2.2501190000000002</c:v>
                </c:pt>
                <c:pt idx="3">
                  <c:v>2.5838109999999999</c:v>
                </c:pt>
                <c:pt idx="4">
                  <c:v>5.5889749999999996</c:v>
                </c:pt>
                <c:pt idx="5">
                  <c:v>8.5956569999999992</c:v>
                </c:pt>
                <c:pt idx="6">
                  <c:v>12.105209</c:v>
                </c:pt>
                <c:pt idx="7">
                  <c:v>15.364928000000001</c:v>
                </c:pt>
                <c:pt idx="8">
                  <c:v>18.943978000000001</c:v>
                </c:pt>
                <c:pt idx="9">
                  <c:v>22.348894000000001</c:v>
                </c:pt>
                <c:pt idx="10">
                  <c:v>25.169371999999999</c:v>
                </c:pt>
              </c:numCache>
            </c:numRef>
          </c:xVal>
          <c:yVal>
            <c:numRef>
              <c:f>'E.D Y CAPACIDAD "X"'!$O$76:$O$88</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numCache>
            </c:numRef>
          </c:yVal>
          <c:smooth val="0"/>
        </c:ser>
        <c:ser>
          <c:idx val="0"/>
          <c:order val="2"/>
          <c:tx>
            <c:v>DAÑO LEVE</c:v>
          </c:tx>
          <c:spPr>
            <a:ln w="15875" cap="rnd">
              <a:solidFill>
                <a:srgbClr val="92D050"/>
              </a:solidFill>
              <a:prstDash val="dashDot"/>
              <a:round/>
            </a:ln>
            <a:effectLst/>
          </c:spPr>
          <c:marker>
            <c:symbol val="none"/>
          </c:marker>
          <c:xVal>
            <c:numRef>
              <c:f>'E.D Y CAPACIDAD "X"'!$S$77:$S$89</c:f>
              <c:numCache>
                <c:formatCode>0.000</c:formatCode>
                <c:ptCount val="13"/>
                <c:pt idx="0">
                  <c:v>1.5784999999999998</c:v>
                </c:pt>
                <c:pt idx="1">
                  <c:v>1.5784999999999998</c:v>
                </c:pt>
                <c:pt idx="2">
                  <c:v>1.5784999999999998</c:v>
                </c:pt>
                <c:pt idx="3">
                  <c:v>1.5784999999999998</c:v>
                </c:pt>
                <c:pt idx="4">
                  <c:v>1.5784999999999998</c:v>
                </c:pt>
                <c:pt idx="5">
                  <c:v>1.5784999999999998</c:v>
                </c:pt>
                <c:pt idx="6">
                  <c:v>1.5784999999999998</c:v>
                </c:pt>
                <c:pt idx="7">
                  <c:v>1.5784999999999998</c:v>
                </c:pt>
                <c:pt idx="8">
                  <c:v>1.5784999999999998</c:v>
                </c:pt>
                <c:pt idx="9">
                  <c:v>1.5784999999999998</c:v>
                </c:pt>
                <c:pt idx="10">
                  <c:v>1.5784999999999998</c:v>
                </c:pt>
                <c:pt idx="11">
                  <c:v>1.5784999999999998</c:v>
                </c:pt>
              </c:numCache>
            </c:numRef>
          </c:xVal>
          <c:yVal>
            <c:numRef>
              <c:f>'E.D Y CAPACIDAD "X"'!$W$77:$W$89</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1"/>
          <c:order val="3"/>
          <c:tx>
            <c:v>DAÑO MODERADO</c:v>
          </c:tx>
          <c:spPr>
            <a:ln w="15875" cap="rnd">
              <a:solidFill>
                <a:schemeClr val="accent4"/>
              </a:solidFill>
              <a:prstDash val="dashDot"/>
              <a:round/>
            </a:ln>
            <a:effectLst/>
          </c:spPr>
          <c:marker>
            <c:symbol val="none"/>
          </c:marker>
          <c:xVal>
            <c:numRef>
              <c:f>'E.D Y CAPACIDAD "X"'!$T$77:$T$89</c:f>
              <c:numCache>
                <c:formatCode>0.000</c:formatCode>
                <c:ptCount val="13"/>
                <c:pt idx="0">
                  <c:v>2.2549999999999999</c:v>
                </c:pt>
                <c:pt idx="1">
                  <c:v>2.2549999999999999</c:v>
                </c:pt>
                <c:pt idx="2">
                  <c:v>2.2549999999999999</c:v>
                </c:pt>
                <c:pt idx="3">
                  <c:v>2.2549999999999999</c:v>
                </c:pt>
                <c:pt idx="4">
                  <c:v>2.2549999999999999</c:v>
                </c:pt>
                <c:pt idx="5">
                  <c:v>2.2549999999999999</c:v>
                </c:pt>
                <c:pt idx="6">
                  <c:v>2.2549999999999999</c:v>
                </c:pt>
                <c:pt idx="7">
                  <c:v>2.2549999999999999</c:v>
                </c:pt>
                <c:pt idx="8">
                  <c:v>2.2549999999999999</c:v>
                </c:pt>
                <c:pt idx="9">
                  <c:v>2.2549999999999999</c:v>
                </c:pt>
                <c:pt idx="10">
                  <c:v>2.2549999999999999</c:v>
                </c:pt>
                <c:pt idx="11">
                  <c:v>2.2549999999999999</c:v>
                </c:pt>
              </c:numCache>
            </c:numRef>
          </c:xVal>
          <c:yVal>
            <c:numRef>
              <c:f>'E.D Y CAPACIDAD "X"'!$W$77:$W$89</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4"/>
          <c:order val="4"/>
          <c:tx>
            <c:v>DAÑO EXTENSIVO</c:v>
          </c:tx>
          <c:spPr>
            <a:ln w="15875" cap="rnd">
              <a:solidFill>
                <a:schemeClr val="accent5"/>
              </a:solidFill>
              <a:prstDash val="dashDot"/>
              <a:round/>
            </a:ln>
            <a:effectLst/>
          </c:spPr>
          <c:marker>
            <c:symbol val="none"/>
          </c:marker>
          <c:xVal>
            <c:numRef>
              <c:f>'E.D Y CAPACIDAD "X"'!$U$77:$U$89</c:f>
              <c:numCache>
                <c:formatCode>0.000</c:formatCode>
                <c:ptCount val="13"/>
                <c:pt idx="0">
                  <c:v>7.9835929999999999</c:v>
                </c:pt>
                <c:pt idx="1">
                  <c:v>7.9835929999999999</c:v>
                </c:pt>
                <c:pt idx="2">
                  <c:v>7.9835929999999999</c:v>
                </c:pt>
                <c:pt idx="3">
                  <c:v>7.9835929999999999</c:v>
                </c:pt>
                <c:pt idx="4">
                  <c:v>7.9835929999999999</c:v>
                </c:pt>
                <c:pt idx="5">
                  <c:v>7.9835929999999999</c:v>
                </c:pt>
                <c:pt idx="6">
                  <c:v>7.9835929999999999</c:v>
                </c:pt>
                <c:pt idx="7">
                  <c:v>7.9835929999999999</c:v>
                </c:pt>
                <c:pt idx="8">
                  <c:v>7.9835929999999999</c:v>
                </c:pt>
                <c:pt idx="9">
                  <c:v>7.9835929999999999</c:v>
                </c:pt>
                <c:pt idx="10">
                  <c:v>7.9835929999999999</c:v>
                </c:pt>
                <c:pt idx="11">
                  <c:v>7.9835929999999999</c:v>
                </c:pt>
              </c:numCache>
            </c:numRef>
          </c:xVal>
          <c:yVal>
            <c:numRef>
              <c:f>'E.D Y CAPACIDAD "X"'!$W$77:$W$89</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5"/>
          <c:order val="5"/>
          <c:tx>
            <c:v>DAÑO COLAPSO</c:v>
          </c:tx>
          <c:spPr>
            <a:ln w="15875" cap="rnd" cmpd="sng">
              <a:solidFill>
                <a:srgbClr val="FF0000"/>
              </a:solidFill>
              <a:prstDash val="dashDot"/>
              <a:round/>
            </a:ln>
            <a:effectLst/>
          </c:spPr>
          <c:marker>
            <c:symbol val="none"/>
          </c:marker>
          <c:xVal>
            <c:numRef>
              <c:f>'E.D Y CAPACIDAD "X"'!$V$77:$V$89</c:f>
              <c:numCache>
                <c:formatCode>0.000</c:formatCode>
                <c:ptCount val="13"/>
                <c:pt idx="0">
                  <c:v>25.169371999999999</c:v>
                </c:pt>
                <c:pt idx="1">
                  <c:v>25.169371999999999</c:v>
                </c:pt>
                <c:pt idx="2">
                  <c:v>25.169371999999999</c:v>
                </c:pt>
                <c:pt idx="3">
                  <c:v>25.169371999999999</c:v>
                </c:pt>
                <c:pt idx="4">
                  <c:v>25.169371999999999</c:v>
                </c:pt>
                <c:pt idx="5">
                  <c:v>25.169371999999999</c:v>
                </c:pt>
                <c:pt idx="6">
                  <c:v>25.169371999999999</c:v>
                </c:pt>
                <c:pt idx="7">
                  <c:v>25.169371999999999</c:v>
                </c:pt>
                <c:pt idx="8">
                  <c:v>25.169371999999999</c:v>
                </c:pt>
                <c:pt idx="9">
                  <c:v>25.169371999999999</c:v>
                </c:pt>
                <c:pt idx="10">
                  <c:v>25.169371999999999</c:v>
                </c:pt>
                <c:pt idx="11">
                  <c:v>25.169371999999999</c:v>
                </c:pt>
              </c:numCache>
            </c:numRef>
          </c:xVal>
          <c:yVal>
            <c:numRef>
              <c:f>'E.D Y CAPACIDAD "X"'!$W$77:$W$89</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6"/>
          <c:order val="6"/>
          <c:tx>
            <c:v>E.030</c:v>
          </c:tx>
          <c:spPr>
            <a:ln w="9525" cap="rnd">
              <a:solidFill>
                <a:schemeClr val="accent1">
                  <a:lumMod val="60000"/>
                </a:schemeClr>
              </a:solidFill>
              <a:round/>
            </a:ln>
            <a:effectLst/>
          </c:spPr>
          <c:marker>
            <c:symbol val="circle"/>
            <c:size val="8"/>
            <c:spPr>
              <a:solidFill>
                <a:srgbClr val="7030A0"/>
              </a:solidFill>
              <a:ln w="9525">
                <a:solidFill>
                  <a:srgbClr val="7030A0"/>
                </a:solidFill>
                <a:round/>
              </a:ln>
              <a:effectLst/>
            </c:spPr>
          </c:marker>
          <c:dLbls>
            <c:dLbl>
              <c:idx val="0"/>
              <c:layout>
                <c:manualLayout>
                  <c:x val="-5.7769759880810657E-2"/>
                  <c:y val="-2.172939616233489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SF</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"X"'!$AR$79</c:f>
              <c:numCache>
                <c:formatCode>0.000</c:formatCode>
                <c:ptCount val="1"/>
                <c:pt idx="0">
                  <c:v>1.69</c:v>
                </c:pt>
              </c:numCache>
            </c:numRef>
          </c:xVal>
          <c:yVal>
            <c:numRef>
              <c:f>'E.D Y CAPACIDAD "X"'!$AQ$79</c:f>
              <c:numCache>
                <c:formatCode>0.000</c:formatCode>
                <c:ptCount val="1"/>
                <c:pt idx="0">
                  <c:v>271.91199999999998</c:v>
                </c:pt>
              </c:numCache>
            </c:numRef>
          </c:yVal>
          <c:smooth val="1"/>
        </c:ser>
        <c:ser>
          <c:idx val="7"/>
          <c:order val="7"/>
          <c:tx>
            <c:v>SO</c:v>
          </c:tx>
          <c:spPr>
            <a:ln w="9525" cap="rnd">
              <a:solidFill>
                <a:schemeClr val="accent2">
                  <a:lumMod val="60000"/>
                </a:schemeClr>
              </a:solidFill>
              <a:round/>
            </a:ln>
            <a:effectLst/>
          </c:spPr>
          <c:marker>
            <c:symbol val="circle"/>
            <c:size val="8"/>
            <c:spPr>
              <a:solidFill>
                <a:srgbClr val="FFC000"/>
              </a:solidFill>
              <a:ln w="9525">
                <a:solidFill>
                  <a:srgbClr val="FFC000"/>
                </a:solidFill>
                <a:round/>
              </a:ln>
              <a:effectLst/>
            </c:spPr>
          </c:marker>
          <c:dLbls>
            <c:dLbl>
              <c:idx val="0"/>
              <c:layout>
                <c:manualLayout>
                  <c:x val="-4.1434658200881387E-2"/>
                  <c:y val="-4.2270104676940243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SO</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'E.D Y CAPACIDAD "X"'!$AR$80</c:f>
              <c:numCache>
                <c:formatCode>0.000</c:formatCode>
                <c:ptCount val="1"/>
                <c:pt idx="0">
                  <c:v>2.2639999999999998</c:v>
                </c:pt>
              </c:numCache>
            </c:numRef>
          </c:xVal>
          <c:yVal>
            <c:numRef>
              <c:f>'E.D Y CAPACIDAD "X"'!$AQ$80</c:f>
              <c:numCache>
                <c:formatCode>0.000</c:formatCode>
                <c:ptCount val="1"/>
                <c:pt idx="0">
                  <c:v>343.57400000000001</c:v>
                </c:pt>
              </c:numCache>
            </c:numRef>
          </c:yVal>
          <c:smooth val="1"/>
        </c:ser>
        <c:ser>
          <c:idx val="8"/>
          <c:order val="8"/>
          <c:tx>
            <c:v>SR</c:v>
          </c:tx>
          <c:spPr>
            <a:ln w="9525" cap="rnd">
              <a:solidFill>
                <a:schemeClr val="accent3">
                  <a:lumMod val="60000"/>
                </a:schemeClr>
              </a:solidFill>
              <a:round/>
            </a:ln>
            <a:effectLst/>
          </c:spPr>
          <c:marker>
            <c:symbol val="circle"/>
            <c:size val="8"/>
            <c:spPr>
              <a:solidFill>
                <a:srgbClr val="00B050"/>
              </a:solidFill>
              <a:ln w="9525">
                <a:solidFill>
                  <a:schemeClr val="accent3">
                    <a:lumMod val="60000"/>
                  </a:schemeClr>
                </a:solidFill>
                <a:round/>
              </a:ln>
              <a:effectLst/>
            </c:spPr>
          </c:marker>
          <c:dPt>
            <c:idx val="0"/>
            <c:marker>
              <c:symbol val="circle"/>
              <c:size val="8"/>
              <c:spPr>
                <a:solidFill>
                  <a:srgbClr val="FF66FF"/>
                </a:solidFill>
                <a:ln w="9525">
                  <a:solidFill>
                    <a:srgbClr val="FF66FF"/>
                  </a:solidFill>
                  <a:round/>
                </a:ln>
                <a:effectLst/>
              </c:spPr>
            </c:marker>
            <c:bubble3D val="0"/>
          </c:dPt>
          <c:dLbls>
            <c:dLbl>
              <c:idx val="0"/>
              <c:layout>
                <c:manualLayout>
                  <c:x val="-4.2390714091773009E-2"/>
                  <c:y val="-3.9162584478058891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'E.D Y CAPACIDAD "X"'!$AR$81</c:f>
              <c:numCache>
                <c:formatCode>0.000</c:formatCode>
                <c:ptCount val="1"/>
                <c:pt idx="0">
                  <c:v>7.5179999999999998</c:v>
                </c:pt>
              </c:numCache>
            </c:numRef>
          </c:xVal>
          <c:yVal>
            <c:numRef>
              <c:f>'E.D Y CAPACIDAD "X"'!$AQ$81</c:f>
              <c:numCache>
                <c:formatCode>0.000</c:formatCode>
                <c:ptCount val="1"/>
                <c:pt idx="0">
                  <c:v>455.78199999999998</c:v>
                </c:pt>
              </c:numCache>
            </c:numRef>
          </c:yVal>
          <c:smooth val="1"/>
        </c:ser>
        <c:ser>
          <c:idx val="9"/>
          <c:order val="9"/>
          <c:tx>
            <c:v>SMR</c:v>
          </c:tx>
          <c:spPr>
            <a:ln w="9525" cap="rnd">
              <a:solidFill>
                <a:srgbClr val="FF0000"/>
              </a:solidFill>
              <a:round/>
            </a:ln>
            <a:effectLst/>
          </c:spPr>
          <c:marker>
            <c:symbol val="circle"/>
            <c:size val="8"/>
            <c:spPr>
              <a:solidFill>
                <a:srgbClr val="FF0000"/>
              </a:solidFill>
              <a:ln w="9525">
                <a:solidFill>
                  <a:srgbClr val="FF0000"/>
                </a:solidFill>
                <a:round/>
              </a:ln>
              <a:effectLst/>
            </c:spPr>
          </c:marker>
          <c:dLbls>
            <c:dLbl>
              <c:idx val="0"/>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SMR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"X"'!$AR$82</c:f>
              <c:numCache>
                <c:formatCode>0.000</c:formatCode>
                <c:ptCount val="1"/>
                <c:pt idx="0">
                  <c:v>16.143999999999998</c:v>
                </c:pt>
              </c:numCache>
            </c:numRef>
          </c:xVal>
          <c:yVal>
            <c:numRef>
              <c:f>'E.D Y CAPACIDAD "X"'!$AQ$82</c:f>
              <c:numCache>
                <c:formatCode>0.000</c:formatCode>
                <c:ptCount val="1"/>
                <c:pt idx="0">
                  <c:v>590.06500000000005</c:v>
                </c:pt>
              </c:numCache>
            </c:numRef>
          </c:yVal>
          <c:smooth val="1"/>
        </c:ser>
        <c:dLbls>
          <c:showLegendKey val="0"/>
          <c:showVal val="0"/>
          <c:showCatName val="0"/>
          <c:showSerName val="0"/>
          <c:showPercent val="0"/>
          <c:showBubbleSize val="0"/>
        </c:dLbls>
        <c:axId val="700862672"/>
        <c:axId val="700859144"/>
      </c:scatterChart>
      <c:valAx>
        <c:axId val="700862672"/>
        <c:scaling>
          <c:orientation val="minMax"/>
          <c:max val="26"/>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∆D (cm)</a:t>
                </a:r>
                <a:endParaRPr lang="es-PE"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9144"/>
        <c:crosses val="autoZero"/>
        <c:crossBetween val="midCat"/>
        <c:majorUnit val="2"/>
      </c:valAx>
      <c:valAx>
        <c:axId val="700859144"/>
        <c:scaling>
          <c:orientation val="minMax"/>
          <c:max val="8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2.0329023858755026E-4"/>
              <c:y val="0.3184413985288875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62672"/>
        <c:crosses val="autoZero"/>
        <c:crossBetween val="midCat"/>
        <c:majorUnit val="50"/>
      </c:valAx>
      <c:spPr>
        <a:noFill/>
        <a:ln w="12700">
          <a:solidFill>
            <a:schemeClr val="tx1"/>
          </a:solidFill>
        </a:ln>
        <a:effectLst/>
      </c:spPr>
    </c:plotArea>
    <c:legend>
      <c:legendPos val="r"/>
      <c:legendEntry>
        <c:idx val="0"/>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59225756594749268"/>
          <c:y val="0.80724419236284095"/>
          <c:w val="0.33582955645133222"/>
          <c:h val="4.6296620329866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baseline="0">
                <a:solidFill>
                  <a:sysClr val="windowText" lastClr="000000"/>
                </a:solidFill>
                <a:latin typeface="Times New Roman" panose="02020603050405020304" pitchFamily="18" charset="0"/>
                <a:cs typeface="Times New Roman" panose="02020603050405020304" pitchFamily="18" charset="0"/>
              </a:rPr>
              <a:t>ESTADOS DE DAÑO, EJE"Y"</a:t>
            </a:r>
            <a:endParaRPr lang="es-PE" sz="1200" u="sng">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4186612780829451"/>
          <c:y val="2.2165354330708651E-3"/>
        </c:manualLayout>
      </c:layout>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8.3936068004762013E-2"/>
          <c:y val="9.7042322834645672E-2"/>
          <c:w val="0.87009370844559553"/>
          <c:h val="0.79093996062992122"/>
        </c:manualLayout>
      </c:layout>
      <c:scatterChart>
        <c:scatterStyle val="lineMarker"/>
        <c:varyColors val="0"/>
        <c:ser>
          <c:idx val="2"/>
          <c:order val="0"/>
          <c:tx>
            <c:v>PUNTO MÁXIMO</c:v>
          </c:tx>
          <c:spPr>
            <a:ln w="9525" cap="rnd">
              <a:solidFill>
                <a:schemeClr val="accent3"/>
              </a:solidFill>
              <a:round/>
            </a:ln>
            <a:effectLst/>
          </c:spPr>
          <c:marker>
            <c:symbol val="none"/>
          </c:marker>
          <c:xVal>
            <c:numRef>
              <c:f>'E.D Y CAPACIDAD "X"'!$F$114</c:f>
              <c:numCache>
                <c:formatCode>General</c:formatCode>
                <c:ptCount val="1"/>
                <c:pt idx="0">
                  <c:v>30.137498000000001</c:v>
                </c:pt>
              </c:numCache>
            </c:numRef>
          </c:xVal>
          <c:yVal>
            <c:numRef>
              <c:f>'E.D Y CAPACIDAD "X"'!$E$114</c:f>
              <c:numCache>
                <c:formatCode>General</c:formatCode>
                <c:ptCount val="1"/>
                <c:pt idx="0">
                  <c:v>921.9905</c:v>
                </c:pt>
              </c:numCache>
            </c:numRef>
          </c:yVal>
          <c:smooth val="0"/>
        </c:ser>
        <c:ser>
          <c:idx val="3"/>
          <c:order val="1"/>
          <c:tx>
            <c:v>CURVA DE CAPACIDAD</c:v>
          </c:tx>
          <c:spPr>
            <a:ln w="9525" cap="rnd">
              <a:solidFill>
                <a:srgbClr val="00B0F0"/>
              </a:solidFill>
              <a:round/>
            </a:ln>
            <a:effectLst/>
          </c:spPr>
          <c:marker>
            <c:symbol val="none"/>
          </c:marker>
          <c:xVal>
            <c:numRef>
              <c:f>('E.D Y CAPACIDAD "X"'!$P$123:$P$132,'E.D Y CAPACIDAD "X"'!$T$123:$T$131)</c:f>
              <c:numCache>
                <c:formatCode>0.000</c:formatCode>
                <c:ptCount val="19"/>
                <c:pt idx="0">
                  <c:v>0.13749800000000001</c:v>
                </c:pt>
                <c:pt idx="1">
                  <c:v>1.6374979999999999</c:v>
                </c:pt>
                <c:pt idx="2">
                  <c:v>4.0243869999999999</c:v>
                </c:pt>
                <c:pt idx="3">
                  <c:v>6.4594849999999999</c:v>
                </c:pt>
                <c:pt idx="4">
                  <c:v>9.9036950000000008</c:v>
                </c:pt>
                <c:pt idx="5">
                  <c:v>13.505036</c:v>
                </c:pt>
                <c:pt idx="6">
                  <c:v>16.804506</c:v>
                </c:pt>
                <c:pt idx="7">
                  <c:v>21.358395999999999</c:v>
                </c:pt>
                <c:pt idx="8">
                  <c:v>24.358395999999999</c:v>
                </c:pt>
              </c:numCache>
            </c:numRef>
          </c:xVal>
          <c:yVal>
            <c:numRef>
              <c:f>('E.D Y CAPACIDAD "X"'!$O$123:$O$132,'E.D Y CAPACIDAD "X"'!$S$123:$S$131)</c:f>
              <c:numCache>
                <c:formatCode>0.000</c:formatCode>
                <c:ptCount val="19"/>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numCache>
            </c:numRef>
          </c:yVal>
          <c:smooth val="0"/>
        </c:ser>
        <c:ser>
          <c:idx val="0"/>
          <c:order val="2"/>
          <c:tx>
            <c:v>DAÑO LEVE</c:v>
          </c:tx>
          <c:spPr>
            <a:ln w="19050" cap="rnd">
              <a:solidFill>
                <a:srgbClr val="92D050"/>
              </a:solidFill>
              <a:prstDash val="dashDot"/>
              <a:round/>
            </a:ln>
            <a:effectLst/>
          </c:spPr>
          <c:marker>
            <c:symbol val="none"/>
          </c:marker>
          <c:xVal>
            <c:numRef>
              <c:f>'E.D Y CAPACIDAD "X"'!$V$150:$V$168</c:f>
              <c:numCache>
                <c:formatCode>0.000</c:formatCode>
                <c:ptCount val="19"/>
                <c:pt idx="0">
                  <c:v>2.1021000000000001</c:v>
                </c:pt>
                <c:pt idx="1">
                  <c:v>2.1021000000000001</c:v>
                </c:pt>
                <c:pt idx="2">
                  <c:v>2.1021000000000001</c:v>
                </c:pt>
                <c:pt idx="3">
                  <c:v>2.1021000000000001</c:v>
                </c:pt>
                <c:pt idx="4">
                  <c:v>2.1021000000000001</c:v>
                </c:pt>
                <c:pt idx="5">
                  <c:v>2.1021000000000001</c:v>
                </c:pt>
                <c:pt idx="6">
                  <c:v>2.1021000000000001</c:v>
                </c:pt>
                <c:pt idx="7">
                  <c:v>2.1021000000000001</c:v>
                </c:pt>
                <c:pt idx="8">
                  <c:v>2.1021000000000001</c:v>
                </c:pt>
                <c:pt idx="9">
                  <c:v>2.1021000000000001</c:v>
                </c:pt>
                <c:pt idx="10">
                  <c:v>2.1021000000000001</c:v>
                </c:pt>
              </c:numCache>
            </c:numRef>
          </c:xVal>
          <c:yVal>
            <c:numRef>
              <c:f>'E.D Y CAPACIDAD "X"'!$Z$150:$Z$168</c:f>
              <c:numCache>
                <c:formatCode>0.000</c:formatCode>
                <c:ptCount val="19"/>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0</c:v>
                </c:pt>
                <c:pt idx="10">
                  <c:v>600</c:v>
                </c:pt>
              </c:numCache>
            </c:numRef>
          </c:yVal>
          <c:smooth val="0"/>
        </c:ser>
        <c:ser>
          <c:idx val="1"/>
          <c:order val="3"/>
          <c:tx>
            <c:v>DAÑO MODERADO</c:v>
          </c:tx>
          <c:spPr>
            <a:ln w="15875" cap="rnd">
              <a:solidFill>
                <a:srgbClr val="FFC000"/>
              </a:solidFill>
              <a:prstDash val="dashDot"/>
              <a:round/>
            </a:ln>
            <a:effectLst/>
          </c:spPr>
          <c:marker>
            <c:symbol val="none"/>
          </c:marker>
          <c:xVal>
            <c:numRef>
              <c:f>'E.D Y CAPACIDAD "X"'!$W$150:$W$168</c:f>
              <c:numCache>
                <c:formatCode>0.000</c:formatCode>
                <c:ptCount val="19"/>
                <c:pt idx="0">
                  <c:v>3.0030000000000001</c:v>
                </c:pt>
                <c:pt idx="1">
                  <c:v>3.0030000000000001</c:v>
                </c:pt>
                <c:pt idx="2">
                  <c:v>3.0030000000000001</c:v>
                </c:pt>
                <c:pt idx="3">
                  <c:v>3.0030000000000001</c:v>
                </c:pt>
                <c:pt idx="4">
                  <c:v>3.0030000000000001</c:v>
                </c:pt>
                <c:pt idx="5">
                  <c:v>3.0030000000000001</c:v>
                </c:pt>
                <c:pt idx="6">
                  <c:v>3.0030000000000001</c:v>
                </c:pt>
                <c:pt idx="7">
                  <c:v>3.0030000000000001</c:v>
                </c:pt>
                <c:pt idx="8">
                  <c:v>3.0030000000000001</c:v>
                </c:pt>
                <c:pt idx="9">
                  <c:v>3.0030000000000001</c:v>
                </c:pt>
                <c:pt idx="10">
                  <c:v>3.0030000000000001</c:v>
                </c:pt>
              </c:numCache>
            </c:numRef>
          </c:xVal>
          <c:yVal>
            <c:numRef>
              <c:f>'E.D Y CAPACIDAD "X"'!$Z$150:$Z$168</c:f>
              <c:numCache>
                <c:formatCode>0.000</c:formatCode>
                <c:ptCount val="19"/>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0</c:v>
                </c:pt>
                <c:pt idx="10">
                  <c:v>600</c:v>
                </c:pt>
              </c:numCache>
            </c:numRef>
          </c:yVal>
          <c:smooth val="0"/>
        </c:ser>
        <c:ser>
          <c:idx val="4"/>
          <c:order val="4"/>
          <c:tx>
            <c:v>DAÑO EXTENSIVO</c:v>
          </c:tx>
          <c:spPr>
            <a:ln w="15875" cap="rnd">
              <a:solidFill>
                <a:srgbClr val="0070C0"/>
              </a:solidFill>
              <a:prstDash val="dashDot"/>
              <a:round/>
            </a:ln>
            <a:effectLst/>
          </c:spPr>
          <c:marker>
            <c:symbol val="none"/>
          </c:marker>
          <c:xVal>
            <c:numRef>
              <c:f>'E.D Y CAPACIDAD "X"'!$X$150:$X$168</c:f>
              <c:numCache>
                <c:formatCode>0.000</c:formatCode>
                <c:ptCount val="19"/>
                <c:pt idx="0">
                  <c:v>8.3418489999999998</c:v>
                </c:pt>
                <c:pt idx="1">
                  <c:v>8.3418489999999998</c:v>
                </c:pt>
                <c:pt idx="2">
                  <c:v>8.3418489999999998</c:v>
                </c:pt>
                <c:pt idx="3">
                  <c:v>8.3418489999999998</c:v>
                </c:pt>
                <c:pt idx="4">
                  <c:v>8.3418489999999998</c:v>
                </c:pt>
                <c:pt idx="5">
                  <c:v>8.3418489999999998</c:v>
                </c:pt>
                <c:pt idx="6">
                  <c:v>8.3418489999999998</c:v>
                </c:pt>
                <c:pt idx="7">
                  <c:v>8.3418489999999998</c:v>
                </c:pt>
                <c:pt idx="8">
                  <c:v>8.3418489999999998</c:v>
                </c:pt>
                <c:pt idx="9">
                  <c:v>8.3418489999999998</c:v>
                </c:pt>
                <c:pt idx="10">
                  <c:v>8.3418489999999998</c:v>
                </c:pt>
              </c:numCache>
            </c:numRef>
          </c:xVal>
          <c:yVal>
            <c:numRef>
              <c:f>'E.D Y CAPACIDAD "X"'!$Z$150:$Z$168</c:f>
              <c:numCache>
                <c:formatCode>0.000</c:formatCode>
                <c:ptCount val="19"/>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0</c:v>
                </c:pt>
                <c:pt idx="10">
                  <c:v>600</c:v>
                </c:pt>
              </c:numCache>
            </c:numRef>
          </c:yVal>
          <c:smooth val="0"/>
        </c:ser>
        <c:ser>
          <c:idx val="5"/>
          <c:order val="5"/>
          <c:tx>
            <c:v>DAÑO COLAPSO</c:v>
          </c:tx>
          <c:spPr>
            <a:ln w="15875" cap="rnd" cmpd="sng">
              <a:solidFill>
                <a:srgbClr val="FF0000"/>
              </a:solidFill>
              <a:prstDash val="dashDot"/>
              <a:round/>
            </a:ln>
            <a:effectLst/>
          </c:spPr>
          <c:marker>
            <c:symbol val="none"/>
          </c:marker>
          <c:xVal>
            <c:numRef>
              <c:f>'E.D Y CAPACIDAD "X"'!$Y$150:$Y$168</c:f>
              <c:numCache>
                <c:formatCode>0.000</c:formatCode>
                <c:ptCount val="19"/>
                <c:pt idx="0">
                  <c:v>24.358395999999999</c:v>
                </c:pt>
                <c:pt idx="1">
                  <c:v>24.358395999999999</c:v>
                </c:pt>
                <c:pt idx="2">
                  <c:v>24.358395999999999</c:v>
                </c:pt>
                <c:pt idx="3">
                  <c:v>24.358395999999999</c:v>
                </c:pt>
                <c:pt idx="4">
                  <c:v>24.358395999999999</c:v>
                </c:pt>
                <c:pt idx="5">
                  <c:v>24.358395999999999</c:v>
                </c:pt>
                <c:pt idx="6">
                  <c:v>24.358395999999999</c:v>
                </c:pt>
                <c:pt idx="7">
                  <c:v>24.358395999999999</c:v>
                </c:pt>
                <c:pt idx="8">
                  <c:v>24.358395999999999</c:v>
                </c:pt>
                <c:pt idx="9">
                  <c:v>24.358395999999999</c:v>
                </c:pt>
                <c:pt idx="10">
                  <c:v>24.358395999999999</c:v>
                </c:pt>
              </c:numCache>
            </c:numRef>
          </c:xVal>
          <c:yVal>
            <c:numRef>
              <c:f>'E.D Y CAPACIDAD "X"'!$Z$150:$Z$168</c:f>
              <c:numCache>
                <c:formatCode>0.000</c:formatCode>
                <c:ptCount val="19"/>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0</c:v>
                </c:pt>
                <c:pt idx="10">
                  <c:v>600</c:v>
                </c:pt>
              </c:numCache>
            </c:numRef>
          </c:yVal>
          <c:smooth val="0"/>
        </c:ser>
        <c:ser>
          <c:idx val="6"/>
          <c:order val="6"/>
          <c:tx>
            <c:v>SF</c:v>
          </c:tx>
          <c:spPr>
            <a:ln w="9525" cap="rnd">
              <a:solidFill>
                <a:schemeClr val="accent1">
                  <a:lumMod val="60000"/>
                </a:schemeClr>
              </a:solidFill>
              <a:round/>
            </a:ln>
            <a:effectLst/>
          </c:spPr>
          <c:marker>
            <c:symbol val="circle"/>
            <c:size val="8"/>
            <c:spPr>
              <a:solidFill>
                <a:srgbClr val="7030A0"/>
              </a:solidFill>
              <a:ln w="9525">
                <a:solidFill>
                  <a:srgbClr val="7030A0"/>
                </a:solidFill>
                <a:round/>
              </a:ln>
              <a:effectLst/>
            </c:spPr>
          </c:marker>
          <c:dLbls>
            <c:dLbl>
              <c:idx val="0"/>
              <c:layout>
                <c:manualLayout>
                  <c:x val="-5.1232447071437003E-2"/>
                  <c:y val="-4.760008075913587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"X"'!$AR$172</c:f>
              <c:numCache>
                <c:formatCode>General</c:formatCode>
                <c:ptCount val="1"/>
                <c:pt idx="0">
                  <c:v>2.76</c:v>
                </c:pt>
              </c:numCache>
            </c:numRef>
          </c:xVal>
          <c:yVal>
            <c:numRef>
              <c:f>'E.D Y CAPACIDAD "X"'!$AQ$172</c:f>
              <c:numCache>
                <c:formatCode>General</c:formatCode>
                <c:ptCount val="1"/>
                <c:pt idx="0">
                  <c:v>224.16300000000001</c:v>
                </c:pt>
              </c:numCache>
            </c:numRef>
          </c:yVal>
          <c:smooth val="0"/>
        </c:ser>
        <c:ser>
          <c:idx val="7"/>
          <c:order val="7"/>
          <c:tx>
            <c:v>SO</c:v>
          </c:tx>
          <c:spPr>
            <a:ln w="9525" cap="rnd">
              <a:solidFill>
                <a:schemeClr val="accent2">
                  <a:lumMod val="60000"/>
                </a:schemeClr>
              </a:solidFill>
              <a:round/>
            </a:ln>
            <a:effectLst/>
          </c:spPr>
          <c:marker>
            <c:symbol val="circle"/>
            <c:size val="8"/>
            <c:spPr>
              <a:solidFill>
                <a:srgbClr val="FFC000"/>
              </a:solidFill>
              <a:ln w="9525">
                <a:solidFill>
                  <a:srgbClr val="FFC000"/>
                </a:solidFill>
                <a:round/>
              </a:ln>
              <a:effectLst/>
            </c:spPr>
          </c:marker>
          <c:dLbls>
            <c:dLbl>
              <c:idx val="0"/>
              <c:tx>
                <c:rich>
                  <a:bodyPr/>
                  <a:lstStyle/>
                  <a:p>
                    <a:r>
                      <a:rPr lang="en-US" sz="1000" b="1">
                        <a:solidFill>
                          <a:sysClr val="windowText" lastClr="000000"/>
                        </a:solidFill>
                      </a:rPr>
                      <a:t>SO</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"X"'!$AR$173</c:f>
              <c:numCache>
                <c:formatCode>0.000</c:formatCode>
                <c:ptCount val="1"/>
                <c:pt idx="0">
                  <c:v>3.8540000000000001</c:v>
                </c:pt>
              </c:numCache>
            </c:numRef>
          </c:xVal>
          <c:yVal>
            <c:numRef>
              <c:f>'E.D Y CAPACIDAD "X"'!$AQ$173</c:f>
              <c:numCache>
                <c:formatCode>0.000</c:formatCode>
                <c:ptCount val="1"/>
                <c:pt idx="0">
                  <c:v>286.24599999999998</c:v>
                </c:pt>
              </c:numCache>
            </c:numRef>
          </c:yVal>
          <c:smooth val="0"/>
        </c:ser>
        <c:ser>
          <c:idx val="8"/>
          <c:order val="8"/>
          <c:tx>
            <c:v>SR</c:v>
          </c:tx>
          <c:spPr>
            <a:ln w="9525" cap="rnd">
              <a:solidFill>
                <a:schemeClr val="accent3">
                  <a:lumMod val="60000"/>
                </a:schemeClr>
              </a:solidFill>
              <a:round/>
            </a:ln>
            <a:effectLst/>
          </c:spPr>
          <c:marker>
            <c:symbol val="circle"/>
            <c:size val="8"/>
            <c:spPr>
              <a:solidFill>
                <a:srgbClr val="FF66FF"/>
              </a:solidFill>
              <a:ln w="9525">
                <a:solidFill>
                  <a:srgbClr val="FF66FF"/>
                </a:solidFill>
                <a:round/>
              </a:ln>
              <a:effectLst/>
            </c:spPr>
          </c:marker>
          <c:dLbls>
            <c:dLbl>
              <c:idx val="0"/>
              <c:layout>
                <c:manualLayout>
                  <c:x val="-3.3361492028444989E-2"/>
                  <c:y val="-3.9194724366500282E-2"/>
                </c:manualLayout>
              </c:layout>
              <c:tx>
                <c:rich>
                  <a:bodyPr/>
                  <a:lstStyle/>
                  <a:p>
                    <a:r>
                      <a:rPr lang="en-US" sz="1000" b="1">
                        <a:solidFill>
                          <a:sysClr val="windowText" lastClr="000000"/>
                        </a:solidFill>
                      </a:rPr>
                      <a:t>SR</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"X"'!$AR$174</c:f>
              <c:numCache>
                <c:formatCode>0.000</c:formatCode>
                <c:ptCount val="1"/>
                <c:pt idx="0">
                  <c:v>14.464</c:v>
                </c:pt>
              </c:numCache>
            </c:numRef>
          </c:xVal>
          <c:yVal>
            <c:numRef>
              <c:f>'E.D Y CAPACIDAD "X"'!$AQ$174</c:f>
              <c:numCache>
                <c:formatCode>0.000</c:formatCode>
                <c:ptCount val="1"/>
                <c:pt idx="0">
                  <c:v>416.78399999999999</c:v>
                </c:pt>
              </c:numCache>
            </c:numRef>
          </c:yVal>
          <c:smooth val="0"/>
        </c:ser>
        <c:ser>
          <c:idx val="9"/>
          <c:order val="9"/>
          <c:tx>
            <c:v>SMR</c:v>
          </c:tx>
          <c:spPr>
            <a:ln w="9525" cap="rnd">
              <a:solidFill>
                <a:schemeClr val="accent4">
                  <a:lumMod val="60000"/>
                </a:schemeClr>
              </a:solidFill>
              <a:round/>
            </a:ln>
            <a:effectLst/>
          </c:spPr>
          <c:marker>
            <c:symbol val="circle"/>
            <c:size val="8"/>
            <c:spPr>
              <a:solidFill>
                <a:srgbClr val="FF0000"/>
              </a:solidFill>
              <a:ln w="9525">
                <a:solidFill>
                  <a:schemeClr val="accent4">
                    <a:lumMod val="60000"/>
                  </a:schemeClr>
                </a:solidFill>
                <a:round/>
              </a:ln>
              <a:effectLst/>
            </c:spPr>
          </c:marker>
          <c:dLbls>
            <c:dLbl>
              <c:idx val="0"/>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SMR</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"X"'!$AR$175</c:f>
              <c:numCache>
                <c:formatCode>0.000</c:formatCode>
                <c:ptCount val="1"/>
              </c:numCache>
            </c:numRef>
          </c:xVal>
          <c:yVal>
            <c:numRef>
              <c:f>'E.D Y CAPACIDAD "X"'!$AQ$175</c:f>
              <c:numCache>
                <c:formatCode>0.000</c:formatCode>
                <c:ptCount val="1"/>
              </c:numCache>
            </c:numRef>
          </c:yVal>
          <c:smooth val="0"/>
        </c:ser>
        <c:dLbls>
          <c:showLegendKey val="0"/>
          <c:showVal val="0"/>
          <c:showCatName val="0"/>
          <c:showSerName val="0"/>
          <c:showPercent val="0"/>
          <c:showBubbleSize val="0"/>
        </c:dLbls>
        <c:axId val="700855224"/>
        <c:axId val="700857576"/>
      </c:scatterChart>
      <c:valAx>
        <c:axId val="700855224"/>
        <c:scaling>
          <c:orientation val="minMax"/>
          <c:max val="25"/>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∆T (cm)</a:t>
                </a:r>
                <a:endParaRPr lang="es-PE" sz="1000">
                  <a:solidFill>
                    <a:sysClr val="windowText" lastClr="000000"/>
                  </a:solidFill>
                </a:endParaRPr>
              </a:p>
            </c:rich>
          </c:tx>
          <c:layout>
            <c:manualLayout>
              <c:xMode val="edge"/>
              <c:yMode val="edge"/>
              <c:x val="0.42472935246489413"/>
              <c:y val="0.9364061679790026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7576"/>
        <c:crosses val="autoZero"/>
        <c:crossBetween val="midCat"/>
        <c:majorUnit val="2"/>
      </c:valAx>
      <c:valAx>
        <c:axId val="700857576"/>
        <c:scaling>
          <c:orientation val="minMax"/>
          <c:max val="6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2.0329023858755123E-4"/>
              <c:y val="0.317824146981627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5224"/>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r>
              <a:rPr lang="es-PE" sz="1200" b="1" u="sng">
                <a:solidFill>
                  <a:sysClr val="windowText" lastClr="000000"/>
                </a:solidFill>
              </a:rPr>
              <a:t>CURVAS DE FRAGILIDAD DE LA</a:t>
            </a:r>
            <a:r>
              <a:rPr lang="es-PE" sz="1200" b="1" u="sng" baseline="0">
                <a:solidFill>
                  <a:sysClr val="windowText" lastClr="000000"/>
                </a:solidFill>
              </a:rPr>
              <a:t> ESTRUCTURA, DIRECCIÓN "X"</a:t>
            </a:r>
            <a:endParaRPr lang="es-PE" sz="1200" b="1" u="sng">
              <a:solidFill>
                <a:sysClr val="windowText" lastClr="000000"/>
              </a:solidFill>
            </a:endParaRPr>
          </a:p>
        </c:rich>
      </c:tx>
      <c:layout>
        <c:manualLayout>
          <c:xMode val="edge"/>
          <c:yMode val="edge"/>
          <c:x val="0.17572543982400077"/>
          <c:y val="4.6842292861540454E-4"/>
        </c:manualLayout>
      </c:layout>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8.4634356050321283E-2"/>
          <c:y val="7.6397524383526136E-2"/>
          <c:w val="0.88119704532954601"/>
          <c:h val="0.82675869220051201"/>
        </c:manualLayout>
      </c:layout>
      <c:scatterChart>
        <c:scatterStyle val="smoothMarker"/>
        <c:varyColors val="0"/>
        <c:ser>
          <c:idx val="4"/>
          <c:order val="0"/>
          <c:spPr>
            <a:ln w="9525" cap="rnd">
              <a:solidFill>
                <a:srgbClr val="00B050"/>
              </a:solidFill>
              <a:round/>
            </a:ln>
            <a:effectLst/>
          </c:spPr>
          <c:marker>
            <c:symbol val="none"/>
          </c:marker>
          <c:dLbls>
            <c:dLbl>
              <c:idx val="8"/>
              <c:layout>
                <c:manualLayout>
                  <c:x val="-7.9477084595194841E-2"/>
                  <c:y val="-6.711798062279252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r>
                      <a:rPr lang="en-US" sz="900">
                        <a:solidFill>
                          <a:srgbClr val="0070C0"/>
                        </a:solidFill>
                      </a:rPr>
                      <a:t>NULO</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'C.FRAGILIDAD X'!$E$27:$E$70</c:f>
              <c:numCache>
                <c:formatCode>General</c:formatCode>
                <c:ptCount val="44"/>
                <c:pt idx="0">
                  <c:v>0.1</c:v>
                </c:pt>
                <c:pt idx="1">
                  <c:v>0.5</c:v>
                </c:pt>
                <c:pt idx="2">
                  <c:v>1</c:v>
                </c:pt>
                <c:pt idx="3">
                  <c:v>1.2</c:v>
                </c:pt>
                <c:pt idx="4">
                  <c:v>1.5389999999999999</c:v>
                </c:pt>
                <c:pt idx="5">
                  <c:v>1.8</c:v>
                </c:pt>
                <c:pt idx="6">
                  <c:v>2</c:v>
                </c:pt>
                <c:pt idx="7">
                  <c:v>2.1989999999999998</c:v>
                </c:pt>
                <c:pt idx="8">
                  <c:v>2.5</c:v>
                </c:pt>
                <c:pt idx="9">
                  <c:v>3</c:v>
                </c:pt>
                <c:pt idx="10">
                  <c:v>3.5</c:v>
                </c:pt>
                <c:pt idx="11">
                  <c:v>4</c:v>
                </c:pt>
                <c:pt idx="12">
                  <c:v>4.5</c:v>
                </c:pt>
                <c:pt idx="13">
                  <c:v>5</c:v>
                </c:pt>
                <c:pt idx="14">
                  <c:v>5.3250000000000002</c:v>
                </c:pt>
                <c:pt idx="15">
                  <c:v>6.3250000000000002</c:v>
                </c:pt>
                <c:pt idx="16">
                  <c:v>7.3250000000000002</c:v>
                </c:pt>
                <c:pt idx="17">
                  <c:v>8</c:v>
                </c:pt>
                <c:pt idx="18">
                  <c:v>9</c:v>
                </c:pt>
                <c:pt idx="19">
                  <c:v>10</c:v>
                </c:pt>
                <c:pt idx="20">
                  <c:v>11</c:v>
                </c:pt>
                <c:pt idx="21">
                  <c:v>12</c:v>
                </c:pt>
                <c:pt idx="22">
                  <c:v>13</c:v>
                </c:pt>
                <c:pt idx="23">
                  <c:v>14</c:v>
                </c:pt>
                <c:pt idx="24">
                  <c:v>14.702999999999999</c:v>
                </c:pt>
                <c:pt idx="25">
                  <c:v>15.702999999999999</c:v>
                </c:pt>
                <c:pt idx="26">
                  <c:v>16.702999999999999</c:v>
                </c:pt>
                <c:pt idx="27">
                  <c:v>17.702999999999999</c:v>
                </c:pt>
                <c:pt idx="28">
                  <c:v>18.702999999999999</c:v>
                </c:pt>
                <c:pt idx="29">
                  <c:v>19.702999999999999</c:v>
                </c:pt>
                <c:pt idx="30">
                  <c:v>20.702999999999999</c:v>
                </c:pt>
                <c:pt idx="31">
                  <c:v>21.702999999999999</c:v>
                </c:pt>
                <c:pt idx="32">
                  <c:v>22.702999999999999</c:v>
                </c:pt>
                <c:pt idx="33">
                  <c:v>23.702999999999999</c:v>
                </c:pt>
                <c:pt idx="34">
                  <c:v>24.702999999999999</c:v>
                </c:pt>
                <c:pt idx="35">
                  <c:v>25.702999999999999</c:v>
                </c:pt>
                <c:pt idx="36">
                  <c:v>26.702999999999999</c:v>
                </c:pt>
                <c:pt idx="37">
                  <c:v>27.702999999999999</c:v>
                </c:pt>
                <c:pt idx="38">
                  <c:v>28.702999999999999</c:v>
                </c:pt>
                <c:pt idx="39">
                  <c:v>29.702999999999999</c:v>
                </c:pt>
                <c:pt idx="40">
                  <c:v>30.702999999999999</c:v>
                </c:pt>
                <c:pt idx="41">
                  <c:v>31.702999999999999</c:v>
                </c:pt>
                <c:pt idx="42">
                  <c:v>32.703000000000003</c:v>
                </c:pt>
                <c:pt idx="43">
                  <c:v>33.703000000000003</c:v>
                </c:pt>
              </c:numCache>
            </c:numRef>
          </c:xVal>
          <c:yVal>
            <c:numRef>
              <c:f>'C.FRAGILIDAD X'!$J$27:$J$70</c:f>
              <c:numCache>
                <c:formatCode>General</c:formatCode>
                <c:ptCount val="44"/>
                <c:pt idx="0">
                  <c:v>2.246151453580768E-11</c:v>
                </c:pt>
                <c:pt idx="1">
                  <c:v>3.0296283489153956E-3</c:v>
                </c:pt>
                <c:pt idx="2">
                  <c:v>0.13790760041348812</c:v>
                </c:pt>
                <c:pt idx="3">
                  <c:v>0.25639425015864103</c:v>
                </c:pt>
                <c:pt idx="4">
                  <c:v>0.47587839390434988</c:v>
                </c:pt>
                <c:pt idx="5">
                  <c:v>0.62304488244599332</c:v>
                </c:pt>
                <c:pt idx="6">
                  <c:v>0.71397014184938468</c:v>
                </c:pt>
                <c:pt idx="7">
                  <c:v>0.78566644308961364</c:v>
                </c:pt>
                <c:pt idx="8">
                  <c:v>0.86384179424666252</c:v>
                </c:pt>
                <c:pt idx="9">
                  <c:v>0.93736332478945983</c:v>
                </c:pt>
                <c:pt idx="10">
                  <c:v>0.97135048012709435</c:v>
                </c:pt>
                <c:pt idx="11">
                  <c:v>0.98678415430476107</c:v>
                </c:pt>
                <c:pt idx="12">
                  <c:v>0.99380783541690698</c:v>
                </c:pt>
                <c:pt idx="13">
                  <c:v>0.9970431881948052</c:v>
                </c:pt>
                <c:pt idx="14">
                  <c:v>0.9981512348497632</c:v>
                </c:pt>
                <c:pt idx="15">
                  <c:v>0.99953970403574033</c:v>
                </c:pt>
                <c:pt idx="16">
                  <c:v>0.99987592276939308</c:v>
                </c:pt>
                <c:pt idx="17">
                  <c:v>0.9999465997142355</c:v>
                </c:pt>
                <c:pt idx="18">
                  <c:v>0.9999837916323856</c:v>
                </c:pt>
                <c:pt idx="19">
                  <c:v>0.99999476716605751</c:v>
                </c:pt>
                <c:pt idx="20">
                  <c:v>0.999998214113341</c:v>
                </c:pt>
                <c:pt idx="21">
                  <c:v>0.99999935920629857</c:v>
                </c:pt>
                <c:pt idx="22">
                  <c:v>0.99999975942193364</c:v>
                </c:pt>
                <c:pt idx="23">
                  <c:v>0.99999990588490861</c:v>
                </c:pt>
                <c:pt idx="24">
                  <c:v>0.99999995023156174</c:v>
                </c:pt>
                <c:pt idx="25">
                  <c:v>0.9999999792862494</c:v>
                </c:pt>
                <c:pt idx="26">
                  <c:v>0.99999999109563953</c:v>
                </c:pt>
                <c:pt idx="27">
                  <c:v>0.99999999605654732</c:v>
                </c:pt>
                <c:pt idx="28">
                  <c:v>0.99999999820485663</c:v>
                </c:pt>
                <c:pt idx="29">
                  <c:v>0.9999999991617019</c:v>
                </c:pt>
                <c:pt idx="30">
                  <c:v>0.9999999995991361</c:v>
                </c:pt>
                <c:pt idx="31">
                  <c:v>0.99999999980402621</c:v>
                </c:pt>
                <c:pt idx="32">
                  <c:v>0.99999999990219179</c:v>
                </c:pt>
                <c:pt idx="33">
                  <c:v>0.99999999995023037</c:v>
                </c:pt>
                <c:pt idx="34">
                  <c:v>0.99999999997420996</c:v>
                </c:pt>
                <c:pt idx="35">
                  <c:v>0.9999999999864051</c:v>
                </c:pt>
                <c:pt idx="36">
                  <c:v>0.99999999999271705</c:v>
                </c:pt>
                <c:pt idx="37">
                  <c:v>0.99999999999603839</c:v>
                </c:pt>
                <c:pt idx="38">
                  <c:v>0.99999999999781375</c:v>
                </c:pt>
                <c:pt idx="39">
                  <c:v>0.99999999999877687</c:v>
                </c:pt>
                <c:pt idx="40">
                  <c:v>0.99999999999930678</c:v>
                </c:pt>
                <c:pt idx="41">
                  <c:v>0.99999999999960221</c:v>
                </c:pt>
                <c:pt idx="42">
                  <c:v>0.99999999999976907</c:v>
                </c:pt>
                <c:pt idx="43">
                  <c:v>0.99999999999986444</c:v>
                </c:pt>
              </c:numCache>
            </c:numRef>
          </c:yVal>
          <c:smooth val="1"/>
        </c:ser>
        <c:ser>
          <c:idx val="5"/>
          <c:order val="1"/>
          <c:spPr>
            <a:ln w="9525" cap="rnd">
              <a:solidFill>
                <a:srgbClr val="00B0F0"/>
              </a:solidFill>
              <a:round/>
            </a:ln>
            <a:effectLst/>
          </c:spPr>
          <c:marker>
            <c:symbol val="none"/>
          </c:marker>
          <c:dLbls>
            <c:dLbl>
              <c:idx val="13"/>
              <c:layout>
                <c:manualLayout>
                  <c:x val="-5.4998886080884449E-2"/>
                  <c:y val="-4.1553805774278217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r>
                      <a:rPr lang="en-US" sz="900">
                        <a:solidFill>
                          <a:srgbClr val="0070C0"/>
                        </a:solidFill>
                      </a:rPr>
                      <a:t>LEVE</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'C.FRAGILIDAD X'!$L$27:$L$70</c:f>
              <c:numCache>
                <c:formatCode>General</c:formatCode>
                <c:ptCount val="44"/>
                <c:pt idx="0">
                  <c:v>0.1</c:v>
                </c:pt>
                <c:pt idx="1">
                  <c:v>0.5</c:v>
                </c:pt>
                <c:pt idx="2">
                  <c:v>1</c:v>
                </c:pt>
                <c:pt idx="3">
                  <c:v>1.2</c:v>
                </c:pt>
                <c:pt idx="4">
                  <c:v>1.5389999999999999</c:v>
                </c:pt>
                <c:pt idx="5">
                  <c:v>1.8</c:v>
                </c:pt>
                <c:pt idx="6">
                  <c:v>2</c:v>
                </c:pt>
                <c:pt idx="7">
                  <c:v>2.1989999999999998</c:v>
                </c:pt>
                <c:pt idx="8">
                  <c:v>2.5</c:v>
                </c:pt>
                <c:pt idx="9">
                  <c:v>3</c:v>
                </c:pt>
                <c:pt idx="10">
                  <c:v>3.5</c:v>
                </c:pt>
                <c:pt idx="11">
                  <c:v>4</c:v>
                </c:pt>
                <c:pt idx="12">
                  <c:v>4.5</c:v>
                </c:pt>
                <c:pt idx="13">
                  <c:v>5</c:v>
                </c:pt>
                <c:pt idx="14">
                  <c:v>5.3250000000000002</c:v>
                </c:pt>
                <c:pt idx="15">
                  <c:v>6.3250000000000002</c:v>
                </c:pt>
                <c:pt idx="16">
                  <c:v>7.3250000000000002</c:v>
                </c:pt>
                <c:pt idx="17">
                  <c:v>8</c:v>
                </c:pt>
                <c:pt idx="18">
                  <c:v>9</c:v>
                </c:pt>
                <c:pt idx="19">
                  <c:v>10</c:v>
                </c:pt>
                <c:pt idx="20">
                  <c:v>11</c:v>
                </c:pt>
                <c:pt idx="21">
                  <c:v>12</c:v>
                </c:pt>
                <c:pt idx="22">
                  <c:v>13</c:v>
                </c:pt>
                <c:pt idx="23">
                  <c:v>14</c:v>
                </c:pt>
                <c:pt idx="24">
                  <c:v>14.702999999999999</c:v>
                </c:pt>
                <c:pt idx="25">
                  <c:v>15.702999999999999</c:v>
                </c:pt>
                <c:pt idx="26">
                  <c:v>16.702999999999999</c:v>
                </c:pt>
                <c:pt idx="27">
                  <c:v>17.702999999999999</c:v>
                </c:pt>
                <c:pt idx="28">
                  <c:v>18.702999999999999</c:v>
                </c:pt>
                <c:pt idx="29">
                  <c:v>19.702999999999999</c:v>
                </c:pt>
                <c:pt idx="30">
                  <c:v>20.702999999999999</c:v>
                </c:pt>
                <c:pt idx="31">
                  <c:v>21.702999999999999</c:v>
                </c:pt>
                <c:pt idx="32">
                  <c:v>22.702999999999999</c:v>
                </c:pt>
                <c:pt idx="33">
                  <c:v>23.702999999999999</c:v>
                </c:pt>
                <c:pt idx="34">
                  <c:v>24.702999999999999</c:v>
                </c:pt>
                <c:pt idx="35">
                  <c:v>25.702999999999999</c:v>
                </c:pt>
                <c:pt idx="36">
                  <c:v>26.702999999999999</c:v>
                </c:pt>
                <c:pt idx="37">
                  <c:v>27.702999999999999</c:v>
                </c:pt>
                <c:pt idx="38">
                  <c:v>28.702999999999999</c:v>
                </c:pt>
                <c:pt idx="39">
                  <c:v>29.702999999999999</c:v>
                </c:pt>
                <c:pt idx="40">
                  <c:v>30.702999999999999</c:v>
                </c:pt>
                <c:pt idx="41">
                  <c:v>31.702999999999999</c:v>
                </c:pt>
                <c:pt idx="42">
                  <c:v>32.703000000000003</c:v>
                </c:pt>
                <c:pt idx="43">
                  <c:v>33.703000000000003</c:v>
                </c:pt>
              </c:numCache>
            </c:numRef>
          </c:xVal>
          <c:yVal>
            <c:numRef>
              <c:f>'C.FRAGILIDAD X'!$Q$27:$Q$70</c:f>
              <c:numCache>
                <c:formatCode>General</c:formatCode>
                <c:ptCount val="44"/>
                <c:pt idx="0">
                  <c:v>4.496065069696742E-7</c:v>
                </c:pt>
                <c:pt idx="1">
                  <c:v>8.7758673166097711E-3</c:v>
                </c:pt>
                <c:pt idx="2">
                  <c:v>9.9908443341660907E-2</c:v>
                </c:pt>
                <c:pt idx="3">
                  <c:v>0.15996261402763701</c:v>
                </c:pt>
                <c:pt idx="4">
                  <c:v>0.27348159526920751</c:v>
                </c:pt>
                <c:pt idx="5">
                  <c:v>0.36117315805030392</c:v>
                </c:pt>
                <c:pt idx="6">
                  <c:v>0.42496590503443232</c:v>
                </c:pt>
                <c:pt idx="7">
                  <c:v>0.48418645514573</c:v>
                </c:pt>
                <c:pt idx="8">
                  <c:v>0.56459097648373668</c:v>
                </c:pt>
                <c:pt idx="9">
                  <c:v>0.67367411433638602</c:v>
                </c:pt>
                <c:pt idx="10">
                  <c:v>0.75588505022573216</c:v>
                </c:pt>
                <c:pt idx="11">
                  <c:v>0.81691282398670251</c:v>
                </c:pt>
                <c:pt idx="12">
                  <c:v>0.86200421842786423</c:v>
                </c:pt>
                <c:pt idx="13">
                  <c:v>0.89534907569775024</c:v>
                </c:pt>
                <c:pt idx="14">
                  <c:v>0.91225589750799319</c:v>
                </c:pt>
                <c:pt idx="15">
                  <c:v>0.94803792225912376</c:v>
                </c:pt>
                <c:pt idx="16">
                  <c:v>0.96838347043545536</c:v>
                </c:pt>
                <c:pt idx="17">
                  <c:v>0.9770618993382989</c:v>
                </c:pt>
                <c:pt idx="18">
                  <c:v>0.98545394644982887</c:v>
                </c:pt>
                <c:pt idx="19">
                  <c:v>0.99057174256534597</c:v>
                </c:pt>
                <c:pt idx="20">
                  <c:v>0.99376625667805796</c:v>
                </c:pt>
                <c:pt idx="21">
                  <c:v>0.99580325538004155</c:v>
                </c:pt>
                <c:pt idx="22">
                  <c:v>0.99712774084860456</c:v>
                </c:pt>
                <c:pt idx="23">
                  <c:v>0.99800444123156729</c:v>
                </c:pt>
                <c:pt idx="24">
                  <c:v>0.99844227483936721</c:v>
                </c:pt>
                <c:pt idx="25">
                  <c:v>0.99889278466802267</c:v>
                </c:pt>
                <c:pt idx="26">
                  <c:v>0.99920352613093644</c:v>
                </c:pt>
                <c:pt idx="27">
                  <c:v>0.99942068202437639</c:v>
                </c:pt>
                <c:pt idx="28">
                  <c:v>0.99957428460430497</c:v>
                </c:pt>
                <c:pt idx="29">
                  <c:v>0.99968416037009677</c:v>
                </c:pt>
                <c:pt idx="30">
                  <c:v>0.99976358280161193</c:v>
                </c:pt>
                <c:pt idx="31">
                  <c:v>0.99982155475730927</c:v>
                </c:pt>
                <c:pt idx="32">
                  <c:v>0.9998642571165276</c:v>
                </c:pt>
                <c:pt idx="33">
                  <c:v>0.99989598176655159</c:v>
                </c:pt>
                <c:pt idx="34">
                  <c:v>0.99991974074962386</c:v>
                </c:pt>
                <c:pt idx="35">
                  <c:v>0.99993766909519965</c:v>
                </c:pt>
                <c:pt idx="36">
                  <c:v>0.99995129443155617</c:v>
                </c:pt>
                <c:pt idx="37">
                  <c:v>0.99996171948105661</c:v>
                </c:pt>
                <c:pt idx="38">
                  <c:v>0.99996974690669693</c:v>
                </c:pt>
                <c:pt idx="39">
                  <c:v>0.99997596558031676</c:v>
                </c:pt>
                <c:pt idx="40">
                  <c:v>0.99998081075999612</c:v>
                </c:pt>
                <c:pt idx="41">
                  <c:v>0.99998460644487697</c:v>
                </c:pt>
                <c:pt idx="42">
                  <c:v>0.99998759543974791</c:v>
                </c:pt>
                <c:pt idx="43">
                  <c:v>0.99998996086810121</c:v>
                </c:pt>
              </c:numCache>
            </c:numRef>
          </c:yVal>
          <c:smooth val="1"/>
        </c:ser>
        <c:ser>
          <c:idx val="6"/>
          <c:order val="2"/>
          <c:spPr>
            <a:ln w="9525" cap="rnd">
              <a:solidFill>
                <a:srgbClr val="FFC000"/>
              </a:solidFill>
              <a:round/>
            </a:ln>
            <a:effectLst/>
          </c:spPr>
          <c:marker>
            <c:symbol val="none"/>
          </c:marker>
          <c:xVal>
            <c:numRef>
              <c:f>'C.FRAGILIDAD X'!$E$76:$E$119</c:f>
              <c:numCache>
                <c:formatCode>General</c:formatCode>
                <c:ptCount val="44"/>
                <c:pt idx="0">
                  <c:v>0.1</c:v>
                </c:pt>
                <c:pt idx="1">
                  <c:v>0.5</c:v>
                </c:pt>
                <c:pt idx="2">
                  <c:v>1</c:v>
                </c:pt>
                <c:pt idx="3">
                  <c:v>1.2</c:v>
                </c:pt>
                <c:pt idx="4">
                  <c:v>1.5389999999999999</c:v>
                </c:pt>
                <c:pt idx="5">
                  <c:v>1.8</c:v>
                </c:pt>
                <c:pt idx="6">
                  <c:v>2</c:v>
                </c:pt>
                <c:pt idx="7">
                  <c:v>2.1989999999999998</c:v>
                </c:pt>
                <c:pt idx="8">
                  <c:v>2.5</c:v>
                </c:pt>
                <c:pt idx="9">
                  <c:v>3</c:v>
                </c:pt>
                <c:pt idx="10">
                  <c:v>3.5</c:v>
                </c:pt>
                <c:pt idx="11">
                  <c:v>4</c:v>
                </c:pt>
                <c:pt idx="12">
                  <c:v>4.5</c:v>
                </c:pt>
                <c:pt idx="13">
                  <c:v>5</c:v>
                </c:pt>
                <c:pt idx="14">
                  <c:v>5.3250000000000002</c:v>
                </c:pt>
                <c:pt idx="15">
                  <c:v>6.3250000000000002</c:v>
                </c:pt>
                <c:pt idx="16">
                  <c:v>7.3250000000000002</c:v>
                </c:pt>
                <c:pt idx="17">
                  <c:v>8</c:v>
                </c:pt>
                <c:pt idx="18">
                  <c:v>9</c:v>
                </c:pt>
                <c:pt idx="19">
                  <c:v>10</c:v>
                </c:pt>
                <c:pt idx="20">
                  <c:v>11</c:v>
                </c:pt>
                <c:pt idx="21">
                  <c:v>12</c:v>
                </c:pt>
                <c:pt idx="22">
                  <c:v>13</c:v>
                </c:pt>
                <c:pt idx="23">
                  <c:v>14</c:v>
                </c:pt>
                <c:pt idx="24">
                  <c:v>14.702999999999999</c:v>
                </c:pt>
                <c:pt idx="25">
                  <c:v>15.702999999999999</c:v>
                </c:pt>
                <c:pt idx="26">
                  <c:v>16.702999999999999</c:v>
                </c:pt>
                <c:pt idx="27">
                  <c:v>17.702999999999999</c:v>
                </c:pt>
                <c:pt idx="28">
                  <c:v>18.702999999999999</c:v>
                </c:pt>
                <c:pt idx="29">
                  <c:v>19.702999999999999</c:v>
                </c:pt>
                <c:pt idx="30">
                  <c:v>20.702999999999999</c:v>
                </c:pt>
                <c:pt idx="31">
                  <c:v>21.702999999999999</c:v>
                </c:pt>
                <c:pt idx="32">
                  <c:v>22.702999999999999</c:v>
                </c:pt>
                <c:pt idx="33">
                  <c:v>23.702999999999999</c:v>
                </c:pt>
                <c:pt idx="34">
                  <c:v>24.702999999999999</c:v>
                </c:pt>
                <c:pt idx="35">
                  <c:v>25.702999999999999</c:v>
                </c:pt>
                <c:pt idx="36">
                  <c:v>26.702999999999999</c:v>
                </c:pt>
                <c:pt idx="37">
                  <c:v>27.702999999999999</c:v>
                </c:pt>
                <c:pt idx="38">
                  <c:v>28.702999999999999</c:v>
                </c:pt>
                <c:pt idx="39">
                  <c:v>29.702999999999999</c:v>
                </c:pt>
                <c:pt idx="40">
                  <c:v>30.702999999999999</c:v>
                </c:pt>
                <c:pt idx="41">
                  <c:v>31.702999999999999</c:v>
                </c:pt>
                <c:pt idx="42">
                  <c:v>32.703000000000003</c:v>
                </c:pt>
                <c:pt idx="43">
                  <c:v>33.703000000000003</c:v>
                </c:pt>
              </c:numCache>
            </c:numRef>
          </c:xVal>
          <c:yVal>
            <c:numRef>
              <c:f>'C.FRAGILIDAD X'!$J$76:$J$119</c:f>
              <c:numCache>
                <c:formatCode>General</c:formatCode>
                <c:ptCount val="44"/>
                <c:pt idx="0">
                  <c:v>1.9554151844782319E-5</c:v>
                </c:pt>
                <c:pt idx="1">
                  <c:v>4.6413455292520491E-3</c:v>
                </c:pt>
                <c:pt idx="2">
                  <c:v>2.5551383772968783E-2</c:v>
                </c:pt>
                <c:pt idx="3">
                  <c:v>3.7585430788708366E-2</c:v>
                </c:pt>
                <c:pt idx="4">
                  <c:v>6.1077302826192476E-2</c:v>
                </c:pt>
                <c:pt idx="5">
                  <c:v>8.0951655578752946E-2</c:v>
                </c:pt>
                <c:pt idx="6">
                  <c:v>9.6840254909496132E-2</c:v>
                </c:pt>
                <c:pt idx="7">
                  <c:v>0.11300501062937794</c:v>
                </c:pt>
                <c:pt idx="8">
                  <c:v>0.1378033315277972</c:v>
                </c:pt>
                <c:pt idx="9">
                  <c:v>0.17903565501578486</c:v>
                </c:pt>
                <c:pt idx="10">
                  <c:v>0.21937588535185143</c:v>
                </c:pt>
                <c:pt idx="11">
                  <c:v>0.25819500090906522</c:v>
                </c:pt>
                <c:pt idx="12">
                  <c:v>0.2951764119093625</c:v>
                </c:pt>
                <c:pt idx="13">
                  <c:v>0.33018806211963397</c:v>
                </c:pt>
                <c:pt idx="14">
                  <c:v>0.35187540637463843</c:v>
                </c:pt>
                <c:pt idx="15">
                  <c:v>0.41345468996980383</c:v>
                </c:pt>
                <c:pt idx="16">
                  <c:v>0.46778403049340211</c:v>
                </c:pt>
                <c:pt idx="17">
                  <c:v>0.50076903961214025</c:v>
                </c:pt>
                <c:pt idx="18">
                  <c:v>0.5447956392109502</c:v>
                </c:pt>
                <c:pt idx="19">
                  <c:v>0.58373344905423552</c:v>
                </c:pt>
                <c:pt idx="20">
                  <c:v>0.6182728383630427</c:v>
                </c:pt>
                <c:pt idx="21">
                  <c:v>0.64901008378788505</c:v>
                </c:pt>
                <c:pt idx="22">
                  <c:v>0.67645457887997662</c:v>
                </c:pt>
                <c:pt idx="23">
                  <c:v>0.70103961206260146</c:v>
                </c:pt>
                <c:pt idx="24">
                  <c:v>0.71681212238852465</c:v>
                </c:pt>
                <c:pt idx="25">
                  <c:v>0.73734514075922686</c:v>
                </c:pt>
                <c:pt idx="26">
                  <c:v>0.75589263193075551</c:v>
                </c:pt>
                <c:pt idx="27">
                  <c:v>0.77269406956492714</c:v>
                </c:pt>
                <c:pt idx="28">
                  <c:v>0.78795481023873448</c:v>
                </c:pt>
                <c:pt idx="29">
                  <c:v>0.80185156293775006</c:v>
                </c:pt>
                <c:pt idx="30">
                  <c:v>0.8145369222826182</c:v>
                </c:pt>
                <c:pt idx="31">
                  <c:v>0.82614312344715723</c:v>
                </c:pt>
                <c:pt idx="32">
                  <c:v>0.83678515561305289</c:v>
                </c:pt>
                <c:pt idx="33">
                  <c:v>0.84656334885764017</c:v>
                </c:pt>
                <c:pt idx="34">
                  <c:v>0.85556552931716245</c:v>
                </c:pt>
                <c:pt idx="35">
                  <c:v>0.86386882019821043</c:v>
                </c:pt>
                <c:pt idx="36">
                  <c:v>0.87154115179425473</c:v>
                </c:pt>
                <c:pt idx="37">
                  <c:v>0.87864253183732233</c:v>
                </c:pt>
                <c:pt idx="38">
                  <c:v>0.88522611790524453</c:v>
                </c:pt>
                <c:pt idx="39">
                  <c:v>0.89133912583654229</c:v>
                </c:pt>
                <c:pt idx="40">
                  <c:v>0.89702360183904883</c:v>
                </c:pt>
                <c:pt idx="41">
                  <c:v>0.90231708092610097</c:v>
                </c:pt>
                <c:pt idx="42">
                  <c:v>0.90725315023690634</c:v>
                </c:pt>
                <c:pt idx="43">
                  <c:v>0.91186193250175429</c:v>
                </c:pt>
              </c:numCache>
            </c:numRef>
          </c:yVal>
          <c:smooth val="1"/>
        </c:ser>
        <c:ser>
          <c:idx val="7"/>
          <c:order val="3"/>
          <c:spPr>
            <a:ln w="12700" cap="rnd">
              <a:solidFill>
                <a:srgbClr val="FF0000"/>
              </a:solidFill>
              <a:round/>
            </a:ln>
            <a:effectLst/>
          </c:spPr>
          <c:marker>
            <c:symbol val="none"/>
          </c:marker>
          <c:dLbls>
            <c:dLbl>
              <c:idx val="27"/>
              <c:layout>
                <c:manualLayout>
                  <c:x val="0.10565801290753767"/>
                  <c:y val="0.11522530054113594"/>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r>
                      <a:rPr lang="en-US" sz="900">
                        <a:solidFill>
                          <a:srgbClr val="0070C0"/>
                        </a:solidFill>
                      </a:rPr>
                      <a:t>COMPLETO</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'C.FRAGILIDAD X'!$L$76:$L$119</c:f>
              <c:numCache>
                <c:formatCode>General</c:formatCode>
                <c:ptCount val="44"/>
                <c:pt idx="0">
                  <c:v>0.1</c:v>
                </c:pt>
                <c:pt idx="1">
                  <c:v>0.5</c:v>
                </c:pt>
                <c:pt idx="2">
                  <c:v>1</c:v>
                </c:pt>
                <c:pt idx="3">
                  <c:v>1.2</c:v>
                </c:pt>
                <c:pt idx="4">
                  <c:v>1.5389999999999999</c:v>
                </c:pt>
                <c:pt idx="5">
                  <c:v>1.8</c:v>
                </c:pt>
                <c:pt idx="6">
                  <c:v>2</c:v>
                </c:pt>
                <c:pt idx="7">
                  <c:v>2.1989999999999998</c:v>
                </c:pt>
                <c:pt idx="8">
                  <c:v>2.5</c:v>
                </c:pt>
                <c:pt idx="9">
                  <c:v>3</c:v>
                </c:pt>
                <c:pt idx="10">
                  <c:v>3.5</c:v>
                </c:pt>
                <c:pt idx="11">
                  <c:v>4</c:v>
                </c:pt>
                <c:pt idx="12">
                  <c:v>4.5</c:v>
                </c:pt>
                <c:pt idx="13">
                  <c:v>5</c:v>
                </c:pt>
                <c:pt idx="14">
                  <c:v>5.3250000000000002</c:v>
                </c:pt>
                <c:pt idx="15">
                  <c:v>6.3250000000000002</c:v>
                </c:pt>
                <c:pt idx="16">
                  <c:v>7.3250000000000002</c:v>
                </c:pt>
                <c:pt idx="17">
                  <c:v>8</c:v>
                </c:pt>
                <c:pt idx="18">
                  <c:v>9</c:v>
                </c:pt>
                <c:pt idx="19">
                  <c:v>10</c:v>
                </c:pt>
                <c:pt idx="20">
                  <c:v>11</c:v>
                </c:pt>
                <c:pt idx="21">
                  <c:v>12</c:v>
                </c:pt>
                <c:pt idx="22">
                  <c:v>13</c:v>
                </c:pt>
                <c:pt idx="23">
                  <c:v>14</c:v>
                </c:pt>
                <c:pt idx="24">
                  <c:v>14.702999999999999</c:v>
                </c:pt>
                <c:pt idx="25">
                  <c:v>15.702999999999999</c:v>
                </c:pt>
                <c:pt idx="26">
                  <c:v>16.702999999999999</c:v>
                </c:pt>
                <c:pt idx="27">
                  <c:v>17.702999999999999</c:v>
                </c:pt>
                <c:pt idx="28">
                  <c:v>18.702999999999999</c:v>
                </c:pt>
                <c:pt idx="29">
                  <c:v>19.702999999999999</c:v>
                </c:pt>
                <c:pt idx="30">
                  <c:v>20.702999999999999</c:v>
                </c:pt>
                <c:pt idx="31">
                  <c:v>21.702999999999999</c:v>
                </c:pt>
                <c:pt idx="32">
                  <c:v>22.702999999999999</c:v>
                </c:pt>
                <c:pt idx="33">
                  <c:v>23.702999999999999</c:v>
                </c:pt>
                <c:pt idx="34">
                  <c:v>24.702999999999999</c:v>
                </c:pt>
                <c:pt idx="35">
                  <c:v>25.702999999999999</c:v>
                </c:pt>
                <c:pt idx="36">
                  <c:v>26.702999999999999</c:v>
                </c:pt>
                <c:pt idx="37">
                  <c:v>27.702999999999999</c:v>
                </c:pt>
                <c:pt idx="38">
                  <c:v>28.702999999999999</c:v>
                </c:pt>
                <c:pt idx="39">
                  <c:v>29.702999999999999</c:v>
                </c:pt>
                <c:pt idx="40">
                  <c:v>30.702999999999999</c:v>
                </c:pt>
                <c:pt idx="41">
                  <c:v>31.702999999999999</c:v>
                </c:pt>
                <c:pt idx="42">
                  <c:v>32.703000000000003</c:v>
                </c:pt>
                <c:pt idx="43">
                  <c:v>33.703000000000003</c:v>
                </c:pt>
              </c:numCache>
            </c:numRef>
          </c:xVal>
          <c:yVal>
            <c:numRef>
              <c:f>'C.FRAGILIDAD X'!$Q$76:$Q$119</c:f>
              <c:numCache>
                <c:formatCode>General</c:formatCode>
                <c:ptCount val="44"/>
                <c:pt idx="0">
                  <c:v>2.2895225588076417E-5</c:v>
                </c:pt>
                <c:pt idx="1">
                  <c:v>1.9296251934825693E-3</c:v>
                </c:pt>
                <c:pt idx="2">
                  <c:v>8.6948602733372231E-3</c:v>
                </c:pt>
                <c:pt idx="3">
                  <c:v>1.2418427850711075E-2</c:v>
                </c:pt>
                <c:pt idx="4">
                  <c:v>1.9676627136074522E-2</c:v>
                </c:pt>
                <c:pt idx="5">
                  <c:v>2.588942158176458E-2</c:v>
                </c:pt>
                <c:pt idx="6">
                  <c:v>3.0931103065962039E-2</c:v>
                </c:pt>
                <c:pt idx="7">
                  <c:v>3.6140675105507399E-2</c:v>
                </c:pt>
                <c:pt idx="8">
                  <c:v>4.4307344300721856E-2</c:v>
                </c:pt>
                <c:pt idx="9">
                  <c:v>5.840332898204436E-2</c:v>
                </c:pt>
                <c:pt idx="10">
                  <c:v>7.2881874279333556E-2</c:v>
                </c:pt>
                <c:pt idx="11">
                  <c:v>8.7517507964270339E-2</c:v>
                </c:pt>
                <c:pt idx="12">
                  <c:v>0.10215700535692127</c:v>
                </c:pt>
                <c:pt idx="13">
                  <c:v>0.1166952337526415</c:v>
                </c:pt>
                <c:pt idx="14">
                  <c:v>0.12605547795336605</c:v>
                </c:pt>
                <c:pt idx="15">
                  <c:v>0.15425724659764237</c:v>
                </c:pt>
                <c:pt idx="16">
                  <c:v>0.18138067997753021</c:v>
                </c:pt>
                <c:pt idx="17">
                  <c:v>0.19902157941311849</c:v>
                </c:pt>
                <c:pt idx="18">
                  <c:v>0.22414292108600939</c:v>
                </c:pt>
                <c:pt idx="19">
                  <c:v>0.24806545397637686</c:v>
                </c:pt>
                <c:pt idx="20">
                  <c:v>0.27082667510499003</c:v>
                </c:pt>
                <c:pt idx="21">
                  <c:v>0.29247855029956787</c:v>
                </c:pt>
                <c:pt idx="22">
                  <c:v>0.31307949222376996</c:v>
                </c:pt>
                <c:pt idx="23">
                  <c:v>0.33268977991042337</c:v>
                </c:pt>
                <c:pt idx="24">
                  <c:v>0.34591499356067251</c:v>
                </c:pt>
                <c:pt idx="25">
                  <c:v>0.36397410233406091</c:v>
                </c:pt>
                <c:pt idx="26">
                  <c:v>0.38119806503998233</c:v>
                </c:pt>
                <c:pt idx="27">
                  <c:v>0.39763903683845164</c:v>
                </c:pt>
                <c:pt idx="28">
                  <c:v>0.41334581859781949</c:v>
                </c:pt>
                <c:pt idx="29">
                  <c:v>0.42836387266191944</c:v>
                </c:pt>
                <c:pt idx="30">
                  <c:v>0.4427354362617415</c:v>
                </c:pt>
                <c:pt idx="31">
                  <c:v>0.45649968813026781</c:v>
                </c:pt>
                <c:pt idx="32">
                  <c:v>0.46969294087090824</c:v>
                </c:pt>
                <c:pt idx="33">
                  <c:v>0.48234884222975161</c:v>
                </c:pt>
                <c:pt idx="34">
                  <c:v>0.49449857509089662</c:v>
                </c:pt>
                <c:pt idx="35">
                  <c:v>0.50617105023174935</c:v>
                </c:pt>
                <c:pt idx="36">
                  <c:v>0.51739308854592081</c:v>
                </c:pt>
                <c:pt idx="37">
                  <c:v>0.52818959112678399</c:v>
                </c:pt>
                <c:pt idx="38">
                  <c:v>0.53858369665806838</c:v>
                </c:pt>
                <c:pt idx="39">
                  <c:v>0.54859692620384348</c:v>
                </c:pt>
                <c:pt idx="40">
                  <c:v>0.5582493158732349</c:v>
                </c:pt>
                <c:pt idx="41">
                  <c:v>0.56755953804872061</c:v>
                </c:pt>
                <c:pt idx="42">
                  <c:v>0.57654501197178376</c:v>
                </c:pt>
                <c:pt idx="43">
                  <c:v>0.58522200451588458</c:v>
                </c:pt>
              </c:numCache>
            </c:numRef>
          </c:yVal>
          <c:smooth val="1"/>
        </c:ser>
        <c:ser>
          <c:idx val="9"/>
          <c:order val="4"/>
          <c:tx>
            <c:v>PD: SO</c:v>
          </c:tx>
          <c:spPr>
            <a:ln w="12700" cap="rnd">
              <a:solidFill>
                <a:srgbClr val="FFC000"/>
              </a:solidFill>
              <a:prstDash val="dashDot"/>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29902532077389532"/>
                  <c:y val="9.9664949288746307E-2"/>
                </c:manualLayout>
              </c:layout>
              <c:tx>
                <c:rich>
                  <a:bodyPr/>
                  <a:lstStyle/>
                  <a:p>
                    <a:r>
                      <a:rPr lang="en-US" sz="900" b="0">
                        <a:solidFill>
                          <a:srgbClr val="0070C0"/>
                        </a:solidFill>
                      </a:rPr>
                      <a:t>MODERADO</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'C.FRAGILIDAD X'!$AA$3:$AA$5</c:f>
              <c:numCache>
                <c:formatCode>0.000</c:formatCode>
                <c:ptCount val="3"/>
                <c:pt idx="0">
                  <c:v>2.2639999999999998</c:v>
                </c:pt>
                <c:pt idx="1">
                  <c:v>2.2639999999999998</c:v>
                </c:pt>
                <c:pt idx="2">
                  <c:v>2.2639999999999998</c:v>
                </c:pt>
              </c:numCache>
            </c:numRef>
          </c:xVal>
          <c:yVal>
            <c:numRef>
              <c:f>'C.FRAGILIDAD X'!$Z$3:$Z$5</c:f>
              <c:numCache>
                <c:formatCode>0.000</c:formatCode>
                <c:ptCount val="3"/>
                <c:pt idx="0">
                  <c:v>0</c:v>
                </c:pt>
                <c:pt idx="1">
                  <c:v>0.5</c:v>
                </c:pt>
                <c:pt idx="2">
                  <c:v>1</c:v>
                </c:pt>
              </c:numCache>
            </c:numRef>
          </c:yVal>
          <c:smooth val="1"/>
        </c:ser>
        <c:ser>
          <c:idx val="10"/>
          <c:order val="5"/>
          <c:tx>
            <c:v>PD: SR</c:v>
          </c:tx>
          <c:spPr>
            <a:ln w="12700" cap="rnd">
              <a:solidFill>
                <a:srgbClr val="FF66FF"/>
              </a:solidFill>
              <a:prstDash val="dashDot"/>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32841155134122818"/>
                  <c:y val="0.32536340364861799"/>
                </c:manualLayout>
              </c:layout>
              <c:tx>
                <c:rich>
                  <a:bodyPr rot="0" spcFirstLastPara="1" vertOverflow="ellipsis" vert="horz" wrap="square" lIns="38100" tIns="19050" rIns="38100" bIns="19050" anchor="ctr" anchorCtr="1">
                    <a:spAutoFit/>
                  </a:bodyPr>
                  <a:lstStyle/>
                  <a:p>
                    <a:pPr>
                      <a:defRPr sz="1000" b="0" i="0" u="none" strike="noStrike" kern="1200" baseline="0">
                        <a:solidFill>
                          <a:srgbClr val="0070C0"/>
                        </a:solidFill>
                        <a:latin typeface="+mn-lt"/>
                        <a:ea typeface="+mn-ea"/>
                        <a:cs typeface="+mn-cs"/>
                      </a:defRPr>
                    </a:pPr>
                    <a:r>
                      <a:rPr lang="en-US" sz="1000" b="0">
                        <a:solidFill>
                          <a:srgbClr val="0070C0"/>
                        </a:solidFill>
                      </a:rPr>
                      <a:t>SEVERO</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70C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'C.FRAGILIDAD X'!$U$7:$U$9</c:f>
              <c:numCache>
                <c:formatCode>0.000</c:formatCode>
                <c:ptCount val="3"/>
                <c:pt idx="0">
                  <c:v>7.5179999999999998</c:v>
                </c:pt>
                <c:pt idx="1">
                  <c:v>7.5179999999999998</c:v>
                </c:pt>
                <c:pt idx="2">
                  <c:v>7.5179999999999998</c:v>
                </c:pt>
              </c:numCache>
            </c:numRef>
          </c:xVal>
          <c:yVal>
            <c:numRef>
              <c:f>'C.FRAGILIDAD X'!$T$7:$T$9</c:f>
              <c:numCache>
                <c:formatCode>0.000</c:formatCode>
                <c:ptCount val="3"/>
                <c:pt idx="0">
                  <c:v>0</c:v>
                </c:pt>
                <c:pt idx="1">
                  <c:v>0.5</c:v>
                </c:pt>
                <c:pt idx="2">
                  <c:v>1</c:v>
                </c:pt>
              </c:numCache>
            </c:numRef>
          </c:yVal>
          <c:smooth val="1"/>
        </c:ser>
        <c:ser>
          <c:idx val="0"/>
          <c:order val="6"/>
          <c:tx>
            <c:v>PD: SF</c:v>
          </c:tx>
          <c:spPr>
            <a:ln w="12700" cap="rnd">
              <a:solidFill>
                <a:srgbClr val="7030A0"/>
              </a:solidFill>
              <a:prstDash val="dashDot"/>
              <a:round/>
            </a:ln>
            <a:effectLst/>
          </c:spPr>
          <c:marker>
            <c:symbol val="none"/>
          </c:marker>
          <c:xVal>
            <c:numRef>
              <c:f>'C.FRAGILIDAD X'!$X$3:$X$5</c:f>
              <c:numCache>
                <c:formatCode>0.000</c:formatCode>
                <c:ptCount val="3"/>
                <c:pt idx="0">
                  <c:v>1.69</c:v>
                </c:pt>
                <c:pt idx="1">
                  <c:v>1.69</c:v>
                </c:pt>
                <c:pt idx="2">
                  <c:v>1.69</c:v>
                </c:pt>
              </c:numCache>
            </c:numRef>
          </c:xVal>
          <c:yVal>
            <c:numRef>
              <c:f>'C.FRAGILIDAD X'!$W$3:$W$5</c:f>
              <c:numCache>
                <c:formatCode>0.000</c:formatCode>
                <c:ptCount val="3"/>
                <c:pt idx="0">
                  <c:v>0</c:v>
                </c:pt>
                <c:pt idx="1">
                  <c:v>0.5</c:v>
                </c:pt>
                <c:pt idx="2">
                  <c:v>1</c:v>
                </c:pt>
              </c:numCache>
            </c:numRef>
          </c:yVal>
          <c:smooth val="1"/>
        </c:ser>
        <c:ser>
          <c:idx val="1"/>
          <c:order val="7"/>
          <c:tx>
            <c:v>PD: SMR</c:v>
          </c:tx>
          <c:spPr>
            <a:ln w="12700" cap="rnd">
              <a:solidFill>
                <a:srgbClr val="FF0000"/>
              </a:solidFill>
              <a:prstDash val="dashDot"/>
              <a:round/>
            </a:ln>
            <a:effectLst/>
          </c:spPr>
          <c:marker>
            <c:symbol val="none"/>
          </c:marker>
          <c:xVal>
            <c:numRef>
              <c:f>'C.FRAGILIDAD X'!$X$7:$X$9</c:f>
              <c:numCache>
                <c:formatCode>0.000</c:formatCode>
                <c:ptCount val="3"/>
                <c:pt idx="0">
                  <c:v>16.143999999999998</c:v>
                </c:pt>
                <c:pt idx="1">
                  <c:v>16.143999999999998</c:v>
                </c:pt>
                <c:pt idx="2">
                  <c:v>16.143999999999998</c:v>
                </c:pt>
              </c:numCache>
            </c:numRef>
          </c:xVal>
          <c:yVal>
            <c:numRef>
              <c:f>'C.FRAGILIDAD X'!$W$7:$W$9</c:f>
              <c:numCache>
                <c:formatCode>0.000</c:formatCode>
                <c:ptCount val="3"/>
                <c:pt idx="0">
                  <c:v>0</c:v>
                </c:pt>
                <c:pt idx="1">
                  <c:v>0.5</c:v>
                </c:pt>
                <c:pt idx="2">
                  <c:v>1</c:v>
                </c:pt>
              </c:numCache>
            </c:numRef>
          </c:yVal>
          <c:smooth val="1"/>
        </c:ser>
        <c:dLbls>
          <c:showLegendKey val="0"/>
          <c:showVal val="0"/>
          <c:showCatName val="0"/>
          <c:showSerName val="0"/>
          <c:showPercent val="0"/>
          <c:showBubbleSize val="0"/>
        </c:dLbls>
        <c:axId val="700868160"/>
        <c:axId val="700867376"/>
      </c:scatterChart>
      <c:valAx>
        <c:axId val="700868160"/>
        <c:scaling>
          <c:orientation val="minMax"/>
          <c:max val="30"/>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s-PE" sz="1100" b="1">
                    <a:solidFill>
                      <a:sysClr val="windowText" lastClr="000000"/>
                    </a:solidFill>
                  </a:rPr>
                  <a:t>Desplazamiento del techo (∆D en cm)</a:t>
                </a:r>
              </a:p>
            </c:rich>
          </c:tx>
          <c:layout>
            <c:manualLayout>
              <c:xMode val="edge"/>
              <c:yMode val="edge"/>
              <c:x val="0.31854066152871474"/>
              <c:y val="0.9459094650205761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67376"/>
        <c:crosses val="autoZero"/>
        <c:crossBetween val="midCat"/>
        <c:majorUnit val="2"/>
      </c:valAx>
      <c:valAx>
        <c:axId val="700867376"/>
        <c:scaling>
          <c:orientation val="minMax"/>
          <c:max val="1"/>
          <c:min val="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s-PE" sz="1100" b="1">
                    <a:solidFill>
                      <a:sysClr val="windowText" lastClr="000000"/>
                    </a:solidFill>
                  </a:rPr>
                  <a:t>PD</a:t>
                </a:r>
                <a:r>
                  <a:rPr lang="es-PE" sz="1100" b="1">
                    <a:solidFill>
                      <a:sysClr val="windowText" lastClr="000000"/>
                    </a:solidFill>
                    <a:latin typeface="Calibri" panose="020F0502020204030204" pitchFamily="34" charset="0"/>
                  </a:rPr>
                  <a:t>[ds/∆D]</a:t>
                </a:r>
                <a:endParaRPr lang="es-PE" sz="1100" b="1">
                  <a:solidFill>
                    <a:sysClr val="windowText" lastClr="000000"/>
                  </a:solidFill>
                </a:endParaRPr>
              </a:p>
            </c:rich>
          </c:tx>
          <c:layout>
            <c:manualLayout>
              <c:xMode val="edge"/>
              <c:yMode val="edge"/>
              <c:x val="2.0064468068812353E-3"/>
              <c:y val="0.374775930786429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68160"/>
        <c:crosses val="autoZero"/>
        <c:crossBetween val="midCat"/>
      </c:valAx>
      <c:spPr>
        <a:noFill/>
        <a:ln>
          <a:solidFill>
            <a:schemeClr val="tx1"/>
          </a:solidFill>
        </a:ln>
        <a:effectLst/>
      </c:spPr>
    </c:plotArea>
    <c:legend>
      <c:legendPos val="r"/>
      <c:legendEntry>
        <c:idx val="0"/>
        <c:delete val="1"/>
      </c:legendEntry>
      <c:legendEntry>
        <c:idx val="1"/>
        <c:delete val="1"/>
      </c:legendEntry>
      <c:legendEntry>
        <c:idx val="2"/>
        <c:delete val="1"/>
      </c:legendEntry>
      <c:legendEntry>
        <c:idx val="3"/>
        <c:delete val="1"/>
      </c:legendEntry>
      <c:layout>
        <c:manualLayout>
          <c:xMode val="edge"/>
          <c:yMode val="edge"/>
          <c:x val="0.63341026337225093"/>
          <c:y val="0.80419662357020183"/>
          <c:w val="0.31796020523959706"/>
          <c:h val="8.0659991575127182E-2"/>
        </c:manualLayout>
      </c:layout>
      <c:overlay val="0"/>
      <c:spPr>
        <a:solidFill>
          <a:schemeClr val="bg1">
            <a:lumMod val="8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CURVAS DE FRAGILIDAD DE LA ESTRUCTURA,</a:t>
            </a:r>
            <a:r>
              <a:rPr lang="es-PE" sz="1200" b="1" u="sng" baseline="0">
                <a:solidFill>
                  <a:sysClr val="windowText" lastClr="000000"/>
                </a:solidFill>
              </a:rPr>
              <a:t> </a:t>
            </a:r>
            <a:r>
              <a:rPr lang="es-PE" sz="1200" b="1" u="sng">
                <a:solidFill>
                  <a:sysClr val="windowText" lastClr="000000"/>
                </a:solidFill>
              </a:rPr>
              <a:t>DIRECCIÓN "Y"</a:t>
            </a:r>
          </a:p>
        </c:rich>
      </c:tx>
      <c:layout>
        <c:manualLayout>
          <c:xMode val="edge"/>
          <c:yMode val="edge"/>
          <c:x val="0.16536024840396274"/>
          <c:y val="1.996578785860723E-3"/>
        </c:manualLayout>
      </c:layout>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7.0817929920563641E-2"/>
          <c:y val="8.0320967341768842E-2"/>
          <c:w val="0.89821564081678118"/>
          <c:h val="0.82525587286663793"/>
        </c:manualLayout>
      </c:layout>
      <c:scatterChart>
        <c:scatterStyle val="smoothMarker"/>
        <c:varyColors val="0"/>
        <c:ser>
          <c:idx val="4"/>
          <c:order val="0"/>
          <c:spPr>
            <a:ln w="9525" cap="rnd">
              <a:solidFill>
                <a:srgbClr val="00B050"/>
              </a:solidFill>
              <a:round/>
            </a:ln>
            <a:effectLst/>
          </c:spPr>
          <c:marker>
            <c:symbol val="none"/>
          </c:marker>
          <c:xVal>
            <c:numRef>
              <c:f>'C.FRAGILIDAD Y '!$E$27:$E$60</c:f>
              <c:numCache>
                <c:formatCode>General</c:formatCode>
                <c:ptCount val="34"/>
                <c:pt idx="0">
                  <c:v>0.1</c:v>
                </c:pt>
                <c:pt idx="1">
                  <c:v>1.1000000000000001</c:v>
                </c:pt>
                <c:pt idx="2">
                  <c:v>2.1</c:v>
                </c:pt>
                <c:pt idx="3">
                  <c:v>3.1</c:v>
                </c:pt>
                <c:pt idx="4">
                  <c:v>4.0999999999999996</c:v>
                </c:pt>
                <c:pt idx="5">
                  <c:v>5.0999999999999996</c:v>
                </c:pt>
                <c:pt idx="6">
                  <c:v>6.1</c:v>
                </c:pt>
                <c:pt idx="7">
                  <c:v>7.1</c:v>
                </c:pt>
                <c:pt idx="8">
                  <c:v>8.1</c:v>
                </c:pt>
                <c:pt idx="9">
                  <c:v>8.8000000000000007</c:v>
                </c:pt>
                <c:pt idx="10">
                  <c:v>9.8000000000000007</c:v>
                </c:pt>
                <c:pt idx="11">
                  <c:v>10.8</c:v>
                </c:pt>
                <c:pt idx="12">
                  <c:v>11.8</c:v>
                </c:pt>
                <c:pt idx="13">
                  <c:v>12.8</c:v>
                </c:pt>
                <c:pt idx="14">
                  <c:v>12.7</c:v>
                </c:pt>
                <c:pt idx="15">
                  <c:v>13.7</c:v>
                </c:pt>
                <c:pt idx="16">
                  <c:v>14.7</c:v>
                </c:pt>
                <c:pt idx="17">
                  <c:v>14.8</c:v>
                </c:pt>
                <c:pt idx="18">
                  <c:v>15.8</c:v>
                </c:pt>
                <c:pt idx="19">
                  <c:v>16.8</c:v>
                </c:pt>
                <c:pt idx="20">
                  <c:v>17.8</c:v>
                </c:pt>
                <c:pt idx="21">
                  <c:v>18.8</c:v>
                </c:pt>
                <c:pt idx="22">
                  <c:v>19.8</c:v>
                </c:pt>
                <c:pt idx="23">
                  <c:v>20.8</c:v>
                </c:pt>
                <c:pt idx="24">
                  <c:v>21.8</c:v>
                </c:pt>
                <c:pt idx="25">
                  <c:v>22.8</c:v>
                </c:pt>
                <c:pt idx="26">
                  <c:v>23.8</c:v>
                </c:pt>
                <c:pt idx="27">
                  <c:v>24.8</c:v>
                </c:pt>
                <c:pt idx="28">
                  <c:v>25.8</c:v>
                </c:pt>
                <c:pt idx="29">
                  <c:v>26.8</c:v>
                </c:pt>
                <c:pt idx="30">
                  <c:v>27.8</c:v>
                </c:pt>
                <c:pt idx="31">
                  <c:v>28.8</c:v>
                </c:pt>
                <c:pt idx="32">
                  <c:v>29.8</c:v>
                </c:pt>
                <c:pt idx="33">
                  <c:v>30.8</c:v>
                </c:pt>
              </c:numCache>
            </c:numRef>
          </c:xVal>
          <c:yVal>
            <c:numRef>
              <c:f>'C.FRAGILIDAD Y '!$J$27:$J$60</c:f>
              <c:numCache>
                <c:formatCode>General</c:formatCode>
                <c:ptCount val="34"/>
                <c:pt idx="0">
                  <c:v>4.3979404142955145E-16</c:v>
                </c:pt>
                <c:pt idx="1">
                  <c:v>4.3619204851410555E-2</c:v>
                </c:pt>
                <c:pt idx="2">
                  <c:v>0.49899710700423477</c:v>
                </c:pt>
                <c:pt idx="3">
                  <c:v>0.847553666947235</c:v>
                </c:pt>
                <c:pt idx="4">
                  <c:v>0.96116218276399235</c:v>
                </c:pt>
                <c:pt idx="5">
                  <c:v>0.9903763436406755</c:v>
                </c:pt>
                <c:pt idx="6">
                  <c:v>0.9975500556611141</c:v>
                </c:pt>
                <c:pt idx="7">
                  <c:v>0.99934649713202428</c:v>
                </c:pt>
                <c:pt idx="8">
                  <c:v>0.99981627248027871</c:v>
                </c:pt>
                <c:pt idx="9">
                  <c:v>0.99992199745053278</c:v>
                </c:pt>
                <c:pt idx="10">
                  <c:v>0.99997603981882477</c:v>
                </c:pt>
                <c:pt idx="11">
                  <c:v>0.99999227378281763</c:v>
                </c:pt>
                <c:pt idx="12">
                  <c:v>0.99999739306605895</c:v>
                </c:pt>
                <c:pt idx="13">
                  <c:v>0.99999908258206849</c:v>
                </c:pt>
                <c:pt idx="14">
                  <c:v>0.99999898342328941</c:v>
                </c:pt>
                <c:pt idx="15">
                  <c:v>0.9999996294273098</c:v>
                </c:pt>
                <c:pt idx="16">
                  <c:v>0.99999985990788542</c:v>
                </c:pt>
                <c:pt idx="17">
                  <c:v>0.99999987265204771</c:v>
                </c:pt>
                <c:pt idx="18">
                  <c:v>0.99999995004286857</c:v>
                </c:pt>
                <c:pt idx="19">
                  <c:v>0.99999997978291577</c:v>
                </c:pt>
                <c:pt idx="20">
                  <c:v>0.99999999157794228</c:v>
                </c:pt>
                <c:pt idx="21">
                  <c:v>0.99999999639547199</c:v>
                </c:pt>
                <c:pt idx="22">
                  <c:v>0.99999999841787501</c:v>
                </c:pt>
                <c:pt idx="23">
                  <c:v>0.99999999928895267</c:v>
                </c:pt>
                <c:pt idx="24">
                  <c:v>0.99999999967327047</c:v>
                </c:pt>
                <c:pt idx="25">
                  <c:v>0.99999999984670285</c:v>
                </c:pt>
                <c:pt idx="26">
                  <c:v>0.99999999992664834</c:v>
                </c:pt>
                <c:pt idx="27">
                  <c:v>0.99999999996424527</c:v>
                </c:pt>
                <c:pt idx="28">
                  <c:v>0.99999999998226352</c:v>
                </c:pt>
                <c:pt idx="29">
                  <c:v>0.9999999999910546</c:v>
                </c:pt>
                <c:pt idx="30">
                  <c:v>0.99999999999541678</c:v>
                </c:pt>
                <c:pt idx="31">
                  <c:v>0.99999999999761646</c:v>
                </c:pt>
                <c:pt idx="32">
                  <c:v>0.99999999999874267</c:v>
                </c:pt>
                <c:pt idx="33">
                  <c:v>0.99999999999932776</c:v>
                </c:pt>
              </c:numCache>
            </c:numRef>
          </c:yVal>
          <c:smooth val="1"/>
        </c:ser>
        <c:ser>
          <c:idx val="5"/>
          <c:order val="1"/>
          <c:spPr>
            <a:ln w="9525" cap="rnd">
              <a:solidFill>
                <a:srgbClr val="00B0F0"/>
              </a:solidFill>
              <a:round/>
            </a:ln>
            <a:effectLst/>
          </c:spPr>
          <c:marker>
            <c:symbol val="none"/>
          </c:marker>
          <c:xVal>
            <c:numRef>
              <c:f>'C.FRAGILIDAD Y '!$L$27:$L$60</c:f>
              <c:numCache>
                <c:formatCode>General</c:formatCode>
                <c:ptCount val="34"/>
                <c:pt idx="0">
                  <c:v>0.1</c:v>
                </c:pt>
                <c:pt idx="1">
                  <c:v>1.1000000000000001</c:v>
                </c:pt>
                <c:pt idx="2">
                  <c:v>2.1</c:v>
                </c:pt>
                <c:pt idx="3">
                  <c:v>3.1</c:v>
                </c:pt>
                <c:pt idx="4">
                  <c:v>4.0999999999999996</c:v>
                </c:pt>
                <c:pt idx="5">
                  <c:v>5.0999999999999996</c:v>
                </c:pt>
                <c:pt idx="6">
                  <c:v>6.1</c:v>
                </c:pt>
                <c:pt idx="7">
                  <c:v>7.1</c:v>
                </c:pt>
                <c:pt idx="8">
                  <c:v>8.1</c:v>
                </c:pt>
                <c:pt idx="9">
                  <c:v>8.5</c:v>
                </c:pt>
                <c:pt idx="10">
                  <c:v>9.5</c:v>
                </c:pt>
                <c:pt idx="11">
                  <c:v>10.5</c:v>
                </c:pt>
                <c:pt idx="12">
                  <c:v>11.5</c:v>
                </c:pt>
                <c:pt idx="13">
                  <c:v>12.5</c:v>
                </c:pt>
                <c:pt idx="14">
                  <c:v>12.7</c:v>
                </c:pt>
                <c:pt idx="15">
                  <c:v>13.7</c:v>
                </c:pt>
                <c:pt idx="16">
                  <c:v>14.7</c:v>
                </c:pt>
                <c:pt idx="17">
                  <c:v>14.8</c:v>
                </c:pt>
                <c:pt idx="18">
                  <c:v>15.8</c:v>
                </c:pt>
                <c:pt idx="19">
                  <c:v>16.8</c:v>
                </c:pt>
                <c:pt idx="20">
                  <c:v>17.8</c:v>
                </c:pt>
                <c:pt idx="21">
                  <c:v>18.8</c:v>
                </c:pt>
                <c:pt idx="22">
                  <c:v>19.8</c:v>
                </c:pt>
                <c:pt idx="23">
                  <c:v>20.8</c:v>
                </c:pt>
                <c:pt idx="24">
                  <c:v>21.8</c:v>
                </c:pt>
                <c:pt idx="25">
                  <c:v>22.8</c:v>
                </c:pt>
                <c:pt idx="26">
                  <c:v>23.8</c:v>
                </c:pt>
                <c:pt idx="27">
                  <c:v>24.8</c:v>
                </c:pt>
                <c:pt idx="28">
                  <c:v>25.8</c:v>
                </c:pt>
                <c:pt idx="29">
                  <c:v>26.8</c:v>
                </c:pt>
                <c:pt idx="30">
                  <c:v>27.8</c:v>
                </c:pt>
                <c:pt idx="31">
                  <c:v>28.8</c:v>
                </c:pt>
                <c:pt idx="32">
                  <c:v>29.8</c:v>
                </c:pt>
                <c:pt idx="33">
                  <c:v>30.8</c:v>
                </c:pt>
              </c:numCache>
            </c:numRef>
          </c:xVal>
          <c:yVal>
            <c:numRef>
              <c:f>'C.FRAGILIDAD Y '!$Q$27:$Q$60</c:f>
              <c:numCache>
                <c:formatCode>General</c:formatCode>
                <c:ptCount val="34"/>
                <c:pt idx="0">
                  <c:v>1.833486415881427E-9</c:v>
                </c:pt>
                <c:pt idx="1">
                  <c:v>4.0823652690199295E-2</c:v>
                </c:pt>
                <c:pt idx="2">
                  <c:v>0.26759013927182884</c:v>
                </c:pt>
                <c:pt idx="3">
                  <c:v>0.52197715130693501</c:v>
                </c:pt>
                <c:pt idx="4">
                  <c:v>0.70534852944953053</c:v>
                </c:pt>
                <c:pt idx="5">
                  <c:v>0.82075426094285231</c:v>
                </c:pt>
                <c:pt idx="6">
                  <c:v>0.89040185566485486</c:v>
                </c:pt>
                <c:pt idx="7">
                  <c:v>0.93213228254643066</c:v>
                </c:pt>
                <c:pt idx="8">
                  <c:v>0.95731253232751878</c:v>
                </c:pt>
                <c:pt idx="9">
                  <c:v>0.9643754723491913</c:v>
                </c:pt>
                <c:pt idx="10">
                  <c:v>0.97707242068851974</c:v>
                </c:pt>
                <c:pt idx="11">
                  <c:v>0.98500580690432782</c:v>
                </c:pt>
                <c:pt idx="12">
                  <c:v>0.9900430447545312</c:v>
                </c:pt>
                <c:pt idx="13">
                  <c:v>0.99329195409833837</c:v>
                </c:pt>
                <c:pt idx="14">
                  <c:v>0.99379119639842561</c:v>
                </c:pt>
                <c:pt idx="15">
                  <c:v>0.99574901452236075</c:v>
                </c:pt>
                <c:pt idx="16">
                  <c:v>0.99705283148992563</c:v>
                </c:pt>
                <c:pt idx="17">
                  <c:v>0.99715696865251802</c:v>
                </c:pt>
                <c:pt idx="18">
                  <c:v>0.99800349699755841</c:v>
                </c:pt>
                <c:pt idx="19">
                  <c:v>0.99858262786980156</c:v>
                </c:pt>
                <c:pt idx="20">
                  <c:v>0.99898345922458254</c:v>
                </c:pt>
                <c:pt idx="21">
                  <c:v>0.99926393136848402</c:v>
                </c:pt>
                <c:pt idx="22">
                  <c:v>0.99946221001731761</c:v>
                </c:pt>
                <c:pt idx="23">
                  <c:v>0.99960374273649844</c:v>
                </c:pt>
                <c:pt idx="24">
                  <c:v>0.99970569323136116</c:v>
                </c:pt>
                <c:pt idx="25">
                  <c:v>0.99977976442655636</c:v>
                </c:pt>
                <c:pt idx="26">
                  <c:v>0.99983401825563689</c:v>
                </c:pt>
                <c:pt idx="27">
                  <c:v>0.99987406268022638</c:v>
                </c:pt>
                <c:pt idx="28">
                  <c:v>0.99990383472142941</c:v>
                </c:pt>
                <c:pt idx="29">
                  <c:v>0.99992612254634317</c:v>
                </c:pt>
                <c:pt idx="30">
                  <c:v>0.99994291712307348</c:v>
                </c:pt>
                <c:pt idx="31">
                  <c:v>0.99995565137843934</c:v>
                </c:pt>
                <c:pt idx="32">
                  <c:v>0.99996536434776406</c:v>
                </c:pt>
                <c:pt idx="33">
                  <c:v>0.9999728148309216</c:v>
                </c:pt>
              </c:numCache>
            </c:numRef>
          </c:yVal>
          <c:smooth val="1"/>
        </c:ser>
        <c:ser>
          <c:idx val="6"/>
          <c:order val="2"/>
          <c:spPr>
            <a:ln w="9525" cap="rnd">
              <a:solidFill>
                <a:schemeClr val="accent2"/>
              </a:solidFill>
              <a:round/>
            </a:ln>
            <a:effectLst/>
          </c:spPr>
          <c:marker>
            <c:symbol val="none"/>
          </c:marker>
          <c:xVal>
            <c:numRef>
              <c:f>'C.FRAGILIDAD Y '!$E$76:$E$109</c:f>
              <c:numCache>
                <c:formatCode>General</c:formatCode>
                <c:ptCount val="34"/>
                <c:pt idx="0">
                  <c:v>0.1</c:v>
                </c:pt>
                <c:pt idx="1">
                  <c:v>1.1000000000000001</c:v>
                </c:pt>
                <c:pt idx="2">
                  <c:v>2.1</c:v>
                </c:pt>
                <c:pt idx="3">
                  <c:v>3.1</c:v>
                </c:pt>
                <c:pt idx="4">
                  <c:v>4.0999999999999996</c:v>
                </c:pt>
                <c:pt idx="5">
                  <c:v>5.0999999999999996</c:v>
                </c:pt>
                <c:pt idx="6">
                  <c:v>6.1</c:v>
                </c:pt>
                <c:pt idx="7">
                  <c:v>7.1</c:v>
                </c:pt>
                <c:pt idx="8">
                  <c:v>8.1</c:v>
                </c:pt>
                <c:pt idx="9">
                  <c:v>8.5</c:v>
                </c:pt>
                <c:pt idx="10">
                  <c:v>9.5</c:v>
                </c:pt>
                <c:pt idx="11">
                  <c:v>10.5</c:v>
                </c:pt>
                <c:pt idx="12">
                  <c:v>11.5</c:v>
                </c:pt>
                <c:pt idx="13">
                  <c:v>12.5</c:v>
                </c:pt>
                <c:pt idx="14">
                  <c:v>12.7</c:v>
                </c:pt>
                <c:pt idx="15">
                  <c:v>13.7</c:v>
                </c:pt>
                <c:pt idx="16">
                  <c:v>14.7</c:v>
                </c:pt>
                <c:pt idx="17">
                  <c:v>14.8</c:v>
                </c:pt>
                <c:pt idx="18">
                  <c:v>15.8</c:v>
                </c:pt>
                <c:pt idx="19">
                  <c:v>16.8</c:v>
                </c:pt>
                <c:pt idx="20">
                  <c:v>17.8</c:v>
                </c:pt>
                <c:pt idx="21">
                  <c:v>18.8</c:v>
                </c:pt>
                <c:pt idx="22">
                  <c:v>19.8</c:v>
                </c:pt>
                <c:pt idx="23">
                  <c:v>20.8</c:v>
                </c:pt>
                <c:pt idx="24">
                  <c:v>21.2</c:v>
                </c:pt>
                <c:pt idx="25">
                  <c:v>22.2</c:v>
                </c:pt>
                <c:pt idx="26">
                  <c:v>23.2</c:v>
                </c:pt>
                <c:pt idx="27">
                  <c:v>24.2</c:v>
                </c:pt>
                <c:pt idx="28">
                  <c:v>25.2</c:v>
                </c:pt>
                <c:pt idx="29">
                  <c:v>26.2</c:v>
                </c:pt>
                <c:pt idx="30">
                  <c:v>27.2</c:v>
                </c:pt>
                <c:pt idx="31">
                  <c:v>28.2</c:v>
                </c:pt>
                <c:pt idx="32">
                  <c:v>29.2</c:v>
                </c:pt>
                <c:pt idx="33">
                  <c:v>30.2</c:v>
                </c:pt>
              </c:numCache>
            </c:numRef>
          </c:xVal>
          <c:yVal>
            <c:numRef>
              <c:f>'C.FRAGILIDAD Y '!$J$76:$J$109</c:f>
              <c:numCache>
                <c:formatCode>General</c:formatCode>
                <c:ptCount val="34"/>
                <c:pt idx="0">
                  <c:v>1.1802452222504557E-6</c:v>
                </c:pt>
                <c:pt idx="1">
                  <c:v>1.5327540274154177E-2</c:v>
                </c:pt>
                <c:pt idx="2">
                  <c:v>7.0559299164826547E-2</c:v>
                </c:pt>
                <c:pt idx="3">
                  <c:v>0.14545664309805295</c:v>
                </c:pt>
                <c:pt idx="4">
                  <c:v>0.22427561264017742</c:v>
                </c:pt>
                <c:pt idx="5">
                  <c:v>0.2997989154825943</c:v>
                </c:pt>
                <c:pt idx="6">
                  <c:v>0.36920740322216999</c:v>
                </c:pt>
                <c:pt idx="7">
                  <c:v>0.43172182111846585</c:v>
                </c:pt>
                <c:pt idx="8">
                  <c:v>0.48747198109305834</c:v>
                </c:pt>
                <c:pt idx="9">
                  <c:v>0.5079856242838271</c:v>
                </c:pt>
                <c:pt idx="10">
                  <c:v>0.55515022500584188</c:v>
                </c:pt>
                <c:pt idx="11">
                  <c:v>0.59695099590685374</c:v>
                </c:pt>
                <c:pt idx="12">
                  <c:v>0.63402029960908424</c:v>
                </c:pt>
                <c:pt idx="13">
                  <c:v>0.66694018581785219</c:v>
                </c:pt>
                <c:pt idx="14">
                  <c:v>0.67307309411575367</c:v>
                </c:pt>
                <c:pt idx="15">
                  <c:v>0.70169401635835527</c:v>
                </c:pt>
                <c:pt idx="16">
                  <c:v>0.72722557336466265</c:v>
                </c:pt>
                <c:pt idx="17">
                  <c:v>0.72962414882880156</c:v>
                </c:pt>
                <c:pt idx="18">
                  <c:v>0.75220128981984802</c:v>
                </c:pt>
                <c:pt idx="19">
                  <c:v>0.7724402764702053</c:v>
                </c:pt>
                <c:pt idx="20">
                  <c:v>0.79062587923198124</c:v>
                </c:pt>
                <c:pt idx="21">
                  <c:v>0.80700423114668562</c:v>
                </c:pt>
                <c:pt idx="22">
                  <c:v>0.82178826274193995</c:v>
                </c:pt>
                <c:pt idx="23">
                  <c:v>0.83516245826023361</c:v>
                </c:pt>
                <c:pt idx="24">
                  <c:v>0.84015398828686272</c:v>
                </c:pt>
                <c:pt idx="25">
                  <c:v>0.85181867704928005</c:v>
                </c:pt>
                <c:pt idx="26">
                  <c:v>0.86242355015336081</c:v>
                </c:pt>
                <c:pt idx="27">
                  <c:v>0.87208366040608154</c:v>
                </c:pt>
                <c:pt idx="28">
                  <c:v>0.88089965327994202</c:v>
                </c:pt>
                <c:pt idx="29">
                  <c:v>0.88895978215971905</c:v>
                </c:pt>
                <c:pt idx="30">
                  <c:v>0.89634161900230347</c:v>
                </c:pt>
                <c:pt idx="31">
                  <c:v>0.90311350809003577</c:v>
                </c:pt>
                <c:pt idx="32">
                  <c:v>0.90933580338733566</c:v>
                </c:pt>
                <c:pt idx="33">
                  <c:v>0.91506192366348948</c:v>
                </c:pt>
              </c:numCache>
            </c:numRef>
          </c:yVal>
          <c:smooth val="1"/>
        </c:ser>
        <c:ser>
          <c:idx val="7"/>
          <c:order val="3"/>
          <c:tx>
            <c:v>curva normalizada 4</c:v>
          </c:tx>
          <c:spPr>
            <a:ln w="9525" cap="rnd">
              <a:solidFill>
                <a:srgbClr val="FF0000"/>
              </a:solidFill>
              <a:round/>
            </a:ln>
            <a:effectLst/>
          </c:spPr>
          <c:marker>
            <c:symbol val="none"/>
          </c:marker>
          <c:dLbls>
            <c:dLbl>
              <c:idx val="26"/>
              <c:layout>
                <c:manualLayout>
                  <c:x val="-2.968054888364435E-2"/>
                  <c:y val="0.16524960499340569"/>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r>
                      <a:rPr lang="en-US" sz="900" b="0">
                        <a:solidFill>
                          <a:srgbClr val="0070C0"/>
                        </a:solidFill>
                      </a:rPr>
                      <a:t>COMPLETO</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'C.FRAGILIDAD Y '!$L$76:$L$179</c:f>
              <c:numCache>
                <c:formatCode>General</c:formatCode>
                <c:ptCount val="104"/>
                <c:pt idx="0">
                  <c:v>0.1</c:v>
                </c:pt>
                <c:pt idx="1">
                  <c:v>1.1000000000000001</c:v>
                </c:pt>
                <c:pt idx="2">
                  <c:v>2.1</c:v>
                </c:pt>
                <c:pt idx="3">
                  <c:v>3.1</c:v>
                </c:pt>
                <c:pt idx="4">
                  <c:v>4.0999999999999996</c:v>
                </c:pt>
                <c:pt idx="5">
                  <c:v>5.0999999999999996</c:v>
                </c:pt>
                <c:pt idx="6">
                  <c:v>6.1</c:v>
                </c:pt>
                <c:pt idx="7">
                  <c:v>7.1</c:v>
                </c:pt>
                <c:pt idx="8">
                  <c:v>8.1</c:v>
                </c:pt>
                <c:pt idx="9">
                  <c:v>8.5</c:v>
                </c:pt>
                <c:pt idx="10">
                  <c:v>9.5</c:v>
                </c:pt>
                <c:pt idx="11">
                  <c:v>10.5</c:v>
                </c:pt>
                <c:pt idx="12">
                  <c:v>11.5</c:v>
                </c:pt>
                <c:pt idx="13">
                  <c:v>12.5</c:v>
                </c:pt>
                <c:pt idx="14">
                  <c:v>12.7</c:v>
                </c:pt>
                <c:pt idx="15">
                  <c:v>13.7</c:v>
                </c:pt>
                <c:pt idx="16">
                  <c:v>14.7</c:v>
                </c:pt>
                <c:pt idx="17">
                  <c:v>14.8</c:v>
                </c:pt>
                <c:pt idx="18">
                  <c:v>15.8</c:v>
                </c:pt>
                <c:pt idx="19">
                  <c:v>16.8</c:v>
                </c:pt>
                <c:pt idx="20">
                  <c:v>17.8</c:v>
                </c:pt>
                <c:pt idx="21">
                  <c:v>18.8</c:v>
                </c:pt>
                <c:pt idx="22">
                  <c:v>19.8</c:v>
                </c:pt>
                <c:pt idx="23">
                  <c:v>20.8</c:v>
                </c:pt>
                <c:pt idx="24">
                  <c:v>21.2</c:v>
                </c:pt>
                <c:pt idx="25">
                  <c:v>22.2</c:v>
                </c:pt>
                <c:pt idx="26">
                  <c:v>23.2</c:v>
                </c:pt>
                <c:pt idx="27">
                  <c:v>24.2</c:v>
                </c:pt>
                <c:pt idx="28">
                  <c:v>25.2</c:v>
                </c:pt>
                <c:pt idx="29">
                  <c:v>26.2</c:v>
                </c:pt>
                <c:pt idx="30">
                  <c:v>27.2</c:v>
                </c:pt>
                <c:pt idx="31">
                  <c:v>28.2</c:v>
                </c:pt>
                <c:pt idx="32">
                  <c:v>29.2</c:v>
                </c:pt>
                <c:pt idx="33">
                  <c:v>30.2</c:v>
                </c:pt>
                <c:pt idx="34">
                  <c:v>31.2</c:v>
                </c:pt>
                <c:pt idx="35">
                  <c:v>32.200000000000003</c:v>
                </c:pt>
                <c:pt idx="36">
                  <c:v>33.200000000000003</c:v>
                </c:pt>
                <c:pt idx="37">
                  <c:v>34.200000000000003</c:v>
                </c:pt>
                <c:pt idx="38">
                  <c:v>35.200000000000003</c:v>
                </c:pt>
                <c:pt idx="39">
                  <c:v>36.200000000000003</c:v>
                </c:pt>
                <c:pt idx="40">
                  <c:v>37.200000000000003</c:v>
                </c:pt>
                <c:pt idx="41">
                  <c:v>38.200000000000003</c:v>
                </c:pt>
                <c:pt idx="42">
                  <c:v>39.200000000000003</c:v>
                </c:pt>
                <c:pt idx="43">
                  <c:v>40.200000000000003</c:v>
                </c:pt>
                <c:pt idx="44">
                  <c:v>41.2</c:v>
                </c:pt>
                <c:pt idx="45">
                  <c:v>42.2</c:v>
                </c:pt>
                <c:pt idx="46">
                  <c:v>43.2</c:v>
                </c:pt>
                <c:pt idx="47">
                  <c:v>44.2</c:v>
                </c:pt>
                <c:pt idx="48">
                  <c:v>45.2</c:v>
                </c:pt>
                <c:pt idx="49">
                  <c:v>46.2</c:v>
                </c:pt>
                <c:pt idx="50">
                  <c:v>47.2</c:v>
                </c:pt>
                <c:pt idx="51">
                  <c:v>48.2</c:v>
                </c:pt>
                <c:pt idx="52">
                  <c:v>49.2</c:v>
                </c:pt>
                <c:pt idx="53">
                  <c:v>50.2</c:v>
                </c:pt>
                <c:pt idx="54">
                  <c:v>51.2</c:v>
                </c:pt>
                <c:pt idx="55">
                  <c:v>52.2</c:v>
                </c:pt>
                <c:pt idx="56">
                  <c:v>53.2</c:v>
                </c:pt>
                <c:pt idx="57">
                  <c:v>54.2</c:v>
                </c:pt>
                <c:pt idx="58">
                  <c:v>55.2</c:v>
                </c:pt>
                <c:pt idx="59">
                  <c:v>56.2</c:v>
                </c:pt>
                <c:pt idx="60">
                  <c:v>57.2</c:v>
                </c:pt>
                <c:pt idx="61">
                  <c:v>58.2</c:v>
                </c:pt>
                <c:pt idx="62">
                  <c:v>59.2</c:v>
                </c:pt>
                <c:pt idx="63">
                  <c:v>60.2</c:v>
                </c:pt>
                <c:pt idx="64">
                  <c:v>61.2</c:v>
                </c:pt>
                <c:pt idx="65">
                  <c:v>62.2</c:v>
                </c:pt>
                <c:pt idx="66">
                  <c:v>63.2</c:v>
                </c:pt>
                <c:pt idx="67">
                  <c:v>64.2</c:v>
                </c:pt>
                <c:pt idx="68">
                  <c:v>65.2</c:v>
                </c:pt>
                <c:pt idx="69">
                  <c:v>66.2</c:v>
                </c:pt>
                <c:pt idx="70">
                  <c:v>67.2</c:v>
                </c:pt>
                <c:pt idx="71">
                  <c:v>68.2</c:v>
                </c:pt>
                <c:pt idx="72">
                  <c:v>69.2</c:v>
                </c:pt>
                <c:pt idx="73">
                  <c:v>70.2</c:v>
                </c:pt>
                <c:pt idx="74">
                  <c:v>71.2</c:v>
                </c:pt>
                <c:pt idx="75">
                  <c:v>72.2</c:v>
                </c:pt>
                <c:pt idx="76">
                  <c:v>73.2</c:v>
                </c:pt>
                <c:pt idx="77">
                  <c:v>74.2</c:v>
                </c:pt>
                <c:pt idx="78">
                  <c:v>75.2</c:v>
                </c:pt>
                <c:pt idx="79">
                  <c:v>76.2</c:v>
                </c:pt>
                <c:pt idx="80">
                  <c:v>77.2</c:v>
                </c:pt>
                <c:pt idx="81">
                  <c:v>78.2</c:v>
                </c:pt>
                <c:pt idx="82">
                  <c:v>79.2</c:v>
                </c:pt>
                <c:pt idx="83">
                  <c:v>80.2</c:v>
                </c:pt>
                <c:pt idx="84">
                  <c:v>81.2</c:v>
                </c:pt>
                <c:pt idx="85">
                  <c:v>82.2</c:v>
                </c:pt>
                <c:pt idx="86">
                  <c:v>83.2</c:v>
                </c:pt>
                <c:pt idx="87">
                  <c:v>84.2</c:v>
                </c:pt>
                <c:pt idx="88">
                  <c:v>85.2</c:v>
                </c:pt>
                <c:pt idx="89">
                  <c:v>86.2</c:v>
                </c:pt>
                <c:pt idx="90">
                  <c:v>87.2</c:v>
                </c:pt>
                <c:pt idx="91">
                  <c:v>88.2</c:v>
                </c:pt>
                <c:pt idx="92">
                  <c:v>89.2</c:v>
                </c:pt>
                <c:pt idx="93">
                  <c:v>90.2</c:v>
                </c:pt>
                <c:pt idx="94">
                  <c:v>91.2</c:v>
                </c:pt>
                <c:pt idx="95">
                  <c:v>92.2</c:v>
                </c:pt>
                <c:pt idx="96">
                  <c:v>93.2</c:v>
                </c:pt>
                <c:pt idx="97">
                  <c:v>94.2</c:v>
                </c:pt>
                <c:pt idx="98">
                  <c:v>95.2</c:v>
                </c:pt>
                <c:pt idx="99">
                  <c:v>96.2</c:v>
                </c:pt>
                <c:pt idx="100">
                  <c:v>97.2</c:v>
                </c:pt>
                <c:pt idx="101">
                  <c:v>98.2</c:v>
                </c:pt>
                <c:pt idx="102">
                  <c:v>99.2</c:v>
                </c:pt>
                <c:pt idx="103">
                  <c:v>100.2</c:v>
                </c:pt>
              </c:numCache>
            </c:numRef>
          </c:xVal>
          <c:yVal>
            <c:numRef>
              <c:f>'C.FRAGILIDAD Y '!$Q$76:$Q$179</c:f>
              <c:numCache>
                <c:formatCode>General</c:formatCode>
                <c:ptCount val="104"/>
                <c:pt idx="0">
                  <c:v>2.1902897756310949E-6</c:v>
                </c:pt>
                <c:pt idx="1">
                  <c:v>4.8187156879361008E-3</c:v>
                </c:pt>
                <c:pt idx="2">
                  <c:v>2.0270319693125063E-2</c:v>
                </c:pt>
                <c:pt idx="3">
                  <c:v>4.246885589919077E-2</c:v>
                </c:pt>
                <c:pt idx="4">
                  <c:v>6.8232701926865036E-2</c:v>
                </c:pt>
                <c:pt idx="5">
                  <c:v>9.5658607100797308E-2</c:v>
                </c:pt>
                <c:pt idx="6">
                  <c:v>0.12362298772896688</c:v>
                </c:pt>
                <c:pt idx="7">
                  <c:v>0.15145743219358626</c:v>
                </c:pt>
                <c:pt idx="8">
                  <c:v>0.17876412081249315</c:v>
                </c:pt>
                <c:pt idx="9">
                  <c:v>0.18948289559853579</c:v>
                </c:pt>
                <c:pt idx="10">
                  <c:v>0.21568368316766567</c:v>
                </c:pt>
                <c:pt idx="11">
                  <c:v>0.24096064123350264</c:v>
                </c:pt>
                <c:pt idx="12">
                  <c:v>0.26526665757676476</c:v>
                </c:pt>
                <c:pt idx="13">
                  <c:v>0.28858903080182718</c:v>
                </c:pt>
                <c:pt idx="14">
                  <c:v>0.29313599436256144</c:v>
                </c:pt>
                <c:pt idx="15">
                  <c:v>0.31529144279809856</c:v>
                </c:pt>
                <c:pt idx="16">
                  <c:v>0.33650110223907281</c:v>
                </c:pt>
                <c:pt idx="17">
                  <c:v>0.33857125655657178</c:v>
                </c:pt>
                <c:pt idx="18">
                  <c:v>0.35877830874341055</c:v>
                </c:pt>
                <c:pt idx="19">
                  <c:v>0.37811274154475777</c:v>
                </c:pt>
                <c:pt idx="20">
                  <c:v>0.39661358597668561</c:v>
                </c:pt>
                <c:pt idx="21">
                  <c:v>0.41432040499467487</c:v>
                </c:pt>
                <c:pt idx="22">
                  <c:v>0.4312723759579068</c:v>
                </c:pt>
                <c:pt idx="23">
                  <c:v>0.44750769691570991</c:v>
                </c:pt>
                <c:pt idx="24">
                  <c:v>0.4538094681186492</c:v>
                </c:pt>
                <c:pt idx="25">
                  <c:v>0.46910303445659307</c:v>
                </c:pt>
                <c:pt idx="26">
                  <c:v>0.48376571498651094</c:v>
                </c:pt>
                <c:pt idx="27">
                  <c:v>0.49783040864829642</c:v>
                </c:pt>
                <c:pt idx="28">
                  <c:v>0.51132828042278811</c:v>
                </c:pt>
                <c:pt idx="29">
                  <c:v>0.52428877969892707</c:v>
                </c:pt>
                <c:pt idx="30">
                  <c:v>0.53673968563461516</c:v>
                </c:pt>
                <c:pt idx="31">
                  <c:v>0.54870716968454736</c:v>
                </c:pt>
                <c:pt idx="32">
                  <c:v>0.56021586840654147</c:v>
                </c:pt>
                <c:pt idx="33">
                  <c:v>0.57128896173417121</c:v>
                </c:pt>
                <c:pt idx="34">
                  <c:v>0.581948253377081</c:v>
                </c:pt>
                <c:pt idx="35">
                  <c:v>0.59221425105944725</c:v>
                </c:pt>
                <c:pt idx="36">
                  <c:v>0.60210624505518995</c:v>
                </c:pt>
                <c:pt idx="37">
                  <c:v>0.61164238401216553</c:v>
                </c:pt>
                <c:pt idx="38">
                  <c:v>0.62083974743755721</c:v>
                </c:pt>
                <c:pt idx="39">
                  <c:v>0.62971441448619125</c:v>
                </c:pt>
                <c:pt idx="40">
                  <c:v>0.63828152888338274</c:v>
                </c:pt>
                <c:pt idx="41">
                  <c:v>0.64655535994625135</c:v>
                </c:pt>
                <c:pt idx="42">
                  <c:v>0.65454935975819317</c:v>
                </c:pt>
                <c:pt idx="43">
                  <c:v>0.66227621661189595</c:v>
                </c:pt>
                <c:pt idx="44">
                  <c:v>0.66974790487532254</c:v>
                </c:pt>
                <c:pt idx="45">
                  <c:v>0.67697573145857393</c:v>
                </c:pt>
                <c:pt idx="46">
                  <c:v>0.68397037907192693</c:v>
                </c:pt>
                <c:pt idx="47">
                  <c:v>0.69074194646989717</c:v>
                </c:pt>
                <c:pt idx="48">
                  <c:v>0.69729998587526598</c:v>
                </c:pt>
                <c:pt idx="49">
                  <c:v>0.70365353777237594</c:v>
                </c:pt>
                <c:pt idx="50">
                  <c:v>0.70981116325192084</c:v>
                </c:pt>
                <c:pt idx="51">
                  <c:v>0.71578097408081853</c:v>
                </c:pt>
                <c:pt idx="52">
                  <c:v>0.72157066066125919</c:v>
                </c:pt>
                <c:pt idx="53">
                  <c:v>0.72718751803311121</c:v>
                </c:pt>
                <c:pt idx="54">
                  <c:v>0.73263847006388305</c:v>
                </c:pt>
                <c:pt idx="55">
                  <c:v>0.73793009196062831</c:v>
                </c:pt>
                <c:pt idx="56">
                  <c:v>0.74306863122867162</c:v>
                </c:pt>
                <c:pt idx="57">
                  <c:v>0.74806002719294973</c:v>
                </c:pt>
                <c:pt idx="58">
                  <c:v>0.75290992918915345</c:v>
                </c:pt>
                <c:pt idx="59">
                  <c:v>0.75762371352375868</c:v>
                </c:pt>
                <c:pt idx="60">
                  <c:v>0.76220649929445616</c:v>
                </c:pt>
                <c:pt idx="61">
                  <c:v>0.76666316315542971</c:v>
                </c:pt>
                <c:pt idx="62">
                  <c:v>0.7709983531053739</c:v>
                </c:pt>
                <c:pt idx="63">
                  <c:v>0.77521650137007891</c:v>
                </c:pt>
                <c:pt idx="64">
                  <c:v>0.77932183644579045</c:v>
                </c:pt>
                <c:pt idx="65">
                  <c:v>0.78331839436438089</c:v>
                </c:pt>
                <c:pt idx="66">
                  <c:v>0.78721002923659689</c:v>
                </c:pt>
                <c:pt idx="67">
                  <c:v>0.79100042312525665</c:v>
                </c:pt>
                <c:pt idx="68">
                  <c:v>0.79469309529623378</c:v>
                </c:pt>
                <c:pt idx="69">
                  <c:v>0.79829141089134814</c:v>
                </c:pt>
                <c:pt idx="70">
                  <c:v>0.80179858906387413</c:v>
                </c:pt>
                <c:pt idx="71">
                  <c:v>0.80521771061424019</c:v>
                </c:pt>
                <c:pt idx="72">
                  <c:v>0.8085517251606138</c:v>
                </c:pt>
                <c:pt idx="73">
                  <c:v>0.81180345787641972</c:v>
                </c:pt>
                <c:pt idx="74">
                  <c:v>0.81497561582440925</c:v>
                </c:pt>
                <c:pt idx="75">
                  <c:v>0.81807079391466064</c:v>
                </c:pt>
                <c:pt idx="76">
                  <c:v>0.82109148051184289</c:v>
                </c:pt>
                <c:pt idx="77">
                  <c:v>0.82404006271518349</c:v>
                </c:pt>
                <c:pt idx="78">
                  <c:v>0.82691883133284749</c:v>
                </c:pt>
                <c:pt idx="79">
                  <c:v>0.82972998557083411</c:v>
                </c:pt>
                <c:pt idx="80">
                  <c:v>0.83247563745503506</c:v>
                </c:pt>
                <c:pt idx="81">
                  <c:v>0.83515781600373751</c:v>
                </c:pt>
                <c:pt idx="82">
                  <c:v>0.83777847116661375</c:v>
                </c:pt>
                <c:pt idx="83">
                  <c:v>0.84033947754508942</c:v>
                </c:pt>
                <c:pt idx="84">
                  <c:v>0.84284263790792391</c:v>
                </c:pt>
                <c:pt idx="85">
                  <c:v>0.84528968651485969</c:v>
                </c:pt>
                <c:pt idx="86">
                  <c:v>0.84768229226029557</c:v>
                </c:pt>
                <c:pt idx="87">
                  <c:v>0.85002206164811145</c:v>
                </c:pt>
                <c:pt idx="88">
                  <c:v>0.85231054160799324</c:v>
                </c:pt>
                <c:pt idx="89">
                  <c:v>0.85454922216291118</c:v>
                </c:pt>
                <c:pt idx="90">
                  <c:v>0.85673953895673316</c:v>
                </c:pt>
                <c:pt idx="91">
                  <c:v>0.85888287565035848</c:v>
                </c:pt>
                <c:pt idx="92">
                  <c:v>0.86098056619418672</c:v>
                </c:pt>
                <c:pt idx="93">
                  <c:v>0.86303389698422273</c:v>
                </c:pt>
                <c:pt idx="94">
                  <c:v>0.86504410890862904</c:v>
                </c:pt>
                <c:pt idx="95">
                  <c:v>0.8670123992910953</c:v>
                </c:pt>
                <c:pt idx="96">
                  <c:v>0.86893992373697604</c:v>
                </c:pt>
                <c:pt idx="97">
                  <c:v>0.87082779788776166</c:v>
                </c:pt>
                <c:pt idx="98">
                  <c:v>0.87267709908909719</c:v>
                </c:pt>
                <c:pt idx="99">
                  <c:v>0.87448886797721659</c:v>
                </c:pt>
                <c:pt idx="100">
                  <c:v>0.8762641099883709</c:v>
                </c:pt>
                <c:pt idx="101">
                  <c:v>0.8780037967955211</c:v>
                </c:pt>
                <c:pt idx="102">
                  <c:v>0.87970886767631584</c:v>
                </c:pt>
                <c:pt idx="103">
                  <c:v>0.88138023081611305</c:v>
                </c:pt>
              </c:numCache>
            </c:numRef>
          </c:yVal>
          <c:smooth val="1"/>
        </c:ser>
        <c:ser>
          <c:idx val="8"/>
          <c:order val="4"/>
          <c:tx>
            <c:v>PD: SF</c:v>
          </c:tx>
          <c:spPr>
            <a:ln w="9525" cap="rnd">
              <a:solidFill>
                <a:srgbClr val="7030A0"/>
              </a:solidFill>
              <a:prstDash val="dashDot"/>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7.6929026807567594E-2"/>
                  <c:y val="5.2079919602130036E-2"/>
                </c:manualLayout>
              </c:layout>
              <c:tx>
                <c:rich>
                  <a:bodyPr rot="0" spcFirstLastPara="1" vertOverflow="ellipsis" vert="horz" wrap="square" lIns="38100" tIns="19050" rIns="38100" bIns="19050" anchor="ctr" anchorCtr="1">
                    <a:spAutoFit/>
                  </a:bodyPr>
                  <a:lstStyle/>
                  <a:p>
                    <a:pPr>
                      <a:defRPr sz="800" b="0" i="0" u="none" strike="noStrike" kern="1200" baseline="0">
                        <a:solidFill>
                          <a:srgbClr val="0070C0"/>
                        </a:solidFill>
                        <a:latin typeface="+mn-lt"/>
                        <a:ea typeface="+mn-ea"/>
                        <a:cs typeface="+mn-cs"/>
                      </a:defRPr>
                    </a:pPr>
                    <a:r>
                      <a:rPr lang="en-US" sz="800">
                        <a:solidFill>
                          <a:srgbClr val="0070C0"/>
                        </a:solidFill>
                      </a:rPr>
                      <a:t>NULO</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70C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'C.FRAGILIDAD Y '!$U$2:$U$4</c:f>
              <c:numCache>
                <c:formatCode>0.000</c:formatCode>
                <c:ptCount val="3"/>
                <c:pt idx="0">
                  <c:v>2.76</c:v>
                </c:pt>
                <c:pt idx="1">
                  <c:v>2.76</c:v>
                </c:pt>
                <c:pt idx="2">
                  <c:v>2.76</c:v>
                </c:pt>
              </c:numCache>
            </c:numRef>
          </c:xVal>
          <c:yVal>
            <c:numRef>
              <c:f>'C.FRAGILIDAD Y '!$T$2:$T$4</c:f>
              <c:numCache>
                <c:formatCode>0.000</c:formatCode>
                <c:ptCount val="3"/>
                <c:pt idx="0">
                  <c:v>0</c:v>
                </c:pt>
                <c:pt idx="1">
                  <c:v>0.5</c:v>
                </c:pt>
                <c:pt idx="2">
                  <c:v>1</c:v>
                </c:pt>
              </c:numCache>
            </c:numRef>
          </c:yVal>
          <c:smooth val="1"/>
        </c:ser>
        <c:ser>
          <c:idx val="9"/>
          <c:order val="5"/>
          <c:tx>
            <c:v>PD: SO</c:v>
          </c:tx>
          <c:spPr>
            <a:ln w="9525" cap="rnd">
              <a:solidFill>
                <a:srgbClr val="FFC000"/>
              </a:solidFill>
              <a:prstDash val="dashDot"/>
              <a:round/>
            </a:ln>
            <a:effectLst/>
          </c:spPr>
          <c:marker>
            <c:symbol val="none"/>
          </c:marker>
          <c:dPt>
            <c:idx val="2"/>
            <c:marker>
              <c:symbol val="none"/>
            </c:marker>
            <c:bubble3D val="0"/>
            <c:spPr>
              <a:ln w="9525" cap="rnd">
                <a:solidFill>
                  <a:srgbClr val="FFC000"/>
                </a:solidFill>
                <a:prstDash val="dashDot"/>
                <a:round/>
              </a:ln>
              <a:effectLst/>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003867387929294E-2"/>
                  <c:y val="5.3242449171465492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r>
                      <a:rPr lang="en-US" sz="900" b="0">
                        <a:solidFill>
                          <a:srgbClr val="0070C0"/>
                        </a:solidFill>
                      </a:rPr>
                      <a:t>LEVE</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'C.FRAGILIDAD Y '!$X$2:$X$4</c:f>
              <c:numCache>
                <c:formatCode>0.000</c:formatCode>
                <c:ptCount val="3"/>
                <c:pt idx="0">
                  <c:v>3.8540000000000001</c:v>
                </c:pt>
                <c:pt idx="1">
                  <c:v>3.8540000000000001</c:v>
                </c:pt>
                <c:pt idx="2">
                  <c:v>3.8540000000000001</c:v>
                </c:pt>
              </c:numCache>
            </c:numRef>
          </c:xVal>
          <c:yVal>
            <c:numRef>
              <c:f>'C.FRAGILIDAD Y '!$W$2:$W$4</c:f>
              <c:numCache>
                <c:formatCode>0.000</c:formatCode>
                <c:ptCount val="3"/>
                <c:pt idx="0">
                  <c:v>0</c:v>
                </c:pt>
                <c:pt idx="1">
                  <c:v>0.5</c:v>
                </c:pt>
                <c:pt idx="2">
                  <c:v>1</c:v>
                </c:pt>
              </c:numCache>
            </c:numRef>
          </c:yVal>
          <c:smooth val="1"/>
        </c:ser>
        <c:ser>
          <c:idx val="10"/>
          <c:order val="6"/>
          <c:tx>
            <c:v>PD: SR</c:v>
          </c:tx>
          <c:spPr>
            <a:ln w="9525" cap="rnd">
              <a:solidFill>
                <a:srgbClr val="FF66FF"/>
              </a:solidFill>
              <a:prstDash val="dashDot"/>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2483691527948927"/>
                  <c:y val="0.26216215510374635"/>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r>
                      <a:rPr lang="en-US" sz="900">
                        <a:solidFill>
                          <a:srgbClr val="0070C0"/>
                        </a:solidFill>
                      </a:rPr>
                      <a:t>SEVERO</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'C.FRAGILIDAD Y '!$U$6:$U$8</c:f>
              <c:numCache>
                <c:formatCode>0.000</c:formatCode>
                <c:ptCount val="3"/>
                <c:pt idx="0">
                  <c:v>14.464</c:v>
                </c:pt>
                <c:pt idx="1">
                  <c:v>14.464</c:v>
                </c:pt>
                <c:pt idx="2">
                  <c:v>14.464</c:v>
                </c:pt>
              </c:numCache>
            </c:numRef>
          </c:xVal>
          <c:yVal>
            <c:numRef>
              <c:f>'C.FRAGILIDAD Y '!$T$6:$T$8</c:f>
              <c:numCache>
                <c:formatCode>0.000</c:formatCode>
                <c:ptCount val="3"/>
                <c:pt idx="0">
                  <c:v>0</c:v>
                </c:pt>
                <c:pt idx="1">
                  <c:v>0.5</c:v>
                </c:pt>
                <c:pt idx="2">
                  <c:v>1</c:v>
                </c:pt>
              </c:numCache>
            </c:numRef>
          </c:yVal>
          <c:smooth val="1"/>
        </c:ser>
        <c:ser>
          <c:idx val="11"/>
          <c:order val="7"/>
          <c:tx>
            <c:v>PD: SMR</c:v>
          </c:tx>
          <c:spPr>
            <a:ln w="9525" cap="rnd">
              <a:solidFill>
                <a:schemeClr val="accent2">
                  <a:lumMod val="75000"/>
                </a:schemeClr>
              </a:solidFill>
              <a:prstDash val="dashDot"/>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39182420243094923"/>
                  <c:y val="0.10064635977523155"/>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r>
                      <a:rPr lang="en-US" sz="900">
                        <a:solidFill>
                          <a:srgbClr val="0070C0"/>
                        </a:solidFill>
                      </a:rPr>
                      <a:t>MODERADO</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'C.FRAGILIDAD Y '!$X$6:$X$8</c:f>
              <c:numCache>
                <c:formatCode>0.000</c:formatCode>
                <c:ptCount val="3"/>
                <c:pt idx="0">
                  <c:v>0</c:v>
                </c:pt>
                <c:pt idx="1">
                  <c:v>0</c:v>
                </c:pt>
                <c:pt idx="2">
                  <c:v>0</c:v>
                </c:pt>
              </c:numCache>
            </c:numRef>
          </c:xVal>
          <c:yVal>
            <c:numRef>
              <c:f>'C.FRAGILIDAD Y '!$W$6:$W$8</c:f>
              <c:numCache>
                <c:formatCode>0.000</c:formatCode>
                <c:ptCount val="3"/>
                <c:pt idx="0">
                  <c:v>0</c:v>
                </c:pt>
                <c:pt idx="1">
                  <c:v>0.5</c:v>
                </c:pt>
                <c:pt idx="2">
                  <c:v>1</c:v>
                </c:pt>
              </c:numCache>
            </c:numRef>
          </c:yVal>
          <c:smooth val="1"/>
        </c:ser>
        <c:dLbls>
          <c:showLegendKey val="0"/>
          <c:showVal val="0"/>
          <c:showCatName val="0"/>
          <c:showSerName val="0"/>
          <c:showPercent val="0"/>
          <c:showBubbleSize val="0"/>
        </c:dLbls>
        <c:axId val="700865808"/>
        <c:axId val="700868552"/>
      </c:scatterChart>
      <c:valAx>
        <c:axId val="700865808"/>
        <c:scaling>
          <c:orientation val="minMax"/>
          <c:max val="30"/>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s-PE" sz="1100" b="1">
                    <a:solidFill>
                      <a:sysClr val="windowText" lastClr="000000"/>
                    </a:solidFill>
                  </a:rPr>
                  <a:t>Desplazamiento en el techo</a:t>
                </a:r>
                <a:r>
                  <a:rPr lang="es-PE" sz="1100" b="1" baseline="0">
                    <a:solidFill>
                      <a:sysClr val="windowText" lastClr="000000"/>
                    </a:solidFill>
                  </a:rPr>
                  <a:t> (∆D en cm)</a:t>
                </a:r>
                <a:endParaRPr lang="es-PE" sz="1100" b="1">
                  <a:solidFill>
                    <a:sysClr val="windowText" lastClr="000000"/>
                  </a:solidFill>
                </a:endParaRPr>
              </a:p>
            </c:rich>
          </c:tx>
          <c:layout>
            <c:manualLayout>
              <c:xMode val="edge"/>
              <c:yMode val="edge"/>
              <c:x val="0.29963275479159274"/>
              <c:y val="0.94550580431177444"/>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68552"/>
        <c:crosses val="autoZero"/>
        <c:crossBetween val="midCat"/>
        <c:majorUnit val="2"/>
      </c:valAx>
      <c:valAx>
        <c:axId val="700868552"/>
        <c:scaling>
          <c:orientation val="minMax"/>
          <c:max val="1"/>
          <c:min val="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s-PE" sz="1100" b="1">
                    <a:solidFill>
                      <a:sysClr val="windowText" lastClr="000000"/>
                    </a:solidFill>
                  </a:rPr>
                  <a:t>PD[ds/∆D]</a:t>
                </a:r>
              </a:p>
            </c:rich>
          </c:tx>
          <c:layout>
            <c:manualLayout>
              <c:xMode val="edge"/>
              <c:yMode val="edge"/>
              <c:x val="2.2017307518257831E-4"/>
              <c:y val="0.4125093691646752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65808"/>
        <c:crosses val="autoZero"/>
        <c:crossBetween val="midCat"/>
      </c:valAx>
      <c:spPr>
        <a:noFill/>
        <a:ln>
          <a:solidFill>
            <a:schemeClr val="tx1"/>
          </a:solidFill>
        </a:ln>
        <a:effectLst/>
      </c:spPr>
    </c:plotArea>
    <c:legend>
      <c:legendPos val="r"/>
      <c:legendEntry>
        <c:idx val="0"/>
        <c:delete val="1"/>
      </c:legendEntry>
      <c:legendEntry>
        <c:idx val="1"/>
        <c:delete val="1"/>
      </c:legendEntry>
      <c:legendEntry>
        <c:idx val="2"/>
        <c:delete val="1"/>
      </c:legendEntry>
      <c:legendEntry>
        <c:idx val="3"/>
        <c:delete val="1"/>
      </c:legendEntry>
      <c:legendEntry>
        <c:idx val="7"/>
        <c:delete val="1"/>
      </c:legendEntry>
      <c:layout>
        <c:manualLayout>
          <c:xMode val="edge"/>
          <c:yMode val="edge"/>
          <c:x val="0.62235809714767087"/>
          <c:y val="0.78880505608440721"/>
          <c:w val="0.33343323795400909"/>
          <c:h val="9.7845679737793984E-2"/>
        </c:manualLayout>
      </c:layout>
      <c:overlay val="0"/>
      <c:spPr>
        <a:solidFill>
          <a:schemeClr val="bg1">
            <a:lumMod val="8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a:solidFill>
                  <a:sysClr val="windowText" lastClr="000000"/>
                </a:solidFill>
                <a:latin typeface="Times New Roman" panose="02020603050405020304" pitchFamily="18" charset="0"/>
                <a:cs typeface="Times New Roman" panose="02020603050405020304" pitchFamily="18" charset="0"/>
              </a:rPr>
              <a:t>ESPECTRO  ELÁSTICO</a:t>
            </a:r>
            <a:r>
              <a:rPr lang="es-PE" sz="1200" u="sng" baseline="0">
                <a:solidFill>
                  <a:sysClr val="windowText" lastClr="000000"/>
                </a:solidFill>
                <a:latin typeface="Times New Roman" panose="02020603050405020304" pitchFamily="18" charset="0"/>
                <a:cs typeface="Times New Roman" panose="02020603050405020304" pitchFamily="18" charset="0"/>
              </a:rPr>
              <a:t> </a:t>
            </a:r>
            <a:r>
              <a:rPr lang="es-PE" sz="1200" u="sng">
                <a:solidFill>
                  <a:sysClr val="windowText" lastClr="000000"/>
                </a:solidFill>
                <a:latin typeface="Times New Roman" panose="02020603050405020304" pitchFamily="18" charset="0"/>
                <a:cs typeface="Times New Roman" panose="02020603050405020304" pitchFamily="18" charset="0"/>
              </a:rPr>
              <a:t>DE ACELERACIONES</a:t>
            </a:r>
          </a:p>
        </c:rich>
      </c:tx>
      <c:layout>
        <c:manualLayout>
          <c:xMode val="edge"/>
          <c:yMode val="edge"/>
          <c:x val="0.24119260176090029"/>
          <c:y val="2.073996774499573E-2"/>
        </c:manualLayout>
      </c:layout>
      <c:overlay val="0"/>
      <c:spPr>
        <a:noFill/>
        <a:ln>
          <a:noFill/>
        </a:ln>
        <a:effectLst/>
      </c:spPr>
      <c:txPr>
        <a:bodyPr rot="0" spcFirstLastPara="1" vertOverflow="ellipsis" vert="horz" wrap="square" anchor="ctr" anchorCtr="1"/>
        <a:lstStyle/>
        <a:p>
          <a:pPr>
            <a:defRPr sz="1200" b="0"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8.2802886027718819E-2"/>
          <c:y val="0.10913373978278644"/>
          <c:w val="0.88457821792561209"/>
          <c:h val="0.78610714123162351"/>
        </c:manualLayout>
      </c:layout>
      <c:scatterChart>
        <c:scatterStyle val="smoothMarker"/>
        <c:varyColors val="0"/>
        <c:ser>
          <c:idx val="0"/>
          <c:order val="0"/>
          <c:tx>
            <c:v>SISMO FRECUENTE</c:v>
          </c:tx>
          <c:spPr>
            <a:ln w="12700" cap="rnd">
              <a:solidFill>
                <a:schemeClr val="accent1"/>
              </a:solidFill>
              <a:round/>
            </a:ln>
            <a:effectLst/>
          </c:spPr>
          <c:marker>
            <c:symbol val="none"/>
          </c:marker>
          <c:xVal>
            <c:numRef>
              <c:f>[Espectro.xlsx]Espectro!$F$23:$F$42</c:f>
              <c:numCache>
                <c:formatCode>General</c:formatCode>
                <c:ptCount val="20"/>
                <c:pt idx="0">
                  <c:v>0</c:v>
                </c:pt>
                <c:pt idx="1">
                  <c:v>0.2</c:v>
                </c:pt>
                <c:pt idx="2">
                  <c:v>0.4</c:v>
                </c:pt>
                <c:pt idx="3">
                  <c:v>0.6</c:v>
                </c:pt>
                <c:pt idx="4">
                  <c:v>0.8</c:v>
                </c:pt>
                <c:pt idx="5">
                  <c:v>1</c:v>
                </c:pt>
                <c:pt idx="6">
                  <c:v>1.4</c:v>
                </c:pt>
                <c:pt idx="7">
                  <c:v>1.8</c:v>
                </c:pt>
                <c:pt idx="8">
                  <c:v>2.2000000000000002</c:v>
                </c:pt>
                <c:pt idx="9">
                  <c:v>2.6</c:v>
                </c:pt>
                <c:pt idx="10">
                  <c:v>3</c:v>
                </c:pt>
                <c:pt idx="11">
                  <c:v>3.5</c:v>
                </c:pt>
                <c:pt idx="12">
                  <c:v>4</c:v>
                </c:pt>
                <c:pt idx="13">
                  <c:v>4.5</c:v>
                </c:pt>
                <c:pt idx="14">
                  <c:v>5</c:v>
                </c:pt>
                <c:pt idx="15">
                  <c:v>6</c:v>
                </c:pt>
                <c:pt idx="16">
                  <c:v>7</c:v>
                </c:pt>
                <c:pt idx="17">
                  <c:v>8</c:v>
                </c:pt>
                <c:pt idx="18">
                  <c:v>9</c:v>
                </c:pt>
                <c:pt idx="19">
                  <c:v>10</c:v>
                </c:pt>
              </c:numCache>
            </c:numRef>
          </c:xVal>
          <c:yVal>
            <c:numRef>
              <c:f>[Espectro.xlsx]Espectro!$I$23:$I$42</c:f>
              <c:numCache>
                <c:formatCode>0.0000</c:formatCode>
                <c:ptCount val="20"/>
                <c:pt idx="0">
                  <c:v>0.52499999999999991</c:v>
                </c:pt>
                <c:pt idx="1">
                  <c:v>0.52499999999999991</c:v>
                </c:pt>
                <c:pt idx="2">
                  <c:v>0.52499999999999991</c:v>
                </c:pt>
                <c:pt idx="3">
                  <c:v>0.52499999999999991</c:v>
                </c:pt>
                <c:pt idx="4">
                  <c:v>0.52499999999999991</c:v>
                </c:pt>
                <c:pt idx="5">
                  <c:v>0.52499999999999991</c:v>
                </c:pt>
                <c:pt idx="6">
                  <c:v>0.37499999999999994</c:v>
                </c:pt>
                <c:pt idx="7">
                  <c:v>0.25925925925925919</c:v>
                </c:pt>
                <c:pt idx="8">
                  <c:v>0.17355371900826441</c:v>
                </c:pt>
                <c:pt idx="9">
                  <c:v>0.12426035502958577</c:v>
                </c:pt>
                <c:pt idx="10">
                  <c:v>9.333333333333331E-2</c:v>
                </c:pt>
                <c:pt idx="11">
                  <c:v>6.8571428571428547E-2</c:v>
                </c:pt>
                <c:pt idx="12">
                  <c:v>5.2499999999999991E-2</c:v>
                </c:pt>
                <c:pt idx="13">
                  <c:v>4.1481481481481473E-2</c:v>
                </c:pt>
                <c:pt idx="14">
                  <c:v>3.3599999999999998E-2</c:v>
                </c:pt>
                <c:pt idx="15">
                  <c:v>2.3333333333333327E-2</c:v>
                </c:pt>
                <c:pt idx="16">
                  <c:v>1.7142857142857137E-2</c:v>
                </c:pt>
                <c:pt idx="17">
                  <c:v>1.3124999999999998E-2</c:v>
                </c:pt>
                <c:pt idx="18">
                  <c:v>1.0370370370370368E-2</c:v>
                </c:pt>
                <c:pt idx="19">
                  <c:v>8.3999999999999995E-3</c:v>
                </c:pt>
              </c:numCache>
            </c:numRef>
          </c:yVal>
          <c:smooth val="1"/>
        </c:ser>
        <c:ser>
          <c:idx val="1"/>
          <c:order val="1"/>
          <c:tx>
            <c:v>SISMO OCASIONAL</c:v>
          </c:tx>
          <c:spPr>
            <a:ln w="12700" cap="rnd">
              <a:solidFill>
                <a:srgbClr val="00B050"/>
              </a:solidFill>
              <a:round/>
            </a:ln>
            <a:effectLst/>
          </c:spPr>
          <c:marker>
            <c:symbol val="none"/>
          </c:marker>
          <c:xVal>
            <c:numRef>
              <c:f>[Espectro.xlsx]Espectro!$F$23:$F$42</c:f>
              <c:numCache>
                <c:formatCode>General</c:formatCode>
                <c:ptCount val="20"/>
                <c:pt idx="0">
                  <c:v>0</c:v>
                </c:pt>
                <c:pt idx="1">
                  <c:v>0.2</c:v>
                </c:pt>
                <c:pt idx="2">
                  <c:v>0.4</c:v>
                </c:pt>
                <c:pt idx="3">
                  <c:v>0.6</c:v>
                </c:pt>
                <c:pt idx="4">
                  <c:v>0.8</c:v>
                </c:pt>
                <c:pt idx="5">
                  <c:v>1</c:v>
                </c:pt>
                <c:pt idx="6">
                  <c:v>1.4</c:v>
                </c:pt>
                <c:pt idx="7">
                  <c:v>1.8</c:v>
                </c:pt>
                <c:pt idx="8">
                  <c:v>2.2000000000000002</c:v>
                </c:pt>
                <c:pt idx="9">
                  <c:v>2.6</c:v>
                </c:pt>
                <c:pt idx="10">
                  <c:v>3</c:v>
                </c:pt>
                <c:pt idx="11">
                  <c:v>3.5</c:v>
                </c:pt>
                <c:pt idx="12">
                  <c:v>4</c:v>
                </c:pt>
                <c:pt idx="13">
                  <c:v>4.5</c:v>
                </c:pt>
                <c:pt idx="14">
                  <c:v>5</c:v>
                </c:pt>
                <c:pt idx="15">
                  <c:v>6</c:v>
                </c:pt>
                <c:pt idx="16">
                  <c:v>7</c:v>
                </c:pt>
                <c:pt idx="17">
                  <c:v>8</c:v>
                </c:pt>
                <c:pt idx="18">
                  <c:v>9</c:v>
                </c:pt>
                <c:pt idx="19">
                  <c:v>10</c:v>
                </c:pt>
              </c:numCache>
            </c:numRef>
          </c:xVal>
          <c:yVal>
            <c:numRef>
              <c:f>[Espectro.xlsx]Espectro!$J$23:$J$42</c:f>
              <c:numCache>
                <c:formatCode>0.0000</c:formatCode>
                <c:ptCount val="20"/>
                <c:pt idx="0">
                  <c:v>0.73499999999999988</c:v>
                </c:pt>
                <c:pt idx="1">
                  <c:v>0.73499999999999988</c:v>
                </c:pt>
                <c:pt idx="2">
                  <c:v>0.73499999999999988</c:v>
                </c:pt>
                <c:pt idx="3">
                  <c:v>0.73499999999999988</c:v>
                </c:pt>
                <c:pt idx="4">
                  <c:v>0.73499999999999988</c:v>
                </c:pt>
                <c:pt idx="5">
                  <c:v>0.73499999999999988</c:v>
                </c:pt>
                <c:pt idx="6">
                  <c:v>0.52499999999999991</c:v>
                </c:pt>
                <c:pt idx="7">
                  <c:v>0.36296296296296282</c:v>
                </c:pt>
                <c:pt idx="8">
                  <c:v>0.24297520661157015</c:v>
                </c:pt>
                <c:pt idx="9">
                  <c:v>0.17396449704142006</c:v>
                </c:pt>
                <c:pt idx="10">
                  <c:v>0.13066666666666663</c:v>
                </c:pt>
                <c:pt idx="11">
                  <c:v>9.599999999999996E-2</c:v>
                </c:pt>
                <c:pt idx="12">
                  <c:v>7.3499999999999982E-2</c:v>
                </c:pt>
                <c:pt idx="13">
                  <c:v>5.8074074074074056E-2</c:v>
                </c:pt>
                <c:pt idx="14">
                  <c:v>4.7039999999999992E-2</c:v>
                </c:pt>
                <c:pt idx="15">
                  <c:v>3.2666666666666656E-2</c:v>
                </c:pt>
                <c:pt idx="16">
                  <c:v>2.399999999999999E-2</c:v>
                </c:pt>
                <c:pt idx="17">
                  <c:v>1.8374999999999996E-2</c:v>
                </c:pt>
                <c:pt idx="18">
                  <c:v>1.4518518518518514E-2</c:v>
                </c:pt>
                <c:pt idx="19">
                  <c:v>1.1759999999999998E-2</c:v>
                </c:pt>
              </c:numCache>
            </c:numRef>
          </c:yVal>
          <c:smooth val="1"/>
        </c:ser>
        <c:ser>
          <c:idx val="2"/>
          <c:order val="2"/>
          <c:tx>
            <c:v>SISMO RARO (E.030)</c:v>
          </c:tx>
          <c:spPr>
            <a:ln w="12700" cap="rnd">
              <a:solidFill>
                <a:srgbClr val="FF0000"/>
              </a:solidFill>
              <a:round/>
            </a:ln>
            <a:effectLst/>
          </c:spPr>
          <c:marker>
            <c:symbol val="none"/>
          </c:marker>
          <c:xVal>
            <c:numRef>
              <c:f>[Espectro.xlsx]Espectro!$F$23:$F$42</c:f>
              <c:numCache>
                <c:formatCode>General</c:formatCode>
                <c:ptCount val="20"/>
                <c:pt idx="0">
                  <c:v>0</c:v>
                </c:pt>
                <c:pt idx="1">
                  <c:v>0.2</c:v>
                </c:pt>
                <c:pt idx="2">
                  <c:v>0.4</c:v>
                </c:pt>
                <c:pt idx="3">
                  <c:v>0.6</c:v>
                </c:pt>
                <c:pt idx="4">
                  <c:v>0.8</c:v>
                </c:pt>
                <c:pt idx="5">
                  <c:v>1</c:v>
                </c:pt>
                <c:pt idx="6">
                  <c:v>1.4</c:v>
                </c:pt>
                <c:pt idx="7">
                  <c:v>1.8</c:v>
                </c:pt>
                <c:pt idx="8">
                  <c:v>2.2000000000000002</c:v>
                </c:pt>
                <c:pt idx="9">
                  <c:v>2.6</c:v>
                </c:pt>
                <c:pt idx="10">
                  <c:v>3</c:v>
                </c:pt>
                <c:pt idx="11">
                  <c:v>3.5</c:v>
                </c:pt>
                <c:pt idx="12">
                  <c:v>4</c:v>
                </c:pt>
                <c:pt idx="13">
                  <c:v>4.5</c:v>
                </c:pt>
                <c:pt idx="14">
                  <c:v>5</c:v>
                </c:pt>
                <c:pt idx="15">
                  <c:v>6</c:v>
                </c:pt>
                <c:pt idx="16">
                  <c:v>7</c:v>
                </c:pt>
                <c:pt idx="17">
                  <c:v>8</c:v>
                </c:pt>
                <c:pt idx="18">
                  <c:v>9</c:v>
                </c:pt>
                <c:pt idx="19">
                  <c:v>10</c:v>
                </c:pt>
              </c:numCache>
            </c:numRef>
          </c:xVal>
          <c:yVal>
            <c:numRef>
              <c:f>[Espectro.xlsx]Espectro!$K$23:$K$42</c:f>
              <c:numCache>
                <c:formatCode>0.0000</c:formatCode>
                <c:ptCount val="20"/>
                <c:pt idx="0">
                  <c:v>1.5749999999999997</c:v>
                </c:pt>
                <c:pt idx="1">
                  <c:v>1.5749999999999997</c:v>
                </c:pt>
                <c:pt idx="2">
                  <c:v>1.5749999999999997</c:v>
                </c:pt>
                <c:pt idx="3">
                  <c:v>1.5749999999999997</c:v>
                </c:pt>
                <c:pt idx="4">
                  <c:v>1.5749999999999997</c:v>
                </c:pt>
                <c:pt idx="5">
                  <c:v>1.5749999999999997</c:v>
                </c:pt>
                <c:pt idx="6">
                  <c:v>1.1249999999999998</c:v>
                </c:pt>
                <c:pt idx="7">
                  <c:v>0.77777777777777757</c:v>
                </c:pt>
                <c:pt idx="8">
                  <c:v>0.52066115702479321</c:v>
                </c:pt>
                <c:pt idx="9">
                  <c:v>0.3727810650887573</c:v>
                </c:pt>
                <c:pt idx="10">
                  <c:v>0.27999999999999992</c:v>
                </c:pt>
                <c:pt idx="11">
                  <c:v>0.20571428571428566</c:v>
                </c:pt>
                <c:pt idx="12">
                  <c:v>0.15749999999999997</c:v>
                </c:pt>
                <c:pt idx="13">
                  <c:v>0.12444444444444441</c:v>
                </c:pt>
                <c:pt idx="14">
                  <c:v>0.10079999999999999</c:v>
                </c:pt>
                <c:pt idx="15">
                  <c:v>6.9999999999999979E-2</c:v>
                </c:pt>
                <c:pt idx="16">
                  <c:v>5.1428571428571414E-2</c:v>
                </c:pt>
                <c:pt idx="17">
                  <c:v>3.9374999999999993E-2</c:v>
                </c:pt>
                <c:pt idx="18">
                  <c:v>3.1111111111111103E-2</c:v>
                </c:pt>
                <c:pt idx="19">
                  <c:v>2.5199999999999997E-2</c:v>
                </c:pt>
              </c:numCache>
            </c:numRef>
          </c:yVal>
          <c:smooth val="1"/>
        </c:ser>
        <c:ser>
          <c:idx val="3"/>
          <c:order val="3"/>
          <c:tx>
            <c:v>SISMO MUY RARO</c:v>
          </c:tx>
          <c:spPr>
            <a:ln w="12700" cap="rnd">
              <a:solidFill>
                <a:srgbClr val="FF66CC"/>
              </a:solidFill>
              <a:round/>
            </a:ln>
            <a:effectLst/>
          </c:spPr>
          <c:marker>
            <c:symbol val="none"/>
          </c:marker>
          <c:xVal>
            <c:numRef>
              <c:f>[Espectro.xlsx]Espectro!$F$23:$F$42</c:f>
              <c:numCache>
                <c:formatCode>General</c:formatCode>
                <c:ptCount val="20"/>
                <c:pt idx="0">
                  <c:v>0</c:v>
                </c:pt>
                <c:pt idx="1">
                  <c:v>0.2</c:v>
                </c:pt>
                <c:pt idx="2">
                  <c:v>0.4</c:v>
                </c:pt>
                <c:pt idx="3">
                  <c:v>0.6</c:v>
                </c:pt>
                <c:pt idx="4">
                  <c:v>0.8</c:v>
                </c:pt>
                <c:pt idx="5">
                  <c:v>1</c:v>
                </c:pt>
                <c:pt idx="6">
                  <c:v>1.4</c:v>
                </c:pt>
                <c:pt idx="7">
                  <c:v>1.8</c:v>
                </c:pt>
                <c:pt idx="8">
                  <c:v>2.2000000000000002</c:v>
                </c:pt>
                <c:pt idx="9">
                  <c:v>2.6</c:v>
                </c:pt>
                <c:pt idx="10">
                  <c:v>3</c:v>
                </c:pt>
                <c:pt idx="11">
                  <c:v>3.5</c:v>
                </c:pt>
                <c:pt idx="12">
                  <c:v>4</c:v>
                </c:pt>
                <c:pt idx="13">
                  <c:v>4.5</c:v>
                </c:pt>
                <c:pt idx="14">
                  <c:v>5</c:v>
                </c:pt>
                <c:pt idx="15">
                  <c:v>6</c:v>
                </c:pt>
                <c:pt idx="16">
                  <c:v>7</c:v>
                </c:pt>
                <c:pt idx="17">
                  <c:v>8</c:v>
                </c:pt>
                <c:pt idx="18">
                  <c:v>9</c:v>
                </c:pt>
                <c:pt idx="19">
                  <c:v>10</c:v>
                </c:pt>
              </c:numCache>
            </c:numRef>
          </c:xVal>
          <c:yVal>
            <c:numRef>
              <c:f>[Espectro.xlsx]Espectro!$L$23:$L$42</c:f>
              <c:numCache>
                <c:formatCode>0.0000</c:formatCode>
                <c:ptCount val="20"/>
                <c:pt idx="0">
                  <c:v>2.0474999999999999</c:v>
                </c:pt>
                <c:pt idx="1">
                  <c:v>2.0474999999999999</c:v>
                </c:pt>
                <c:pt idx="2">
                  <c:v>2.0474999999999999</c:v>
                </c:pt>
                <c:pt idx="3">
                  <c:v>2.0474999999999999</c:v>
                </c:pt>
                <c:pt idx="4">
                  <c:v>2.0474999999999999</c:v>
                </c:pt>
                <c:pt idx="5">
                  <c:v>2.0474999999999999</c:v>
                </c:pt>
                <c:pt idx="6">
                  <c:v>1.4624999999999997</c:v>
                </c:pt>
                <c:pt idx="7">
                  <c:v>1.0111111111111108</c:v>
                </c:pt>
                <c:pt idx="8">
                  <c:v>0.67685950413223117</c:v>
                </c:pt>
                <c:pt idx="9">
                  <c:v>0.4846153846153845</c:v>
                </c:pt>
                <c:pt idx="10">
                  <c:v>0.36399999999999988</c:v>
                </c:pt>
                <c:pt idx="11">
                  <c:v>0.26742857142857135</c:v>
                </c:pt>
                <c:pt idx="12">
                  <c:v>0.20474999999999996</c:v>
                </c:pt>
                <c:pt idx="13">
                  <c:v>0.16177777777777774</c:v>
                </c:pt>
                <c:pt idx="14">
                  <c:v>0.13103999999999999</c:v>
                </c:pt>
                <c:pt idx="15">
                  <c:v>9.099999999999997E-2</c:v>
                </c:pt>
                <c:pt idx="16">
                  <c:v>6.6857142857142837E-2</c:v>
                </c:pt>
                <c:pt idx="17">
                  <c:v>5.118749999999999E-2</c:v>
                </c:pt>
                <c:pt idx="18">
                  <c:v>4.0444444444444436E-2</c:v>
                </c:pt>
                <c:pt idx="19">
                  <c:v>3.2759999999999997E-2</c:v>
                </c:pt>
              </c:numCache>
            </c:numRef>
          </c:yVal>
          <c:smooth val="1"/>
        </c:ser>
        <c:dLbls>
          <c:showLegendKey val="0"/>
          <c:showVal val="0"/>
          <c:showCatName val="0"/>
          <c:showSerName val="0"/>
          <c:showPercent val="0"/>
          <c:showBubbleSize val="0"/>
        </c:dLbls>
        <c:axId val="710683056"/>
        <c:axId val="710686192"/>
      </c:scatterChart>
      <c:valAx>
        <c:axId val="710683056"/>
        <c:scaling>
          <c:orientation val="minMax"/>
          <c:max val="8"/>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PERIODO (T)</a:t>
                </a:r>
              </a:p>
            </c:rich>
          </c:tx>
          <c:layout>
            <c:manualLayout>
              <c:xMode val="edge"/>
              <c:yMode val="edge"/>
              <c:x val="0.42883311826824322"/>
              <c:y val="0.94140639934459058"/>
            </c:manualLayout>
          </c:layout>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10686192"/>
        <c:crosses val="autoZero"/>
        <c:crossBetween val="midCat"/>
      </c:valAx>
      <c:valAx>
        <c:axId val="710686192"/>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ACELERACION ESPECTRAL (Sa)</a:t>
                </a:r>
              </a:p>
            </c:rich>
          </c:tx>
          <c:overlay val="0"/>
          <c:spPr>
            <a:noFill/>
            <a:ln>
              <a:noFill/>
            </a:ln>
            <a:effectLst/>
          </c:spPr>
          <c:txPr>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10683056"/>
        <c:crosses val="autoZero"/>
        <c:crossBetween val="midCat"/>
        <c:majorUnit val="0.2"/>
      </c:valAx>
      <c:spPr>
        <a:noFill/>
        <a:ln>
          <a:solidFill>
            <a:schemeClr val="tx1"/>
          </a:solidFill>
        </a:ln>
        <a:effectLst/>
      </c:spPr>
    </c:plotArea>
    <c:legend>
      <c:legendPos val="r"/>
      <c:layout>
        <c:manualLayout>
          <c:xMode val="edge"/>
          <c:yMode val="edge"/>
          <c:x val="0.72501631843913039"/>
          <c:y val="0.14685488005542366"/>
          <c:w val="0.22412745927784772"/>
          <c:h val="0.19421309076558052"/>
        </c:manualLayout>
      </c:layout>
      <c:overlay val="0"/>
      <c:spPr>
        <a:noFill/>
        <a:ln>
          <a:solidFill>
            <a:srgbClr val="00B0F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1050" b="1">
                <a:solidFill>
                  <a:sysClr val="windowText" lastClr="000000"/>
                </a:solidFill>
                <a:latin typeface="Times New Roman" panose="02020603050405020304" pitchFamily="18" charset="0"/>
                <a:cs typeface="Times New Roman" panose="02020603050405020304" pitchFamily="18" charset="0"/>
              </a:rPr>
              <a:t>INDICE DE DAÑO DE LA ESTRUCTURA,</a:t>
            </a:r>
            <a:r>
              <a:rPr lang="es-PE" sz="1050" b="1" baseline="0">
                <a:solidFill>
                  <a:sysClr val="windowText" lastClr="000000"/>
                </a:solidFill>
                <a:latin typeface="Times New Roman" panose="02020603050405020304" pitchFamily="18" charset="0"/>
                <a:cs typeface="Times New Roman" panose="02020603050405020304" pitchFamily="18" charset="0"/>
              </a:rPr>
              <a:t> </a:t>
            </a:r>
            <a:r>
              <a:rPr lang="es-PE" sz="1050" b="1">
                <a:solidFill>
                  <a:sysClr val="windowText" lastClr="000000"/>
                </a:solidFill>
                <a:latin typeface="Times New Roman" panose="02020603050405020304" pitchFamily="18" charset="0"/>
                <a:cs typeface="Times New Roman" panose="02020603050405020304" pitchFamily="18" charset="0"/>
              </a:rPr>
              <a:t>DIRECCIÓN "X"</a:t>
            </a:r>
          </a:p>
        </c:rich>
      </c:tx>
      <c:layout>
        <c:manualLayout>
          <c:xMode val="edge"/>
          <c:yMode val="edge"/>
          <c:x val="0.17672953347675041"/>
          <c:y val="0"/>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7.6608805616394257E-2"/>
          <c:y val="8.1548182545557873E-2"/>
          <c:w val="0.89352320711451583"/>
          <c:h val="0.80078007343099222"/>
        </c:manualLayout>
      </c:layout>
      <c:scatterChart>
        <c:scatterStyle val="smoothMarker"/>
        <c:varyColors val="0"/>
        <c:ser>
          <c:idx val="0"/>
          <c:order val="0"/>
          <c:spPr>
            <a:ln w="12700" cap="rnd">
              <a:solidFill>
                <a:srgbClr val="00B0F0"/>
              </a:solidFill>
              <a:round/>
            </a:ln>
            <a:effectLst/>
          </c:spPr>
          <c:marker>
            <c:symbol val="none"/>
          </c:marker>
          <c:xVal>
            <c:numRef>
              <c:f>'ESTADOS DE DAÑO X'!$AY$32:$AY$57</c:f>
              <c:numCache>
                <c:formatCode>0.00</c:formatCode>
                <c:ptCount val="26"/>
                <c:pt idx="0">
                  <c:v>0.2</c:v>
                </c:pt>
                <c:pt idx="1">
                  <c:v>0.4</c:v>
                </c:pt>
                <c:pt idx="2">
                  <c:v>0.60000000000000009</c:v>
                </c:pt>
                <c:pt idx="3">
                  <c:v>0.8</c:v>
                </c:pt>
                <c:pt idx="4">
                  <c:v>1</c:v>
                </c:pt>
                <c:pt idx="5">
                  <c:v>1.2</c:v>
                </c:pt>
                <c:pt idx="6">
                  <c:v>1.4</c:v>
                </c:pt>
                <c:pt idx="7">
                  <c:v>1.5999999999999999</c:v>
                </c:pt>
                <c:pt idx="8">
                  <c:v>1.7999999999999998</c:v>
                </c:pt>
                <c:pt idx="9">
                  <c:v>1.9999999999999998</c:v>
                </c:pt>
                <c:pt idx="10">
                  <c:v>2.1999999999999997</c:v>
                </c:pt>
                <c:pt idx="11">
                  <c:v>2.4</c:v>
                </c:pt>
                <c:pt idx="12">
                  <c:v>2.6</c:v>
                </c:pt>
                <c:pt idx="13">
                  <c:v>2.8000000000000003</c:v>
                </c:pt>
                <c:pt idx="14">
                  <c:v>3.0000000000000004</c:v>
                </c:pt>
                <c:pt idx="15">
                  <c:v>4</c:v>
                </c:pt>
                <c:pt idx="16">
                  <c:v>5</c:v>
                </c:pt>
                <c:pt idx="17">
                  <c:v>6</c:v>
                </c:pt>
                <c:pt idx="18">
                  <c:v>7</c:v>
                </c:pt>
                <c:pt idx="19">
                  <c:v>8</c:v>
                </c:pt>
                <c:pt idx="20">
                  <c:v>9</c:v>
                </c:pt>
                <c:pt idx="21">
                  <c:v>10</c:v>
                </c:pt>
                <c:pt idx="22">
                  <c:v>12</c:v>
                </c:pt>
                <c:pt idx="23">
                  <c:v>16</c:v>
                </c:pt>
                <c:pt idx="24">
                  <c:v>22</c:v>
                </c:pt>
                <c:pt idx="25">
                  <c:v>30</c:v>
                </c:pt>
              </c:numCache>
            </c:numRef>
          </c:xVal>
          <c:yVal>
            <c:numRef>
              <c:f>'ESTADOS DE DAÑO X'!$BE$32:$BE$57</c:f>
              <c:numCache>
                <c:formatCode>General</c:formatCode>
                <c:ptCount val="26"/>
                <c:pt idx="0">
                  <c:v>5.173722610370044E-4</c:v>
                </c:pt>
                <c:pt idx="1">
                  <c:v>7.3206019445980867E-3</c:v>
                </c:pt>
                <c:pt idx="2">
                  <c:v>3.9364457882211615E-2</c:v>
                </c:pt>
                <c:pt idx="3">
                  <c:v>0.12436695668539979</c:v>
                </c:pt>
                <c:pt idx="4">
                  <c:v>0.27206228780145503</c:v>
                </c:pt>
                <c:pt idx="5">
                  <c:v>0.46636072282569757</c:v>
                </c:pt>
                <c:pt idx="6">
                  <c:v>0.6810407772911321</c:v>
                </c:pt>
                <c:pt idx="7">
                  <c:v>0.8938240614176709</c:v>
                </c:pt>
                <c:pt idx="8">
                  <c:v>1.0910591176568147</c:v>
                </c:pt>
                <c:pt idx="9">
                  <c:v>1.2667074048592748</c:v>
                </c:pt>
                <c:pt idx="10">
                  <c:v>1.419709235179397</c:v>
                </c:pt>
                <c:pt idx="11">
                  <c:v>1.5516501022844071</c:v>
                </c:pt>
                <c:pt idx="12">
                  <c:v>1.6652040710452514</c:v>
                </c:pt>
                <c:pt idx="13">
                  <c:v>1.763255740267631</c:v>
                </c:pt>
                <c:pt idx="14">
                  <c:v>1.848476423123675</c:v>
                </c:pt>
                <c:pt idx="15">
                  <c:v>2.1494094871647991</c:v>
                </c:pt>
                <c:pt idx="16">
                  <c:v>2.3392755597648307</c:v>
                </c:pt>
                <c:pt idx="17">
                  <c:v>2.4773362271855239</c:v>
                </c:pt>
                <c:pt idx="18">
                  <c:v>2.5863275622929582</c:v>
                </c:pt>
                <c:pt idx="19">
                  <c:v>2.6767991180777932</c:v>
                </c:pt>
                <c:pt idx="20">
                  <c:v>2.754376298379174</c:v>
                </c:pt>
                <c:pt idx="21">
                  <c:v>2.8223654127620161</c:v>
                </c:pt>
                <c:pt idx="22">
                  <c:v>2.9372912486737928</c:v>
                </c:pt>
                <c:pt idx="23">
                  <c:v>3.1112210584223265</c:v>
                </c:pt>
                <c:pt idx="24">
                  <c:v>3.289711406071786</c:v>
                </c:pt>
                <c:pt idx="25">
                  <c:v>3.44454839613958</c:v>
                </c:pt>
              </c:numCache>
            </c:numRef>
          </c:yVal>
          <c:smooth val="1"/>
        </c:ser>
        <c:ser>
          <c:idx val="1"/>
          <c:order val="1"/>
          <c:tx>
            <c:v>PD: E.030</c:v>
          </c:tx>
          <c:spPr>
            <a:ln w="9525" cap="rnd">
              <a:solidFill>
                <a:srgbClr val="7030A0"/>
              </a:solidFill>
              <a:prstDash val="dash"/>
              <a:round/>
            </a:ln>
            <a:effectLst/>
          </c:spPr>
          <c:marker>
            <c:symbol val="none"/>
          </c:marker>
          <c:dLbls>
            <c:dLbl>
              <c:idx val="0"/>
              <c:delete val="1"/>
              <c:extLst>
                <c:ext xmlns:c15="http://schemas.microsoft.com/office/drawing/2012/chart" uri="{CE6537A1-D6FC-4f65-9D91-7224C49458BB}"/>
              </c:extLst>
            </c:dLbl>
            <c:dLbl>
              <c:idx val="1"/>
              <c:layout>
                <c:manualLayout>
                  <c:x val="-3.4552773440986229E-2"/>
                  <c:y val="4.6110777642245408E-2"/>
                </c:manualLayout>
              </c:layout>
              <c:tx>
                <c:rich>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SISMO</a:t>
                    </a:r>
                    <a:r>
                      <a:rPr lang="en-US" sz="900" baseline="0">
                        <a:solidFill>
                          <a:sysClr val="windowText" lastClr="000000"/>
                        </a:solidFill>
                      </a:rPr>
                      <a:t> FRECUENTE</a:t>
                    </a:r>
                    <a:endParaRPr lang="en-US" sz="900">
                      <a:solidFill>
                        <a:sysClr val="windowText" lastClr="000000"/>
                      </a:solidFill>
                    </a:endParaRPr>
                  </a:p>
                </c:rich>
              </c:tx>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'ESTADOS DE DAÑO X'!$M$17:$M$19</c:f>
              <c:numCache>
                <c:formatCode>General</c:formatCode>
                <c:ptCount val="3"/>
                <c:pt idx="0">
                  <c:v>1.69</c:v>
                </c:pt>
                <c:pt idx="1">
                  <c:v>1.69</c:v>
                </c:pt>
                <c:pt idx="2">
                  <c:v>1.69</c:v>
                </c:pt>
              </c:numCache>
            </c:numRef>
          </c:xVal>
          <c:yVal>
            <c:numRef>
              <c:f>'ESTADOS DE DAÑO X'!$L$17:$L$19</c:f>
              <c:numCache>
                <c:formatCode>General</c:formatCode>
                <c:ptCount val="3"/>
                <c:pt idx="0">
                  <c:v>0</c:v>
                </c:pt>
                <c:pt idx="1">
                  <c:v>2</c:v>
                </c:pt>
                <c:pt idx="2">
                  <c:v>4</c:v>
                </c:pt>
              </c:numCache>
            </c:numRef>
          </c:yVal>
          <c:smooth val="1"/>
        </c:ser>
        <c:ser>
          <c:idx val="2"/>
          <c:order val="2"/>
          <c:tx>
            <c:v>PD: SO</c:v>
          </c:tx>
          <c:spPr>
            <a:ln w="9525" cap="rnd">
              <a:solidFill>
                <a:srgbClr val="FFC000"/>
              </a:solidFill>
              <a:prstDash val="dash"/>
              <a:round/>
            </a:ln>
            <a:effectLst/>
          </c:spPr>
          <c:marker>
            <c:symbol val="none"/>
          </c:marker>
          <c:dLbls>
            <c:dLbl>
              <c:idx val="0"/>
              <c:delete val="1"/>
              <c:extLst>
                <c:ext xmlns:c15="http://schemas.microsoft.com/office/drawing/2012/chart" uri="{CE6537A1-D6FC-4f65-9D91-7224C49458BB}"/>
              </c:extLst>
            </c:dLbl>
            <c:dLbl>
              <c:idx val="1"/>
              <c:layout>
                <c:manualLayout>
                  <c:x val="-6.0655583797823995E-3"/>
                  <c:y val="4.14685386679364E-2"/>
                </c:manualLayout>
              </c:layout>
              <c:tx>
                <c:rich>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SISMO</a:t>
                    </a:r>
                    <a:r>
                      <a:rPr lang="en-US" sz="800" baseline="0">
                        <a:solidFill>
                          <a:sysClr val="windowText" lastClr="000000"/>
                        </a:solidFill>
                      </a:rPr>
                      <a:t> OCASIONAL</a:t>
                    </a:r>
                    <a:endParaRPr lang="en-US" sz="800">
                      <a:solidFill>
                        <a:sysClr val="windowText" lastClr="000000"/>
                      </a:solidFill>
                    </a:endParaRPr>
                  </a:p>
                </c:rich>
              </c:tx>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'ESTADOS DE DAÑO X'!$P$17:$P$19</c:f>
              <c:numCache>
                <c:formatCode>General</c:formatCode>
                <c:ptCount val="3"/>
                <c:pt idx="0">
                  <c:v>2.2639999999999998</c:v>
                </c:pt>
                <c:pt idx="1">
                  <c:v>2.2639999999999998</c:v>
                </c:pt>
                <c:pt idx="2">
                  <c:v>2.2639999999999998</c:v>
                </c:pt>
              </c:numCache>
            </c:numRef>
          </c:xVal>
          <c:yVal>
            <c:numRef>
              <c:f>'ESTADOS DE DAÑO X'!$O$17:$O$19</c:f>
              <c:numCache>
                <c:formatCode>General</c:formatCode>
                <c:ptCount val="3"/>
                <c:pt idx="0">
                  <c:v>0</c:v>
                </c:pt>
                <c:pt idx="1">
                  <c:v>2</c:v>
                </c:pt>
                <c:pt idx="2">
                  <c:v>4</c:v>
                </c:pt>
              </c:numCache>
            </c:numRef>
          </c:yVal>
          <c:smooth val="1"/>
        </c:ser>
        <c:ser>
          <c:idx val="3"/>
          <c:order val="3"/>
          <c:tx>
            <c:v>PD: SR</c:v>
          </c:tx>
          <c:spPr>
            <a:ln w="9525" cap="rnd">
              <a:solidFill>
                <a:srgbClr val="FF66FF"/>
              </a:solidFill>
              <a:prstDash val="dash"/>
              <a:round/>
            </a:ln>
            <a:effectLst/>
          </c:spPr>
          <c:marker>
            <c:symbol val="none"/>
          </c:marker>
          <c:dLbls>
            <c:dLbl>
              <c:idx val="0"/>
              <c:delete val="1"/>
              <c:extLst>
                <c:ext xmlns:c15="http://schemas.microsoft.com/office/drawing/2012/chart" uri="{CE6537A1-D6FC-4f65-9D91-7224C49458BB}"/>
              </c:extLst>
            </c:dLbl>
            <c:dLbl>
              <c:idx val="1"/>
              <c:layout>
                <c:manualLayout>
                  <c:x val="-5.7593364650956854E-3"/>
                  <c:y val="3.9344704570586572E-2"/>
                </c:manualLayout>
              </c:layout>
              <c:tx>
                <c:rich>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SISMO RARO</a:t>
                    </a:r>
                  </a:p>
                </c:rich>
              </c:tx>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'ESTADOS DE DAÑO X'!$M$21:$M$23</c:f>
              <c:numCache>
                <c:formatCode>General</c:formatCode>
                <c:ptCount val="3"/>
                <c:pt idx="0">
                  <c:v>7.5179999999999998</c:v>
                </c:pt>
                <c:pt idx="1">
                  <c:v>7.5179999999999998</c:v>
                </c:pt>
                <c:pt idx="2">
                  <c:v>7.5179999999999998</c:v>
                </c:pt>
              </c:numCache>
            </c:numRef>
          </c:xVal>
          <c:yVal>
            <c:numRef>
              <c:f>'ESTADOS DE DAÑO X'!$L$21:$L$23</c:f>
              <c:numCache>
                <c:formatCode>General</c:formatCode>
                <c:ptCount val="3"/>
                <c:pt idx="0">
                  <c:v>0</c:v>
                </c:pt>
                <c:pt idx="1">
                  <c:v>2</c:v>
                </c:pt>
                <c:pt idx="2">
                  <c:v>4</c:v>
                </c:pt>
              </c:numCache>
            </c:numRef>
          </c:yVal>
          <c:smooth val="1"/>
        </c:ser>
        <c:ser>
          <c:idx val="4"/>
          <c:order val="4"/>
          <c:tx>
            <c:v>SMR</c:v>
          </c:tx>
          <c:spPr>
            <a:ln w="9525" cap="rnd">
              <a:solidFill>
                <a:srgbClr val="FF0000"/>
              </a:solidFill>
              <a:prstDash val="dash"/>
              <a:round/>
            </a:ln>
            <a:effectLst/>
          </c:spPr>
          <c:marker>
            <c:symbol val="none"/>
          </c:marker>
          <c:dLbls>
            <c:dLbl>
              <c:idx val="0"/>
              <c:delete val="1"/>
              <c:extLst>
                <c:ext xmlns:c15="http://schemas.microsoft.com/office/drawing/2012/chart" uri="{CE6537A1-D6FC-4f65-9D91-7224C49458BB}"/>
              </c:extLst>
            </c:dLbl>
            <c:dLbl>
              <c:idx val="1"/>
              <c:layout>
                <c:manualLayout>
                  <c:x val="-2.9174533741783762E-3"/>
                  <c:y val="3.916430965969931E-2"/>
                </c:manualLayout>
              </c:layout>
              <c:tx>
                <c:rich>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SISMO MUY RARO</a:t>
                    </a:r>
                  </a:p>
                </c:rich>
              </c:tx>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'ESTADOS DE DAÑO X'!$P$21:$P$23</c:f>
              <c:numCache>
                <c:formatCode>General</c:formatCode>
                <c:ptCount val="3"/>
                <c:pt idx="0">
                  <c:v>16.143999999999998</c:v>
                </c:pt>
                <c:pt idx="1">
                  <c:v>16.143999999999998</c:v>
                </c:pt>
                <c:pt idx="2">
                  <c:v>16.143999999999998</c:v>
                </c:pt>
              </c:numCache>
            </c:numRef>
          </c:xVal>
          <c:yVal>
            <c:numRef>
              <c:f>'ESTADOS DE DAÑO X'!$O$21:$O$23</c:f>
              <c:numCache>
                <c:formatCode>General</c:formatCode>
                <c:ptCount val="3"/>
                <c:pt idx="0">
                  <c:v>0</c:v>
                </c:pt>
                <c:pt idx="1">
                  <c:v>2</c:v>
                </c:pt>
                <c:pt idx="2">
                  <c:v>4</c:v>
                </c:pt>
              </c:numCache>
            </c:numRef>
          </c:yVal>
          <c:smooth val="1"/>
        </c:ser>
        <c:dLbls>
          <c:showLegendKey val="0"/>
          <c:showVal val="0"/>
          <c:showCatName val="0"/>
          <c:showSerName val="0"/>
          <c:showPercent val="0"/>
          <c:showBubbleSize val="0"/>
        </c:dLbls>
        <c:axId val="700863848"/>
        <c:axId val="700870120"/>
      </c:scatterChart>
      <c:valAx>
        <c:axId val="700863848"/>
        <c:scaling>
          <c:orientation val="minMax"/>
          <c:max val="30"/>
          <c:min val="0"/>
        </c:scaling>
        <c:delete val="0"/>
        <c:axPos val="b"/>
        <c:majorGridlines>
          <c:spPr>
            <a:ln w="9525" cap="flat" cmpd="sng" algn="ctr">
              <a:solidFill>
                <a:schemeClr val="bg1">
                  <a:lumMod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PE" sz="900" b="1">
                    <a:solidFill>
                      <a:sysClr val="windowText" lastClr="000000"/>
                    </a:solidFill>
                  </a:rPr>
                  <a:t>DESPLAZAMIENTO (∆D</a:t>
                </a:r>
                <a:r>
                  <a:rPr lang="es-PE" sz="900" b="1" baseline="0">
                    <a:solidFill>
                      <a:sysClr val="windowText" lastClr="000000"/>
                    </a:solidFill>
                  </a:rPr>
                  <a:t> en cm)</a:t>
                </a:r>
                <a:endParaRPr lang="es-PE" sz="900" b="1">
                  <a:solidFill>
                    <a:sysClr val="windowText" lastClr="000000"/>
                  </a:solidFill>
                </a:endParaRPr>
              </a:p>
            </c:rich>
          </c:tx>
          <c:layout>
            <c:manualLayout>
              <c:xMode val="edge"/>
              <c:yMode val="edge"/>
              <c:x val="0.36901721005033522"/>
              <c:y val="0.9449123987706664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70120"/>
        <c:crosses val="autoZero"/>
        <c:crossBetween val="midCat"/>
        <c:majorUnit val="2"/>
      </c:valAx>
      <c:valAx>
        <c:axId val="700870120"/>
        <c:scaling>
          <c:orientation val="minMax"/>
          <c:max val="4"/>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PE" sz="900" b="1">
                    <a:solidFill>
                      <a:sysClr val="windowText" lastClr="000000"/>
                    </a:solidFill>
                  </a:rPr>
                  <a:t>ID: INDICE</a:t>
                </a:r>
                <a:r>
                  <a:rPr lang="es-PE" sz="900" b="1" baseline="0">
                    <a:solidFill>
                      <a:sysClr val="windowText" lastClr="000000"/>
                    </a:solidFill>
                  </a:rPr>
                  <a:t> MEDIO</a:t>
                </a:r>
                <a:endParaRPr lang="es-PE" sz="900" b="1">
                  <a:solidFill>
                    <a:sysClr val="windowText" lastClr="000000"/>
                  </a:solidFill>
                </a:endParaRPr>
              </a:p>
            </c:rich>
          </c:tx>
          <c:layout>
            <c:manualLayout>
              <c:xMode val="edge"/>
              <c:yMode val="edge"/>
              <c:x val="7.2909487109867205E-4"/>
              <c:y val="0.3567442103925043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63848"/>
        <c:crosses val="autoZero"/>
        <c:crossBetween val="midCat"/>
      </c:valAx>
      <c:spPr>
        <a:solidFill>
          <a:schemeClr val="accent1">
            <a:lumMod val="20000"/>
            <a:lumOff val="80000"/>
            <a:alpha val="12000"/>
          </a:schemeClr>
        </a:solidFill>
        <a:ln>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1050" b="1">
                <a:solidFill>
                  <a:sysClr val="windowText" lastClr="000000"/>
                </a:solidFill>
                <a:latin typeface="Times New Roman" panose="02020603050405020304" pitchFamily="18" charset="0"/>
                <a:cs typeface="Times New Roman" panose="02020603050405020304" pitchFamily="18" charset="0"/>
              </a:rPr>
              <a:t>INDICE DE DAÑO DE LA ESTRUCTURA,</a:t>
            </a:r>
            <a:r>
              <a:rPr lang="es-PE" sz="1050" b="1" baseline="0">
                <a:solidFill>
                  <a:sysClr val="windowText" lastClr="000000"/>
                </a:solidFill>
                <a:latin typeface="Times New Roman" panose="02020603050405020304" pitchFamily="18" charset="0"/>
                <a:cs typeface="Times New Roman" panose="02020603050405020304" pitchFamily="18" charset="0"/>
              </a:rPr>
              <a:t> </a:t>
            </a:r>
            <a:r>
              <a:rPr lang="es-PE" sz="1050" b="1">
                <a:solidFill>
                  <a:sysClr val="windowText" lastClr="000000"/>
                </a:solidFill>
                <a:latin typeface="Times New Roman" panose="02020603050405020304" pitchFamily="18" charset="0"/>
                <a:cs typeface="Times New Roman" panose="02020603050405020304" pitchFamily="18" charset="0"/>
              </a:rPr>
              <a:t>DIRECCIÓN "Y"</a:t>
            </a:r>
          </a:p>
        </c:rich>
      </c:tx>
      <c:layout>
        <c:manualLayout>
          <c:xMode val="edge"/>
          <c:yMode val="edge"/>
          <c:x val="0.17662458141008236"/>
          <c:y val="1.7398224158150454E-3"/>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7.6608805616394243E-2"/>
          <c:y val="8.210476350030714E-2"/>
          <c:w val="0.89352320711451583"/>
          <c:h val="0.81044619422572184"/>
        </c:manualLayout>
      </c:layout>
      <c:scatterChart>
        <c:scatterStyle val="smoothMarker"/>
        <c:varyColors val="0"/>
        <c:ser>
          <c:idx val="0"/>
          <c:order val="0"/>
          <c:tx>
            <c:v>INDICE DE DAÑO</c:v>
          </c:tx>
          <c:spPr>
            <a:ln w="12700" cap="rnd">
              <a:solidFill>
                <a:srgbClr val="00B0F0"/>
              </a:solidFill>
              <a:round/>
            </a:ln>
            <a:effectLst/>
          </c:spPr>
          <c:marker>
            <c:symbol val="none"/>
          </c:marker>
          <c:xVal>
            <c:numRef>
              <c:f>'ESTADOS DE DAÑO Y'!$AY$32:$AY$59</c:f>
              <c:numCache>
                <c:formatCode>0.00</c:formatCode>
                <c:ptCount val="28"/>
                <c:pt idx="0">
                  <c:v>0.1</c:v>
                </c:pt>
                <c:pt idx="1">
                  <c:v>0.30000000000000004</c:v>
                </c:pt>
                <c:pt idx="2">
                  <c:v>0.5</c:v>
                </c:pt>
                <c:pt idx="3">
                  <c:v>0.7</c:v>
                </c:pt>
                <c:pt idx="4">
                  <c:v>0.89999999999999991</c:v>
                </c:pt>
                <c:pt idx="5">
                  <c:v>1.0999999999999999</c:v>
                </c:pt>
                <c:pt idx="6">
                  <c:v>1.2999999999999998</c:v>
                </c:pt>
                <c:pt idx="7">
                  <c:v>1.4999999999999998</c:v>
                </c:pt>
                <c:pt idx="8">
                  <c:v>1.6999999999999997</c:v>
                </c:pt>
                <c:pt idx="9">
                  <c:v>1.8999999999999997</c:v>
                </c:pt>
                <c:pt idx="10">
                  <c:v>2.0999999999999996</c:v>
                </c:pt>
                <c:pt idx="11">
                  <c:v>2.2999999999999998</c:v>
                </c:pt>
                <c:pt idx="12">
                  <c:v>2.5</c:v>
                </c:pt>
                <c:pt idx="13">
                  <c:v>2.7</c:v>
                </c:pt>
                <c:pt idx="14">
                  <c:v>2.9000000000000004</c:v>
                </c:pt>
                <c:pt idx="15">
                  <c:v>3.9000000000000004</c:v>
                </c:pt>
                <c:pt idx="16">
                  <c:v>4.9000000000000004</c:v>
                </c:pt>
                <c:pt idx="17">
                  <c:v>5.9</c:v>
                </c:pt>
                <c:pt idx="18">
                  <c:v>8</c:v>
                </c:pt>
                <c:pt idx="19">
                  <c:v>10</c:v>
                </c:pt>
                <c:pt idx="20">
                  <c:v>14</c:v>
                </c:pt>
                <c:pt idx="21">
                  <c:v>18</c:v>
                </c:pt>
                <c:pt idx="22">
                  <c:v>20</c:v>
                </c:pt>
                <c:pt idx="23">
                  <c:v>25</c:v>
                </c:pt>
                <c:pt idx="24">
                  <c:v>30</c:v>
                </c:pt>
                <c:pt idx="25">
                  <c:v>35</c:v>
                </c:pt>
                <c:pt idx="26">
                  <c:v>40</c:v>
                </c:pt>
                <c:pt idx="27">
                  <c:v>45</c:v>
                </c:pt>
              </c:numCache>
            </c:numRef>
          </c:xVal>
          <c:yVal>
            <c:numRef>
              <c:f>'ESTADOS DE DAÑO Y'!$BE$32:$BE$59</c:f>
              <c:numCache>
                <c:formatCode>0.00</c:formatCode>
                <c:ptCount val="28"/>
                <c:pt idx="0">
                  <c:v>3.3723684847372258E-6</c:v>
                </c:pt>
                <c:pt idx="1">
                  <c:v>3.4615451352682175E-4</c:v>
                </c:pt>
                <c:pt idx="2">
                  <c:v>2.9358411981063454E-3</c:v>
                </c:pt>
                <c:pt idx="3">
                  <c:v>1.3237969977266471E-2</c:v>
                </c:pt>
                <c:pt idx="4">
                  <c:v>4.2574203724390768E-2</c:v>
                </c:pt>
                <c:pt idx="5">
                  <c:v>0.10458911350370007</c:v>
                </c:pt>
                <c:pt idx="6">
                  <c:v>0.20636322714372457</c:v>
                </c:pt>
                <c:pt idx="7">
                  <c:v>0.3443370578118034</c:v>
                </c:pt>
                <c:pt idx="8">
                  <c:v>0.50739198127395957</c:v>
                </c:pt>
                <c:pt idx="9">
                  <c:v>0.68225320911564857</c:v>
                </c:pt>
                <c:pt idx="10">
                  <c:v>0.85741686513401472</c:v>
                </c:pt>
                <c:pt idx="11">
                  <c:v>1.0247781957229085</c:v>
                </c:pt>
                <c:pt idx="12">
                  <c:v>1.1796434804545919</c:v>
                </c:pt>
                <c:pt idx="13">
                  <c:v>1.3200033588996214</c:v>
                </c:pt>
                <c:pt idx="14">
                  <c:v>1.4456557304100108</c:v>
                </c:pt>
                <c:pt idx="15">
                  <c:v>1.8949933004714967</c:v>
                </c:pt>
                <c:pt idx="16">
                  <c:v>2.1645556380174789</c:v>
                </c:pt>
                <c:pt idx="17">
                  <c:v>2.3498586178684562</c:v>
                </c:pt>
                <c:pt idx="18">
                  <c:v>2.6133647448090493</c:v>
                </c:pt>
                <c:pt idx="19">
                  <c:v>2.7865981952748395</c:v>
                </c:pt>
                <c:pt idx="20">
                  <c:v>3.0276075003599412</c:v>
                </c:pt>
                <c:pt idx="21">
                  <c:v>3.1933038018215525</c:v>
                </c:pt>
                <c:pt idx="22">
                  <c:v>3.2586404174040666</c:v>
                </c:pt>
                <c:pt idx="23">
                  <c:v>3.3877529336691081</c:v>
                </c:pt>
                <c:pt idx="24">
                  <c:v>3.4830291796756803</c:v>
                </c:pt>
                <c:pt idx="25">
                  <c:v>3.5560048533031341</c:v>
                </c:pt>
                <c:pt idx="26">
                  <c:v>3.6135292001892836</c:v>
                </c:pt>
                <c:pt idx="27">
                  <c:v>3.6599232131981356</c:v>
                </c:pt>
              </c:numCache>
            </c:numRef>
          </c:yVal>
          <c:smooth val="1"/>
        </c:ser>
        <c:ser>
          <c:idx val="1"/>
          <c:order val="1"/>
          <c:tx>
            <c:v>PD: E.030</c:v>
          </c:tx>
          <c:spPr>
            <a:ln w="9525" cap="rnd">
              <a:solidFill>
                <a:srgbClr val="7030A0"/>
              </a:solidFill>
              <a:prstDash val="dashDot"/>
              <a:round/>
            </a:ln>
            <a:effectLst/>
          </c:spPr>
          <c:marker>
            <c:symbol val="none"/>
          </c:marker>
          <c:dLbls>
            <c:dLbl>
              <c:idx val="1"/>
              <c:layout>
                <c:manualLayout>
                  <c:x val="-3.7228347862167617E-2"/>
                  <c:y val="3.4639918897314426E-4"/>
                </c:manualLayout>
              </c:layout>
              <c:tx>
                <c:rich>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SISMO FRECUENTE</a:t>
                    </a:r>
                  </a:p>
                </c:rich>
              </c:tx>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'ESTADOS DE DAÑO Y'!$AD$17:$AD$19</c:f>
              <c:numCache>
                <c:formatCode>General</c:formatCode>
                <c:ptCount val="3"/>
                <c:pt idx="0">
                  <c:v>2.76</c:v>
                </c:pt>
                <c:pt idx="1">
                  <c:v>2.76</c:v>
                </c:pt>
                <c:pt idx="2">
                  <c:v>2.76</c:v>
                </c:pt>
              </c:numCache>
            </c:numRef>
          </c:xVal>
          <c:yVal>
            <c:numRef>
              <c:f>'ESTADOS DE DAÑO Y'!$AC$17:$AC$19</c:f>
              <c:numCache>
                <c:formatCode>General</c:formatCode>
                <c:ptCount val="3"/>
                <c:pt idx="0">
                  <c:v>0</c:v>
                </c:pt>
                <c:pt idx="1">
                  <c:v>2</c:v>
                </c:pt>
                <c:pt idx="2">
                  <c:v>4</c:v>
                </c:pt>
              </c:numCache>
            </c:numRef>
          </c:yVal>
          <c:smooth val="1"/>
        </c:ser>
        <c:ser>
          <c:idx val="2"/>
          <c:order val="2"/>
          <c:tx>
            <c:v>PD: SO</c:v>
          </c:tx>
          <c:spPr>
            <a:ln w="9525" cap="rnd">
              <a:solidFill>
                <a:srgbClr val="FFC000"/>
              </a:solidFill>
              <a:prstDash val="dashDot"/>
              <a:round/>
            </a:ln>
            <a:effectLst/>
          </c:spPr>
          <c:marker>
            <c:symbol val="none"/>
          </c:marker>
          <c:dLbls>
            <c:dLbl>
              <c:idx val="1"/>
              <c:layout>
                <c:manualLayout>
                  <c:x val="-5.4676508725867851E-3"/>
                  <c:y val="4.9228407552527418E-3"/>
                </c:manualLayout>
              </c:layout>
              <c:tx>
                <c:rich>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SISMO OCASIONAL</a:t>
                    </a:r>
                  </a:p>
                </c:rich>
              </c:tx>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'ESTADOS DE DAÑO Y'!$AG$17:$AG$19</c:f>
              <c:numCache>
                <c:formatCode>General</c:formatCode>
                <c:ptCount val="3"/>
                <c:pt idx="0">
                  <c:v>3.8540000000000001</c:v>
                </c:pt>
                <c:pt idx="1">
                  <c:v>3.8540000000000001</c:v>
                </c:pt>
                <c:pt idx="2">
                  <c:v>3.8540000000000001</c:v>
                </c:pt>
              </c:numCache>
            </c:numRef>
          </c:xVal>
          <c:yVal>
            <c:numRef>
              <c:f>'ESTADOS DE DAÑO Y'!$AF$17:$AF$19</c:f>
              <c:numCache>
                <c:formatCode>General</c:formatCode>
                <c:ptCount val="3"/>
                <c:pt idx="0">
                  <c:v>0</c:v>
                </c:pt>
                <c:pt idx="1">
                  <c:v>2</c:v>
                </c:pt>
                <c:pt idx="2">
                  <c:v>4</c:v>
                </c:pt>
              </c:numCache>
            </c:numRef>
          </c:yVal>
          <c:smooth val="1"/>
        </c:ser>
        <c:ser>
          <c:idx val="3"/>
          <c:order val="3"/>
          <c:tx>
            <c:v>PD: SR</c:v>
          </c:tx>
          <c:spPr>
            <a:ln w="9525" cap="rnd">
              <a:solidFill>
                <a:srgbClr val="FF0000"/>
              </a:solidFill>
              <a:prstDash val="dashDot"/>
              <a:round/>
            </a:ln>
            <a:effectLst/>
          </c:spPr>
          <c:marker>
            <c:symbol val="none"/>
          </c:marker>
          <c:dLbls>
            <c:dLbl>
              <c:idx val="1"/>
              <c:layout>
                <c:manualLayout>
                  <c:x val="-4.6909744703662784E-2"/>
                  <c:y val="-7.3225554252526947E-3"/>
                </c:manualLayout>
              </c:layout>
              <c:tx>
                <c:rich>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SISMO RARO</a:t>
                    </a:r>
                  </a:p>
                </c:rich>
              </c:tx>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'ESTADOS DE DAÑO Y'!$AD$21:$AD$23</c:f>
              <c:numCache>
                <c:formatCode>General</c:formatCode>
                <c:ptCount val="3"/>
                <c:pt idx="0">
                  <c:v>14.464</c:v>
                </c:pt>
                <c:pt idx="1">
                  <c:v>14.464</c:v>
                </c:pt>
                <c:pt idx="2">
                  <c:v>14.464</c:v>
                </c:pt>
              </c:numCache>
            </c:numRef>
          </c:xVal>
          <c:yVal>
            <c:numRef>
              <c:f>'ESTADOS DE DAÑO Y'!$AC$21:$AC$23</c:f>
              <c:numCache>
                <c:formatCode>General</c:formatCode>
                <c:ptCount val="3"/>
                <c:pt idx="0">
                  <c:v>0</c:v>
                </c:pt>
                <c:pt idx="1">
                  <c:v>2</c:v>
                </c:pt>
                <c:pt idx="2">
                  <c:v>4</c:v>
                </c:pt>
              </c:numCache>
            </c:numRef>
          </c:yVal>
          <c:smooth val="1"/>
        </c:ser>
        <c:dLbls>
          <c:showLegendKey val="0"/>
          <c:showVal val="0"/>
          <c:showCatName val="0"/>
          <c:showSerName val="0"/>
          <c:showPercent val="0"/>
          <c:showBubbleSize val="0"/>
        </c:dLbls>
        <c:axId val="700866592"/>
        <c:axId val="700864240"/>
      </c:scatterChart>
      <c:valAx>
        <c:axId val="700866592"/>
        <c:scaling>
          <c:orientation val="minMax"/>
          <c:max val="3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PE" sz="900" b="1">
                    <a:solidFill>
                      <a:sysClr val="windowText" lastClr="000000"/>
                    </a:solidFill>
                  </a:rPr>
                  <a:t>DESPLAZAMIENTO (∆D</a:t>
                </a:r>
                <a:r>
                  <a:rPr lang="es-PE" sz="900" b="1" baseline="0">
                    <a:solidFill>
                      <a:sysClr val="windowText" lastClr="000000"/>
                    </a:solidFill>
                  </a:rPr>
                  <a:t> en cm)</a:t>
                </a:r>
                <a:endParaRPr lang="es-PE" sz="900" b="1">
                  <a:solidFill>
                    <a:sysClr val="windowText" lastClr="000000"/>
                  </a:solidFill>
                </a:endParaRPr>
              </a:p>
            </c:rich>
          </c:tx>
          <c:layout>
            <c:manualLayout>
              <c:xMode val="edge"/>
              <c:yMode val="edge"/>
              <c:x val="0.36925130711446225"/>
              <c:y val="0.9489576701848438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64240"/>
        <c:crosses val="autoZero"/>
        <c:crossBetween val="midCat"/>
        <c:majorUnit val="2"/>
      </c:valAx>
      <c:valAx>
        <c:axId val="70086424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PE" sz="900" b="1">
                    <a:solidFill>
                      <a:sysClr val="windowText" lastClr="000000"/>
                    </a:solidFill>
                  </a:rPr>
                  <a:t>ID: INDICE</a:t>
                </a:r>
                <a:r>
                  <a:rPr lang="es-PE" sz="900" b="1" baseline="0">
                    <a:solidFill>
                      <a:sysClr val="windowText" lastClr="000000"/>
                    </a:solidFill>
                  </a:rPr>
                  <a:t> MEDIO</a:t>
                </a:r>
                <a:endParaRPr lang="es-PE" sz="900" b="1">
                  <a:solidFill>
                    <a:sysClr val="windowText" lastClr="000000"/>
                  </a:solidFill>
                </a:endParaRPr>
              </a:p>
            </c:rich>
          </c:tx>
          <c:layout>
            <c:manualLayout>
              <c:xMode val="edge"/>
              <c:yMode val="edge"/>
              <c:x val="7.2909487109867205E-4"/>
              <c:y val="0.3446915985367780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66592"/>
        <c:crosses val="autoZero"/>
        <c:crossBetween val="midCat"/>
      </c:valAx>
      <c:spPr>
        <a:solidFill>
          <a:schemeClr val="accent1">
            <a:lumMod val="20000"/>
            <a:lumOff val="80000"/>
            <a:alpha val="12000"/>
          </a:schemeClr>
        </a:solidFill>
        <a:ln>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700" b="1" u="sng">
                <a:solidFill>
                  <a:sysClr val="windowText" lastClr="000000"/>
                </a:solidFill>
                <a:latin typeface="Times New Roman" panose="02020603050405020304" pitchFamily="18" charset="0"/>
                <a:cs typeface="Times New Roman" panose="02020603050405020304" pitchFamily="18" charset="0"/>
              </a:rPr>
              <a:t>PROBABILIDAD DE ESTADO DE DAÑO PARA UN SISMO</a:t>
            </a:r>
            <a:r>
              <a:rPr lang="es-PE" sz="700" b="1" u="sng" baseline="0">
                <a:solidFill>
                  <a:sysClr val="windowText" lastClr="000000"/>
                </a:solidFill>
                <a:latin typeface="Times New Roman" panose="02020603050405020304" pitchFamily="18" charset="0"/>
                <a:cs typeface="Times New Roman" panose="02020603050405020304" pitchFamily="18" charset="0"/>
              </a:rPr>
              <a:t> </a:t>
            </a:r>
            <a:r>
              <a:rPr lang="es-PE" sz="700" b="1" u="sng">
                <a:solidFill>
                  <a:sysClr val="windowText" lastClr="000000"/>
                </a:solidFill>
                <a:latin typeface="Times New Roman" panose="02020603050405020304" pitchFamily="18" charset="0"/>
                <a:cs typeface="Times New Roman" panose="02020603050405020304" pitchFamily="18" charset="0"/>
              </a:rPr>
              <a:t>FRECUENTE</a:t>
            </a:r>
          </a:p>
        </c:rich>
      </c:tx>
      <c:layout>
        <c:manualLayout>
          <c:xMode val="edge"/>
          <c:yMode val="edge"/>
          <c:x val="0.16757192775023508"/>
          <c:y val="2.1274686353927978E-2"/>
        </c:manualLayout>
      </c:layout>
      <c:overlay val="0"/>
      <c:spPr>
        <a:noFill/>
        <a:ln>
          <a:noFill/>
        </a:ln>
        <a:effectLst/>
      </c:spPr>
      <c:txPr>
        <a:bodyPr rot="0" spcFirstLastPara="1" vertOverflow="ellipsis" vert="horz" wrap="square" anchor="ctr" anchorCtr="1"/>
        <a:lstStyle/>
        <a:p>
          <a:pPr>
            <a:defRPr sz="7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13367354853839147"/>
          <c:y val="0.14634146341463417"/>
          <c:w val="0.81592553508131072"/>
          <c:h val="0.71684889262685725"/>
        </c:manualLayout>
      </c:layout>
      <c:barChart>
        <c:barDir val="col"/>
        <c:grouping val="clustered"/>
        <c:varyColors val="0"/>
        <c:ser>
          <c:idx val="0"/>
          <c:order val="0"/>
          <c:spPr>
            <a:solidFill>
              <a:srgbClr val="92D050"/>
            </a:solidFill>
            <a:ln>
              <a:solidFill>
                <a:schemeClr val="tx1"/>
              </a:solidFill>
            </a:ln>
            <a:effectLst/>
          </c:spPr>
          <c:invertIfNegative val="0"/>
          <c:dPt>
            <c:idx val="1"/>
            <c:invertIfNegative val="0"/>
            <c:bubble3D val="0"/>
            <c:spPr>
              <a:solidFill>
                <a:srgbClr val="00B0F0"/>
              </a:solidFill>
              <a:ln>
                <a:solidFill>
                  <a:schemeClr val="tx1"/>
                </a:solidFill>
              </a:ln>
              <a:effectLst/>
            </c:spPr>
          </c:dPt>
          <c:dPt>
            <c:idx val="2"/>
            <c:invertIfNegative val="0"/>
            <c:bubble3D val="0"/>
            <c:spPr>
              <a:solidFill>
                <a:srgbClr val="7030A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0000"/>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C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'ESTADOS DE DAÑO X'!$U$28:$Y$28</c:f>
              <c:strCache>
                <c:ptCount val="5"/>
                <c:pt idx="0">
                  <c:v>NULO</c:v>
                </c:pt>
                <c:pt idx="1">
                  <c:v>LEVE</c:v>
                </c:pt>
                <c:pt idx="2">
                  <c:v>MODERADO </c:v>
                </c:pt>
                <c:pt idx="3">
                  <c:v>EXTENSIVO</c:v>
                </c:pt>
                <c:pt idx="4">
                  <c:v>COLAPSO</c:v>
                </c:pt>
              </c:strCache>
            </c:strRef>
          </c:cat>
          <c:val>
            <c:numRef>
              <c:f>'ESTADOS DE DAÑO X'!$U$29:$Y$29</c:f>
              <c:numCache>
                <c:formatCode>0.00</c:formatCode>
                <c:ptCount val="5"/>
                <c:pt idx="0">
                  <c:v>0.43528071435521698</c:v>
                </c:pt>
                <c:pt idx="1">
                  <c:v>0.24007363646878177</c:v>
                </c:pt>
                <c:pt idx="2">
                  <c:v>0.25221281509023341</c:v>
                </c:pt>
                <c:pt idx="3">
                  <c:v>4.9217815620235979E-2</c:v>
                </c:pt>
                <c:pt idx="4">
                  <c:v>2.3215018465531874E-2</c:v>
                </c:pt>
              </c:numCache>
            </c:numRef>
          </c:val>
        </c:ser>
        <c:dLbls>
          <c:dLblPos val="outEnd"/>
          <c:showLegendKey val="0"/>
          <c:showVal val="1"/>
          <c:showCatName val="0"/>
          <c:showSerName val="0"/>
          <c:showPercent val="0"/>
          <c:showBubbleSize val="0"/>
        </c:dLbls>
        <c:gapWidth val="219"/>
        <c:overlap val="-27"/>
        <c:axId val="700866984"/>
        <c:axId val="700863064"/>
      </c:barChart>
      <c:catAx>
        <c:axId val="700866984"/>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ESTADOS</a:t>
                </a:r>
                <a:r>
                  <a:rPr lang="es-PE" sz="800" b="1" baseline="0">
                    <a:solidFill>
                      <a:sysClr val="windowText" lastClr="000000"/>
                    </a:solidFill>
                  </a:rPr>
                  <a:t> DE DAÑO</a:t>
                </a:r>
                <a:endParaRPr lang="es-PE" sz="800" b="1">
                  <a:solidFill>
                    <a:sysClr val="windowText" lastClr="000000"/>
                  </a:solidFill>
                </a:endParaRPr>
              </a:p>
            </c:rich>
          </c:tx>
          <c:layout>
            <c:manualLayout>
              <c:xMode val="edge"/>
              <c:yMode val="edge"/>
              <c:x val="0.38105329617302991"/>
              <c:y val="0.9284270290435731"/>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PE"/>
          </a:p>
        </c:txPr>
        <c:crossAx val="700863064"/>
        <c:crosses val="autoZero"/>
        <c:auto val="1"/>
        <c:lblAlgn val="ctr"/>
        <c:lblOffset val="100"/>
        <c:noMultiLvlLbl val="0"/>
      </c:catAx>
      <c:valAx>
        <c:axId val="700863064"/>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PROBABILIDAD DE DAÑO</a:t>
                </a:r>
              </a:p>
            </c:rich>
          </c:tx>
          <c:layout>
            <c:manualLayout>
              <c:xMode val="edge"/>
              <c:yMode val="edge"/>
              <c:x val="4.284619061792532E-3"/>
              <c:y val="0.22207549960376063"/>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700866984"/>
        <c:crosses val="autoZero"/>
        <c:crossBetween val="between"/>
        <c:majorUnit val="0.1"/>
      </c:valAx>
      <c:spPr>
        <a:noFill/>
        <a:ln w="3175">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700" b="1" u="sng">
                <a:solidFill>
                  <a:sysClr val="windowText" lastClr="000000"/>
                </a:solidFill>
                <a:latin typeface="Times New Roman" panose="02020603050405020304" pitchFamily="18" charset="0"/>
                <a:cs typeface="Times New Roman" panose="02020603050405020304" pitchFamily="18" charset="0"/>
              </a:rPr>
              <a:t>PROBABILIDAD DE ESTADO DE DAÑO PARA UN SISMO FRECUENTE</a:t>
            </a:r>
          </a:p>
        </c:rich>
      </c:tx>
      <c:layout>
        <c:manualLayout>
          <c:xMode val="edge"/>
          <c:yMode val="edge"/>
          <c:x val="0.16757192775023508"/>
          <c:y val="2.1274686353927978E-2"/>
        </c:manualLayout>
      </c:layout>
      <c:overlay val="0"/>
      <c:spPr>
        <a:noFill/>
        <a:ln>
          <a:noFill/>
        </a:ln>
        <a:effectLst/>
      </c:spPr>
      <c:txPr>
        <a:bodyPr rot="0" spcFirstLastPara="1" vertOverflow="ellipsis" vert="horz" wrap="square" anchor="ctr" anchorCtr="1"/>
        <a:lstStyle/>
        <a:p>
          <a:pPr>
            <a:defRPr sz="7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12807271574274692"/>
          <c:y val="0.14695945945945948"/>
          <c:w val="0.82271028202011676"/>
          <c:h val="0.72128378378378377"/>
        </c:manualLayout>
      </c:layout>
      <c:barChart>
        <c:barDir val="col"/>
        <c:grouping val="clustered"/>
        <c:varyColors val="0"/>
        <c:ser>
          <c:idx val="0"/>
          <c:order val="0"/>
          <c:spPr>
            <a:solidFill>
              <a:schemeClr val="accent1"/>
            </a:solidFill>
            <a:ln>
              <a:solidFill>
                <a:schemeClr val="tx1"/>
              </a:solidFill>
            </a:ln>
            <a:effectLst/>
          </c:spPr>
          <c:invertIfNegative val="0"/>
          <c:dPt>
            <c:idx val="0"/>
            <c:invertIfNegative val="0"/>
            <c:bubble3D val="0"/>
            <c:spPr>
              <a:solidFill>
                <a:srgbClr val="92D050"/>
              </a:solidFill>
              <a:ln>
                <a:solidFill>
                  <a:schemeClr val="tx1"/>
                </a:solidFill>
              </a:ln>
              <a:effectLst/>
            </c:spPr>
          </c:dPt>
          <c:dPt>
            <c:idx val="1"/>
            <c:invertIfNegative val="0"/>
            <c:bubble3D val="0"/>
            <c:spPr>
              <a:solidFill>
                <a:srgbClr val="00B0F0"/>
              </a:solidFill>
              <a:ln>
                <a:solidFill>
                  <a:schemeClr val="tx1"/>
                </a:solidFill>
              </a:ln>
              <a:effectLst/>
            </c:spPr>
          </c:dPt>
          <c:dPt>
            <c:idx val="2"/>
            <c:invertIfNegative val="0"/>
            <c:bubble3D val="0"/>
            <c:spPr>
              <a:solidFill>
                <a:srgbClr val="7030A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0000"/>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C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'ESTADOS DE DAÑO X'!$U$28:$Y$28</c:f>
              <c:strCache>
                <c:ptCount val="5"/>
                <c:pt idx="0">
                  <c:v>NULO</c:v>
                </c:pt>
                <c:pt idx="1">
                  <c:v>LEVE</c:v>
                </c:pt>
                <c:pt idx="2">
                  <c:v>MODERADO </c:v>
                </c:pt>
                <c:pt idx="3">
                  <c:v>EXTENSIVO</c:v>
                </c:pt>
                <c:pt idx="4">
                  <c:v>COLAPSO</c:v>
                </c:pt>
              </c:strCache>
            </c:strRef>
          </c:cat>
          <c:val>
            <c:numRef>
              <c:f>'ESTADOS DE DAÑO X'!$U$30:$Y$30</c:f>
              <c:numCache>
                <c:formatCode>0.00</c:formatCode>
                <c:ptCount val="5"/>
                <c:pt idx="0">
                  <c:v>0.24609930667869984</c:v>
                </c:pt>
                <c:pt idx="1">
                  <c:v>0.31205670099663363</c:v>
                </c:pt>
                <c:pt idx="2">
                  <c:v>0.32285640243013264</c:v>
                </c:pt>
                <c:pt idx="3">
                  <c:v>8.4593671020005978E-2</c:v>
                </c:pt>
                <c:pt idx="4">
                  <c:v>3.4393918874527911E-2</c:v>
                </c:pt>
              </c:numCache>
            </c:numRef>
          </c:val>
        </c:ser>
        <c:dLbls>
          <c:dLblPos val="outEnd"/>
          <c:showLegendKey val="0"/>
          <c:showVal val="1"/>
          <c:showCatName val="0"/>
          <c:showSerName val="0"/>
          <c:showPercent val="0"/>
          <c:showBubbleSize val="0"/>
        </c:dLbls>
        <c:gapWidth val="219"/>
        <c:overlap val="-27"/>
        <c:axId val="700865416"/>
        <c:axId val="700865024"/>
      </c:barChart>
      <c:catAx>
        <c:axId val="700865416"/>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ESTADOS</a:t>
                </a:r>
                <a:r>
                  <a:rPr lang="es-PE" sz="800" b="1" baseline="0">
                    <a:solidFill>
                      <a:sysClr val="windowText" lastClr="000000"/>
                    </a:solidFill>
                  </a:rPr>
                  <a:t> DE DAÑO</a:t>
                </a:r>
                <a:endParaRPr lang="es-PE" sz="800" b="1">
                  <a:solidFill>
                    <a:sysClr val="windowText" lastClr="000000"/>
                  </a:solidFill>
                </a:endParaRPr>
              </a:p>
            </c:rich>
          </c:tx>
          <c:layout>
            <c:manualLayout>
              <c:xMode val="edge"/>
              <c:yMode val="edge"/>
              <c:x val="0.38563526588811198"/>
              <c:y val="0.9318034778537692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PE"/>
          </a:p>
        </c:txPr>
        <c:crossAx val="700865024"/>
        <c:crosses val="autoZero"/>
        <c:auto val="1"/>
        <c:lblAlgn val="ctr"/>
        <c:lblOffset val="100"/>
        <c:noMultiLvlLbl val="0"/>
      </c:catAx>
      <c:valAx>
        <c:axId val="700865024"/>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PROBABILIDAD DE DAÑO</a:t>
                </a:r>
              </a:p>
            </c:rich>
          </c:tx>
          <c:layout>
            <c:manualLayout>
              <c:xMode val="edge"/>
              <c:yMode val="edge"/>
              <c:x val="1.3317127305395495E-4"/>
              <c:y val="0.23854144498829533"/>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700865416"/>
        <c:crosses val="autoZero"/>
        <c:crossBetween val="between"/>
        <c:majorUnit val="0.1"/>
      </c:valAx>
      <c:spPr>
        <a:noFill/>
        <a:ln w="3175">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700" b="1" u="sng">
                <a:solidFill>
                  <a:sysClr val="windowText" lastClr="000000"/>
                </a:solidFill>
                <a:latin typeface="Times New Roman" panose="02020603050405020304" pitchFamily="18" charset="0"/>
                <a:cs typeface="Times New Roman" panose="02020603050405020304" pitchFamily="18" charset="0"/>
              </a:rPr>
              <a:t>PROBABILIDAD DE ESTADO DE DAÑO PARA UN SISMO OCASIONAL</a:t>
            </a:r>
          </a:p>
        </c:rich>
      </c:tx>
      <c:layout>
        <c:manualLayout>
          <c:xMode val="edge"/>
          <c:yMode val="edge"/>
          <c:x val="0.16757192775023508"/>
          <c:y val="2.1274686353927978E-2"/>
        </c:manualLayout>
      </c:layout>
      <c:overlay val="0"/>
      <c:spPr>
        <a:noFill/>
        <a:ln>
          <a:noFill/>
        </a:ln>
        <a:effectLst/>
      </c:spPr>
      <c:txPr>
        <a:bodyPr rot="0" spcFirstLastPara="1" vertOverflow="ellipsis" vert="horz" wrap="square" anchor="ctr" anchorCtr="1"/>
        <a:lstStyle/>
        <a:p>
          <a:pPr>
            <a:defRPr sz="7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12330672707007514"/>
          <c:y val="0.14873765093304062"/>
          <c:w val="0.82646496242764178"/>
          <c:h val="0.71734357848518104"/>
        </c:manualLayout>
      </c:layout>
      <c:barChart>
        <c:barDir val="col"/>
        <c:grouping val="clustered"/>
        <c:varyColors val="0"/>
        <c:ser>
          <c:idx val="0"/>
          <c:order val="0"/>
          <c:spPr>
            <a:solidFill>
              <a:srgbClr val="0070C0"/>
            </a:solidFill>
            <a:ln>
              <a:noFill/>
            </a:ln>
            <a:effectLst/>
          </c:spPr>
          <c:invertIfNegative val="0"/>
          <c:dPt>
            <c:idx val="0"/>
            <c:invertIfNegative val="0"/>
            <c:bubble3D val="0"/>
            <c:spPr>
              <a:solidFill>
                <a:srgbClr val="92D050"/>
              </a:solidFill>
              <a:ln>
                <a:solidFill>
                  <a:schemeClr val="tx1"/>
                </a:solidFill>
              </a:ln>
              <a:effectLst/>
            </c:spPr>
          </c:dPt>
          <c:dPt>
            <c:idx val="1"/>
            <c:invertIfNegative val="0"/>
            <c:bubble3D val="0"/>
            <c:spPr>
              <a:solidFill>
                <a:srgbClr val="00B0F0"/>
              </a:solidFill>
              <a:ln>
                <a:solidFill>
                  <a:schemeClr val="tx1"/>
                </a:solidFill>
              </a:ln>
              <a:effectLst/>
            </c:spPr>
          </c:dPt>
          <c:dPt>
            <c:idx val="2"/>
            <c:invertIfNegative val="0"/>
            <c:bubble3D val="0"/>
            <c:spPr>
              <a:solidFill>
                <a:srgbClr val="7030A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0000"/>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C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'ESTADOS DE DAÑO X'!$U$28:$Y$28</c:f>
              <c:strCache>
                <c:ptCount val="5"/>
                <c:pt idx="0">
                  <c:v>NULO</c:v>
                </c:pt>
                <c:pt idx="1">
                  <c:v>LEVE</c:v>
                </c:pt>
                <c:pt idx="2">
                  <c:v>MODERADO </c:v>
                </c:pt>
                <c:pt idx="3">
                  <c:v>EXTENSIVO</c:v>
                </c:pt>
                <c:pt idx="4">
                  <c:v>COLAPSO</c:v>
                </c:pt>
              </c:strCache>
            </c:strRef>
          </c:cat>
          <c:val>
            <c:numRef>
              <c:f>'ESTADOS DE DAÑO X'!$U$31:$Y$31</c:f>
              <c:numCache>
                <c:formatCode>0.00</c:formatCode>
                <c:ptCount val="5"/>
                <c:pt idx="0">
                  <c:v>0.19461370349472407</c:v>
                </c:pt>
                <c:pt idx="1">
                  <c:v>0.30288087847352585</c:v>
                </c:pt>
                <c:pt idx="2">
                  <c:v>0.38416983577026503</c:v>
                </c:pt>
                <c:pt idx="3">
                  <c:v>8.0457840438406397E-2</c:v>
                </c:pt>
                <c:pt idx="4">
                  <c:v>3.7877741823078646E-2</c:v>
                </c:pt>
              </c:numCache>
            </c:numRef>
          </c:val>
        </c:ser>
        <c:dLbls>
          <c:dLblPos val="outEnd"/>
          <c:showLegendKey val="0"/>
          <c:showVal val="1"/>
          <c:showCatName val="0"/>
          <c:showSerName val="0"/>
          <c:showPercent val="0"/>
          <c:showBubbleSize val="0"/>
        </c:dLbls>
        <c:gapWidth val="219"/>
        <c:overlap val="-27"/>
        <c:axId val="700846992"/>
        <c:axId val="700839936"/>
      </c:barChart>
      <c:catAx>
        <c:axId val="700846992"/>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ESTADOS</a:t>
                </a:r>
                <a:r>
                  <a:rPr lang="es-PE" sz="800" b="1" baseline="0">
                    <a:solidFill>
                      <a:sysClr val="windowText" lastClr="000000"/>
                    </a:solidFill>
                  </a:rPr>
                  <a:t> DE DAÑO</a:t>
                </a:r>
                <a:endParaRPr lang="es-PE" sz="800" b="1">
                  <a:solidFill>
                    <a:sysClr val="windowText" lastClr="000000"/>
                  </a:solidFill>
                </a:endParaRPr>
              </a:p>
            </c:rich>
          </c:tx>
          <c:layout>
            <c:manualLayout>
              <c:xMode val="edge"/>
              <c:yMode val="edge"/>
              <c:x val="0.35478912738647395"/>
              <c:y val="0.9299394107020925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PE"/>
          </a:p>
        </c:txPr>
        <c:crossAx val="700839936"/>
        <c:crosses val="autoZero"/>
        <c:auto val="1"/>
        <c:lblAlgn val="ctr"/>
        <c:lblOffset val="100"/>
        <c:noMultiLvlLbl val="0"/>
      </c:catAx>
      <c:valAx>
        <c:axId val="70083993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PROBABILIDAD DE DAÑO</a:t>
                </a:r>
              </a:p>
            </c:rich>
          </c:tx>
          <c:layout>
            <c:manualLayout>
              <c:xMode val="edge"/>
              <c:yMode val="edge"/>
              <c:x val="4.3317872937115734E-3"/>
              <c:y val="0.2681158543436735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700846992"/>
        <c:crosses val="autoZero"/>
        <c:crossBetween val="between"/>
        <c:majorUnit val="0.1"/>
      </c:valAx>
      <c:spPr>
        <a:noFill/>
        <a:ln w="3175">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700" b="1" u="sng">
                <a:solidFill>
                  <a:sysClr val="windowText" lastClr="000000"/>
                </a:solidFill>
                <a:latin typeface="Times New Roman" panose="02020603050405020304" pitchFamily="18" charset="0"/>
                <a:cs typeface="Times New Roman" panose="02020603050405020304" pitchFamily="18" charset="0"/>
              </a:rPr>
              <a:t>PROBABILIDAD DE ESTADO DE DAÑO PARA UN SISMO OCASIONAL</a:t>
            </a:r>
          </a:p>
        </c:rich>
      </c:tx>
      <c:layout>
        <c:manualLayout>
          <c:xMode val="edge"/>
          <c:yMode val="edge"/>
          <c:x val="0.15515974388818699"/>
          <c:y val="2.7062868962440857E-2"/>
        </c:manualLayout>
      </c:layout>
      <c:overlay val="0"/>
      <c:spPr>
        <a:noFill/>
        <a:ln>
          <a:noFill/>
        </a:ln>
        <a:effectLst/>
      </c:spPr>
      <c:txPr>
        <a:bodyPr rot="0" spcFirstLastPara="1" vertOverflow="ellipsis" vert="horz" wrap="square" anchor="ctr" anchorCtr="1"/>
        <a:lstStyle/>
        <a:p>
          <a:pPr>
            <a:defRPr sz="7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12893807193019791"/>
          <c:y val="0.14837120175198468"/>
          <c:w val="0.8215123785202525"/>
          <c:h val="0.7289898713386258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solidFill>
                  <a:schemeClr val="tx1"/>
                </a:solidFill>
              </a:ln>
              <a:effectLst/>
            </c:spPr>
          </c:dPt>
          <c:dPt>
            <c:idx val="1"/>
            <c:invertIfNegative val="0"/>
            <c:bubble3D val="0"/>
            <c:spPr>
              <a:solidFill>
                <a:srgbClr val="00B0F0"/>
              </a:solidFill>
              <a:ln>
                <a:solidFill>
                  <a:schemeClr val="tx1"/>
                </a:solidFill>
              </a:ln>
              <a:effectLst/>
            </c:spPr>
          </c:dPt>
          <c:dPt>
            <c:idx val="2"/>
            <c:invertIfNegative val="0"/>
            <c:bubble3D val="0"/>
            <c:spPr>
              <a:solidFill>
                <a:srgbClr val="7030A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0000"/>
              </a:solidFill>
              <a:ln>
                <a:solidFill>
                  <a:schemeClr val="tx1"/>
                </a:solidFill>
              </a:ln>
              <a:effectLst/>
            </c:spPr>
          </c:dPt>
          <c:dLbls>
            <c:dLbl>
              <c:idx val="2"/>
              <c:layout>
                <c:manualLayout>
                  <c:x val="-8.2581628592562116E-17"/>
                  <c:y val="1.094990418833835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C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'ESTADOS DE DAÑO X'!$U$28:$Y$28</c:f>
              <c:strCache>
                <c:ptCount val="5"/>
                <c:pt idx="0">
                  <c:v>NULO</c:v>
                </c:pt>
                <c:pt idx="1">
                  <c:v>LEVE</c:v>
                </c:pt>
                <c:pt idx="2">
                  <c:v>MODERADO </c:v>
                </c:pt>
                <c:pt idx="3">
                  <c:v>EXTENSIVO</c:v>
                </c:pt>
                <c:pt idx="4">
                  <c:v>COLAPSO</c:v>
                </c:pt>
              </c:strCache>
            </c:strRef>
          </c:cat>
          <c:val>
            <c:numRef>
              <c:f>'ESTADOS DE DAÑO X'!$U$32:$Y$32</c:f>
              <c:numCache>
                <c:formatCode>0.00</c:formatCode>
                <c:ptCount val="5"/>
                <c:pt idx="0">
                  <c:v>6.3153510750635466E-2</c:v>
                </c:pt>
                <c:pt idx="1">
                  <c:v>0.2695100790994257</c:v>
                </c:pt>
                <c:pt idx="2">
                  <c:v>0.46232319465766286</c:v>
                </c:pt>
                <c:pt idx="3">
                  <c:v>0.14332947222596226</c:v>
                </c:pt>
                <c:pt idx="4">
                  <c:v>6.1683743266313693E-2</c:v>
                </c:pt>
              </c:numCache>
            </c:numRef>
          </c:val>
        </c:ser>
        <c:dLbls>
          <c:dLblPos val="outEnd"/>
          <c:showLegendKey val="0"/>
          <c:showVal val="1"/>
          <c:showCatName val="0"/>
          <c:showSerName val="0"/>
          <c:showPercent val="0"/>
          <c:showBubbleSize val="0"/>
        </c:dLbls>
        <c:gapWidth val="219"/>
        <c:overlap val="-27"/>
        <c:axId val="700849736"/>
        <c:axId val="700842680"/>
      </c:barChart>
      <c:catAx>
        <c:axId val="700849736"/>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ESTADOS</a:t>
                </a:r>
                <a:r>
                  <a:rPr lang="es-PE" sz="800" b="1" baseline="0">
                    <a:solidFill>
                      <a:sysClr val="windowText" lastClr="000000"/>
                    </a:solidFill>
                  </a:rPr>
                  <a:t> DE DAÑO</a:t>
                </a:r>
                <a:endParaRPr lang="es-PE" sz="800" b="1">
                  <a:solidFill>
                    <a:sysClr val="windowText" lastClr="000000"/>
                  </a:solidFill>
                </a:endParaRPr>
              </a:p>
            </c:rich>
          </c:tx>
          <c:layout>
            <c:manualLayout>
              <c:xMode val="edge"/>
              <c:yMode val="edge"/>
              <c:x val="0.35410371000922181"/>
              <c:y val="0.93011202096863543"/>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PE"/>
          </a:p>
        </c:txPr>
        <c:crossAx val="700842680"/>
        <c:crosses val="autoZero"/>
        <c:auto val="1"/>
        <c:lblAlgn val="ctr"/>
        <c:lblOffset val="100"/>
        <c:noMultiLvlLbl val="0"/>
      </c:catAx>
      <c:valAx>
        <c:axId val="700842680"/>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PROBABILIDAD DE DAÑO</a:t>
                </a:r>
              </a:p>
            </c:rich>
          </c:tx>
          <c:layout>
            <c:manualLayout>
              <c:xMode val="edge"/>
              <c:yMode val="edge"/>
              <c:x val="1.2413988791941127E-5"/>
              <c:y val="0.2573011934964466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700849736"/>
        <c:crosses val="autoZero"/>
        <c:crossBetween val="between"/>
        <c:majorUnit val="0.1"/>
      </c:valAx>
      <c:spPr>
        <a:noFill/>
        <a:ln w="3175">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800" b="1" u="sng">
                <a:solidFill>
                  <a:sysClr val="windowText" lastClr="000000"/>
                </a:solidFill>
                <a:latin typeface="Times New Roman" panose="02020603050405020304" pitchFamily="18" charset="0"/>
                <a:cs typeface="Times New Roman" panose="02020603050405020304" pitchFamily="18" charset="0"/>
              </a:rPr>
              <a:t>PROBABILIDAD DE ESTDO DE DAÑO PARA UN SISMO RARO</a:t>
            </a:r>
          </a:p>
        </c:rich>
      </c:tx>
      <c:layout>
        <c:manualLayout>
          <c:xMode val="edge"/>
          <c:yMode val="edge"/>
          <c:x val="0.16305209306463808"/>
          <c:y val="4.8228616336585556E-3"/>
        </c:manualLayout>
      </c:layout>
      <c:overlay val="0"/>
      <c:spPr>
        <a:noFill/>
        <a:ln>
          <a:noFill/>
        </a:ln>
        <a:effectLst/>
      </c:spPr>
      <c:txPr>
        <a:bodyPr rot="0" spcFirstLastPara="1" vertOverflow="ellipsis" vert="horz" wrap="square" anchor="ctr" anchorCtr="1"/>
        <a:lstStyle/>
        <a:p>
          <a:pPr>
            <a:defRPr sz="8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1338949241514302"/>
          <c:y val="0.13380860981628734"/>
          <c:w val="0.81638756172427596"/>
          <c:h val="0.73238278036742543"/>
        </c:manualLayout>
      </c:layout>
      <c:barChart>
        <c:barDir val="col"/>
        <c:grouping val="clustered"/>
        <c:varyColors val="0"/>
        <c:ser>
          <c:idx val="0"/>
          <c:order val="0"/>
          <c:spPr>
            <a:solidFill>
              <a:schemeClr val="accent1"/>
            </a:solidFill>
            <a:ln>
              <a:solidFill>
                <a:schemeClr val="tx1"/>
              </a:solidFill>
            </a:ln>
            <a:effectLst/>
          </c:spPr>
          <c:invertIfNegative val="0"/>
          <c:dPt>
            <c:idx val="1"/>
            <c:invertIfNegative val="0"/>
            <c:bubble3D val="0"/>
            <c:spPr>
              <a:solidFill>
                <a:srgbClr val="00B0F0"/>
              </a:solidFill>
              <a:ln>
                <a:solidFill>
                  <a:schemeClr val="tx1"/>
                </a:solidFill>
              </a:ln>
              <a:effectLst/>
            </c:spPr>
          </c:dPt>
          <c:dPt>
            <c:idx val="2"/>
            <c:invertIfNegative val="0"/>
            <c:bubble3D val="0"/>
            <c:spPr>
              <a:solidFill>
                <a:srgbClr val="7030A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0000"/>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C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'ESTADOS DE DAÑO X'!$U$28:$Y$28</c:f>
              <c:strCache>
                <c:ptCount val="5"/>
                <c:pt idx="0">
                  <c:v>NULO</c:v>
                </c:pt>
                <c:pt idx="1">
                  <c:v>LEVE</c:v>
                </c:pt>
                <c:pt idx="2">
                  <c:v>MODERADO </c:v>
                </c:pt>
                <c:pt idx="3">
                  <c:v>EXTENSIVO</c:v>
                </c:pt>
                <c:pt idx="4">
                  <c:v>COLAPSO</c:v>
                </c:pt>
              </c:strCache>
            </c:strRef>
          </c:cat>
          <c:val>
            <c:numRef>
              <c:f>'ESTADOS DE DAÑO X'!$U$33:$Y$33</c:f>
              <c:numCache>
                <c:formatCode>0.00</c:formatCode>
                <c:ptCount val="5"/>
                <c:pt idx="0">
                  <c:v>9.7176741428728342E-5</c:v>
                </c:pt>
                <c:pt idx="1">
                  <c:v>2.8714409000726859E-2</c:v>
                </c:pt>
                <c:pt idx="2">
                  <c:v>0.49368540583724058</c:v>
                </c:pt>
                <c:pt idx="3">
                  <c:v>0.29102236608530585</c:v>
                </c:pt>
                <c:pt idx="4">
                  <c:v>0.18648064233529796</c:v>
                </c:pt>
              </c:numCache>
            </c:numRef>
          </c:val>
        </c:ser>
        <c:dLbls>
          <c:dLblPos val="outEnd"/>
          <c:showLegendKey val="0"/>
          <c:showVal val="1"/>
          <c:showCatName val="0"/>
          <c:showSerName val="0"/>
          <c:showPercent val="0"/>
          <c:showBubbleSize val="0"/>
        </c:dLbls>
        <c:gapWidth val="219"/>
        <c:overlap val="-27"/>
        <c:axId val="700838368"/>
        <c:axId val="700843464"/>
      </c:barChart>
      <c:catAx>
        <c:axId val="700838368"/>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ESTADOS</a:t>
                </a:r>
                <a:r>
                  <a:rPr lang="es-PE" sz="800" b="1" baseline="0">
                    <a:solidFill>
                      <a:sysClr val="windowText" lastClr="000000"/>
                    </a:solidFill>
                  </a:rPr>
                  <a:t> DE DAÑO</a:t>
                </a:r>
                <a:endParaRPr lang="es-PE" sz="800" b="1">
                  <a:solidFill>
                    <a:sysClr val="windowText" lastClr="000000"/>
                  </a:solidFill>
                </a:endParaRPr>
              </a:p>
            </c:rich>
          </c:tx>
          <c:layout>
            <c:manualLayout>
              <c:xMode val="edge"/>
              <c:yMode val="edge"/>
              <c:x val="0.38563526588811198"/>
              <c:y val="0.9318034778537692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PE"/>
          </a:p>
        </c:txPr>
        <c:crossAx val="700843464"/>
        <c:crosses val="autoZero"/>
        <c:auto val="1"/>
        <c:lblAlgn val="ctr"/>
        <c:lblOffset val="100"/>
        <c:noMultiLvlLbl val="0"/>
      </c:catAx>
      <c:valAx>
        <c:axId val="700843464"/>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PROBABILIDAD DE DAÑO</a:t>
                </a:r>
              </a:p>
            </c:rich>
          </c:tx>
          <c:layout>
            <c:manualLayout>
              <c:xMode val="edge"/>
              <c:yMode val="edge"/>
              <c:x val="1.3510565416611059E-2"/>
              <c:y val="0.246225459821361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700838368"/>
        <c:crosses val="autoZero"/>
        <c:crossBetween val="between"/>
        <c:majorUnit val="0.1"/>
      </c:valAx>
      <c:spPr>
        <a:noFill/>
        <a:ln w="3175">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800" b="1" u="sng">
                <a:solidFill>
                  <a:sysClr val="windowText" lastClr="000000"/>
                </a:solidFill>
                <a:latin typeface="Times New Roman" panose="02020603050405020304" pitchFamily="18" charset="0"/>
                <a:cs typeface="Times New Roman" panose="02020603050405020304" pitchFamily="18" charset="0"/>
              </a:rPr>
              <a:t>PROBABILIDAD DE ESTDO DE DAÑO PARA UN SISMO RARO</a:t>
            </a:r>
          </a:p>
        </c:rich>
      </c:tx>
      <c:layout>
        <c:manualLayout>
          <c:xMode val="edge"/>
          <c:yMode val="edge"/>
          <c:x val="0.12206569741922191"/>
          <c:y val="4.956968086359345E-3"/>
        </c:manualLayout>
      </c:layout>
      <c:overlay val="0"/>
      <c:spPr>
        <a:noFill/>
        <a:ln>
          <a:noFill/>
        </a:ln>
        <a:effectLst/>
      </c:spPr>
      <c:txPr>
        <a:bodyPr rot="0" spcFirstLastPara="1" vertOverflow="ellipsis" vert="horz" wrap="square" anchor="ctr" anchorCtr="1"/>
        <a:lstStyle/>
        <a:p>
          <a:pPr>
            <a:defRPr sz="8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13480888267806113"/>
          <c:y val="0.14359532227359259"/>
          <c:w val="0.81513423450055089"/>
          <c:h val="0.72368778895839014"/>
        </c:manualLayout>
      </c:layout>
      <c:barChart>
        <c:barDir val="col"/>
        <c:grouping val="clustered"/>
        <c:varyColors val="0"/>
        <c:ser>
          <c:idx val="0"/>
          <c:order val="0"/>
          <c:spPr>
            <a:solidFill>
              <a:schemeClr val="accent1"/>
            </a:solidFill>
            <a:ln>
              <a:solidFill>
                <a:schemeClr val="tx1"/>
              </a:solidFill>
            </a:ln>
            <a:effectLst/>
          </c:spPr>
          <c:invertIfNegative val="0"/>
          <c:dPt>
            <c:idx val="2"/>
            <c:invertIfNegative val="0"/>
            <c:bubble3D val="0"/>
            <c:spPr>
              <a:solidFill>
                <a:srgbClr val="7030A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0000"/>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C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'ESTADOS DE DAÑO X'!$U$28:$Y$28</c:f>
              <c:strCache>
                <c:ptCount val="5"/>
                <c:pt idx="0">
                  <c:v>NULO</c:v>
                </c:pt>
                <c:pt idx="1">
                  <c:v>LEVE</c:v>
                </c:pt>
                <c:pt idx="2">
                  <c:v>MODERADO </c:v>
                </c:pt>
                <c:pt idx="3">
                  <c:v>EXTENSIVO</c:v>
                </c:pt>
                <c:pt idx="4">
                  <c:v>COLAPSO</c:v>
                </c:pt>
              </c:strCache>
            </c:strRef>
          </c:cat>
          <c:val>
            <c:numRef>
              <c:f>'ESTADOS DE DAÑO X'!$U$34:$Y$34</c:f>
              <c:numCache>
                <c:formatCode>0.00</c:formatCode>
                <c:ptCount val="5"/>
                <c:pt idx="0">
                  <c:v>5.7471351644355906E-7</c:v>
                </c:pt>
                <c:pt idx="1">
                  <c:v>3.209225972422125E-3</c:v>
                </c:pt>
                <c:pt idx="2">
                  <c:v>0.27533292387587005</c:v>
                </c:pt>
                <c:pt idx="3">
                  <c:v>0.38987802280496181</c:v>
                </c:pt>
                <c:pt idx="4">
                  <c:v>0.33157925263322957</c:v>
                </c:pt>
              </c:numCache>
            </c:numRef>
          </c:val>
        </c:ser>
        <c:dLbls>
          <c:dLblPos val="outEnd"/>
          <c:showLegendKey val="0"/>
          <c:showVal val="1"/>
          <c:showCatName val="0"/>
          <c:showSerName val="0"/>
          <c:showPercent val="0"/>
          <c:showBubbleSize val="0"/>
        </c:dLbls>
        <c:gapWidth val="219"/>
        <c:overlap val="-27"/>
        <c:axId val="700839544"/>
        <c:axId val="700845424"/>
      </c:barChart>
      <c:catAx>
        <c:axId val="700839544"/>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ESTADOS</a:t>
                </a:r>
                <a:r>
                  <a:rPr lang="es-PE" sz="800" b="1" baseline="0">
                    <a:solidFill>
                      <a:sysClr val="windowText" lastClr="000000"/>
                    </a:solidFill>
                  </a:rPr>
                  <a:t> DE DAÑO</a:t>
                </a:r>
                <a:endParaRPr lang="es-PE" sz="800" b="1">
                  <a:solidFill>
                    <a:sysClr val="windowText" lastClr="000000"/>
                  </a:solidFill>
                </a:endParaRPr>
              </a:p>
            </c:rich>
          </c:tx>
          <c:layout>
            <c:manualLayout>
              <c:xMode val="edge"/>
              <c:yMode val="edge"/>
              <c:x val="0.42659106178280626"/>
              <c:y val="0.9305681840082744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PE"/>
          </a:p>
        </c:txPr>
        <c:crossAx val="700845424"/>
        <c:crosses val="autoZero"/>
        <c:auto val="1"/>
        <c:lblAlgn val="ctr"/>
        <c:lblOffset val="100"/>
        <c:noMultiLvlLbl val="0"/>
      </c:catAx>
      <c:valAx>
        <c:axId val="700845424"/>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PROBABILIDAD DE DAÑO</a:t>
                </a:r>
              </a:p>
            </c:rich>
          </c:tx>
          <c:layout>
            <c:manualLayout>
              <c:xMode val="edge"/>
              <c:yMode val="edge"/>
              <c:x val="4.378275241192121E-3"/>
              <c:y val="0.2686086526374847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700839544"/>
        <c:crosses val="autoZero"/>
        <c:crossBetween val="between"/>
        <c:majorUnit val="0.1"/>
      </c:valAx>
      <c:spPr>
        <a:noFill/>
        <a:ln w="3175">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800" b="1" u="sng">
                <a:solidFill>
                  <a:sysClr val="windowText" lastClr="000000"/>
                </a:solidFill>
                <a:latin typeface="Times New Roman" panose="02020603050405020304" pitchFamily="18" charset="0"/>
                <a:cs typeface="Times New Roman" panose="02020603050405020304" pitchFamily="18" charset="0"/>
              </a:rPr>
              <a:t>PROBABILIDAD DE ESTADO DE DAÑO PARA UN SISMO MUY RARO</a:t>
            </a:r>
          </a:p>
        </c:rich>
      </c:tx>
      <c:layout>
        <c:manualLayout>
          <c:xMode val="edge"/>
          <c:yMode val="edge"/>
          <c:x val="0.16757192775023508"/>
          <c:y val="2.1274686353927978E-2"/>
        </c:manualLayout>
      </c:layout>
      <c:overlay val="0"/>
      <c:spPr>
        <a:noFill/>
        <a:ln>
          <a:noFill/>
        </a:ln>
        <a:effectLst/>
      </c:spPr>
      <c:txPr>
        <a:bodyPr rot="0" spcFirstLastPara="1" vertOverflow="ellipsis" vert="horz" wrap="square" anchor="ctr" anchorCtr="1"/>
        <a:lstStyle/>
        <a:p>
          <a:pPr>
            <a:defRPr sz="8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1312259223411027"/>
          <c:y val="0.14846335697399526"/>
          <c:w val="0.82004761032777884"/>
          <c:h val="0.73144208037825054"/>
        </c:manualLayout>
      </c:layout>
      <c:barChart>
        <c:barDir val="col"/>
        <c:grouping val="clustered"/>
        <c:varyColors val="0"/>
        <c:ser>
          <c:idx val="0"/>
          <c:order val="0"/>
          <c:spPr>
            <a:solidFill>
              <a:schemeClr val="accent1"/>
            </a:solidFill>
            <a:ln>
              <a:solidFill>
                <a:schemeClr val="tx1"/>
              </a:solidFill>
            </a:ln>
            <a:effectLst/>
          </c:spPr>
          <c:invertIfNegative val="0"/>
          <c:dPt>
            <c:idx val="2"/>
            <c:invertIfNegative val="0"/>
            <c:bubble3D val="0"/>
            <c:spPr>
              <a:solidFill>
                <a:srgbClr val="7030A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0000"/>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C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'ESTADOS DE DAÑO X'!$U$28:$Y$28</c:f>
              <c:strCache>
                <c:ptCount val="5"/>
                <c:pt idx="0">
                  <c:v>NULO</c:v>
                </c:pt>
                <c:pt idx="1">
                  <c:v>LEVE</c:v>
                </c:pt>
                <c:pt idx="2">
                  <c:v>MODERADO </c:v>
                </c:pt>
                <c:pt idx="3">
                  <c:v>EXTENSIVO</c:v>
                </c:pt>
                <c:pt idx="4">
                  <c:v>COLAPSO</c:v>
                </c:pt>
              </c:strCache>
            </c:strRef>
          </c:cat>
          <c:val>
            <c:numRef>
              <c:f>'ESTADOS DE DAÑO X'!$U$35:$Y$35</c:f>
              <c:numCache>
                <c:formatCode>0.00</c:formatCode>
                <c:ptCount val="5"/>
                <c:pt idx="0">
                  <c:v>1.4220073674131584E-8</c:v>
                </c:pt>
                <c:pt idx="1">
                  <c:v>9.5613559183227448E-4</c:v>
                </c:pt>
                <c:pt idx="2">
                  <c:v>0.25328956812076664</c:v>
                </c:pt>
                <c:pt idx="3">
                  <c:v>0.37408463699930272</c:v>
                </c:pt>
                <c:pt idx="4">
                  <c:v>0.37166964506802469</c:v>
                </c:pt>
              </c:numCache>
            </c:numRef>
          </c:val>
        </c:ser>
        <c:dLbls>
          <c:dLblPos val="outEnd"/>
          <c:showLegendKey val="0"/>
          <c:showVal val="1"/>
          <c:showCatName val="0"/>
          <c:showSerName val="0"/>
          <c:showPercent val="0"/>
          <c:showBubbleSize val="0"/>
        </c:dLbls>
        <c:gapWidth val="219"/>
        <c:overlap val="-27"/>
        <c:axId val="700849344"/>
        <c:axId val="700838760"/>
      </c:barChart>
      <c:catAx>
        <c:axId val="700849344"/>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ESTADOS</a:t>
                </a:r>
                <a:r>
                  <a:rPr lang="es-PE" sz="800" b="1" baseline="0">
                    <a:solidFill>
                      <a:sysClr val="windowText" lastClr="000000"/>
                    </a:solidFill>
                  </a:rPr>
                  <a:t> DE DAÑO</a:t>
                </a:r>
                <a:endParaRPr lang="es-PE" sz="800" b="1">
                  <a:solidFill>
                    <a:sysClr val="windowText" lastClr="000000"/>
                  </a:solidFill>
                </a:endParaRPr>
              </a:p>
            </c:rich>
          </c:tx>
          <c:layout>
            <c:manualLayout>
              <c:xMode val="edge"/>
              <c:yMode val="edge"/>
              <c:x val="0.38120560511331431"/>
              <c:y val="0.9365317101319782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PE"/>
          </a:p>
        </c:txPr>
        <c:crossAx val="700838760"/>
        <c:crosses val="autoZero"/>
        <c:auto val="1"/>
        <c:lblAlgn val="ctr"/>
        <c:lblOffset val="100"/>
        <c:noMultiLvlLbl val="0"/>
      </c:catAx>
      <c:valAx>
        <c:axId val="700838760"/>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PROBABILIDAD DE DAÑO</a:t>
                </a:r>
              </a:p>
            </c:rich>
          </c:tx>
          <c:layout>
            <c:manualLayout>
              <c:xMode val="edge"/>
              <c:yMode val="edge"/>
              <c:x val="3.1147269382024868E-4"/>
              <c:y val="0.2804474972543325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700849344"/>
        <c:crosses val="autoZero"/>
        <c:crossBetween val="between"/>
        <c:majorUnit val="0.1"/>
      </c:valAx>
      <c:spPr>
        <a:noFill/>
        <a:ln w="3175">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800" b="1" u="sng">
                <a:solidFill>
                  <a:sysClr val="windowText" lastClr="000000"/>
                </a:solidFill>
                <a:latin typeface="Times New Roman" panose="02020603050405020304" pitchFamily="18" charset="0"/>
                <a:cs typeface="Times New Roman" panose="02020603050405020304" pitchFamily="18" charset="0"/>
              </a:rPr>
              <a:t>PROBABILIDAD DE ESTADO DE DAÑO PARA UN SISMO MUY RARO</a:t>
            </a:r>
          </a:p>
        </c:rich>
      </c:tx>
      <c:layout>
        <c:manualLayout>
          <c:xMode val="edge"/>
          <c:yMode val="edge"/>
          <c:x val="0.16757192775023508"/>
          <c:y val="2.1274686353927978E-2"/>
        </c:manualLayout>
      </c:layout>
      <c:overlay val="0"/>
      <c:spPr>
        <a:noFill/>
        <a:ln>
          <a:noFill/>
        </a:ln>
        <a:effectLst/>
      </c:spPr>
      <c:txPr>
        <a:bodyPr rot="0" spcFirstLastPara="1" vertOverflow="ellipsis" vert="horz" wrap="square" anchor="ctr" anchorCtr="1"/>
        <a:lstStyle/>
        <a:p>
          <a:pPr>
            <a:defRPr sz="80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12485537612883134"/>
          <c:y val="0.14545454545454545"/>
          <c:w val="0.82542710974687505"/>
          <c:h val="0.74258373205741623"/>
        </c:manualLayout>
      </c:layout>
      <c:barChart>
        <c:barDir val="col"/>
        <c:grouping val="clustered"/>
        <c:varyColors val="0"/>
        <c:ser>
          <c:idx val="0"/>
          <c:order val="0"/>
          <c:spPr>
            <a:solidFill>
              <a:schemeClr val="accent1"/>
            </a:solidFill>
            <a:ln>
              <a:solidFill>
                <a:schemeClr val="tx1"/>
              </a:solidFill>
            </a:ln>
            <a:effectLst/>
          </c:spPr>
          <c:invertIfNegative val="0"/>
          <c:dPt>
            <c:idx val="2"/>
            <c:invertIfNegative val="0"/>
            <c:bubble3D val="0"/>
            <c:spPr>
              <a:solidFill>
                <a:srgbClr val="7030A0"/>
              </a:solidFill>
              <a:ln>
                <a:solidFill>
                  <a:schemeClr val="tx1"/>
                </a:solidFill>
              </a:ln>
              <a:effectLst/>
            </c:spPr>
          </c:dPt>
          <c:dPt>
            <c:idx val="3"/>
            <c:invertIfNegative val="0"/>
            <c:bubble3D val="0"/>
            <c:spPr>
              <a:solidFill>
                <a:srgbClr val="FFC000"/>
              </a:solidFill>
              <a:ln>
                <a:solidFill>
                  <a:schemeClr val="tx1"/>
                </a:solidFill>
              </a:ln>
              <a:effectLst/>
            </c:spPr>
          </c:dPt>
          <c:dPt>
            <c:idx val="4"/>
            <c:invertIfNegative val="0"/>
            <c:bubble3D val="0"/>
            <c:spPr>
              <a:solidFill>
                <a:srgbClr val="FF0000"/>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C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'ESTADOS DE DAÑO X'!$U$28:$Y$28</c:f>
              <c:strCache>
                <c:ptCount val="5"/>
                <c:pt idx="0">
                  <c:v>NULO</c:v>
                </c:pt>
                <c:pt idx="1">
                  <c:v>LEVE</c:v>
                </c:pt>
                <c:pt idx="2">
                  <c:v>MODERADO </c:v>
                </c:pt>
                <c:pt idx="3">
                  <c:v>EXTENSIVO</c:v>
                </c:pt>
                <c:pt idx="4">
                  <c:v>COLAPSO</c:v>
                </c:pt>
              </c:strCache>
            </c:strRef>
          </c:cat>
          <c:val>
            <c:numRef>
              <c:f>'ESTADOS DE DAÑO X'!$U$36:$Y$36</c:f>
              <c:numCache>
                <c:formatCode>0.00</c:formatCode>
                <c:ptCount val="5"/>
                <c:pt idx="0">
                  <c:v>3.2343039357840553E-10</c:v>
                </c:pt>
                <c:pt idx="1">
                  <c:v>1.4216791615140334E-4</c:v>
                </c:pt>
                <c:pt idx="2">
                  <c:v>0.12632749858100278</c:v>
                </c:pt>
                <c:pt idx="3">
                  <c:v>0.37353033317941542</c:v>
                </c:pt>
                <c:pt idx="4">
                  <c:v>0.5</c:v>
                </c:pt>
              </c:numCache>
            </c:numRef>
          </c:val>
        </c:ser>
        <c:dLbls>
          <c:dLblPos val="outEnd"/>
          <c:showLegendKey val="0"/>
          <c:showVal val="1"/>
          <c:showCatName val="0"/>
          <c:showSerName val="0"/>
          <c:showPercent val="0"/>
          <c:showBubbleSize val="0"/>
        </c:dLbls>
        <c:gapWidth val="219"/>
        <c:overlap val="-27"/>
        <c:axId val="700845032"/>
        <c:axId val="700847776"/>
      </c:barChart>
      <c:catAx>
        <c:axId val="700845032"/>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ESTADOS</a:t>
                </a:r>
                <a:r>
                  <a:rPr lang="es-PE" sz="800" b="1" baseline="0">
                    <a:solidFill>
                      <a:sysClr val="windowText" lastClr="000000"/>
                    </a:solidFill>
                  </a:rPr>
                  <a:t> DE DAÑO</a:t>
                </a:r>
                <a:endParaRPr lang="es-PE" sz="800" b="1">
                  <a:solidFill>
                    <a:sysClr val="windowText" lastClr="000000"/>
                  </a:solidFill>
                </a:endParaRPr>
              </a:p>
            </c:rich>
          </c:tx>
          <c:layout>
            <c:manualLayout>
              <c:xMode val="edge"/>
              <c:yMode val="edge"/>
              <c:x val="0.3856353040615686"/>
              <c:y val="0.9365881776739629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endParaRPr lang="es-PE"/>
          </a:p>
        </c:txPr>
        <c:crossAx val="700847776"/>
        <c:crosses val="autoZero"/>
        <c:auto val="1"/>
        <c:lblAlgn val="ctr"/>
        <c:lblOffset val="100"/>
        <c:noMultiLvlLbl val="0"/>
      </c:catAx>
      <c:valAx>
        <c:axId val="70084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PE" sz="800" b="1">
                    <a:solidFill>
                      <a:sysClr val="windowText" lastClr="000000"/>
                    </a:solidFill>
                  </a:rPr>
                  <a:t>PROBABILIDAD DE DAÑO</a:t>
                </a:r>
              </a:p>
            </c:rich>
          </c:tx>
          <c:layout>
            <c:manualLayout>
              <c:xMode val="edge"/>
              <c:yMode val="edge"/>
              <c:x val="4.4710173940121882E-3"/>
              <c:y val="0.2847232792073239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P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700845032"/>
        <c:crosses val="autoZero"/>
        <c:crossBetween val="between"/>
      </c:valAx>
      <c:spPr>
        <a:noFill/>
        <a:ln w="3175">
          <a:solidFill>
            <a:schemeClr val="tx1"/>
          </a:solid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sng" strike="noStrike" kern="1200" baseline="0">
                <a:solidFill>
                  <a:sysClr val="windowText" lastClr="000000"/>
                </a:solidFill>
                <a:latin typeface="+mn-lt"/>
                <a:ea typeface="+mn-ea"/>
                <a:cs typeface="+mn-cs"/>
              </a:defRPr>
            </a:pPr>
            <a:r>
              <a:rPr lang="es-PE" sz="1600" u="sng">
                <a:solidFill>
                  <a:sysClr val="windowText" lastClr="000000"/>
                </a:solidFill>
              </a:rPr>
              <a:t>CURVA DE CAPACIDAD</a:t>
            </a:r>
            <a:r>
              <a:rPr lang="es-PE" sz="1600" u="sng" baseline="0">
                <a:solidFill>
                  <a:sysClr val="windowText" lastClr="000000"/>
                </a:solidFill>
              </a:rPr>
              <a:t> </a:t>
            </a:r>
          </a:p>
          <a:p>
            <a:pPr>
              <a:defRPr u="sng">
                <a:solidFill>
                  <a:sysClr val="windowText" lastClr="000000"/>
                </a:solidFill>
              </a:defRPr>
            </a:pPr>
            <a:r>
              <a:rPr lang="es-PE" sz="1600" u="sng" baseline="0">
                <a:solidFill>
                  <a:sysClr val="windowText" lastClr="000000"/>
                </a:solidFill>
              </a:rPr>
              <a:t>Sismo Dirección "X"</a:t>
            </a:r>
            <a:endParaRPr lang="es-PE" sz="1600" u="sng">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sng" strike="noStrike" kern="120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9.3655191265495777E-2"/>
          <c:y val="0.17552560561581329"/>
          <c:w val="0.85462074927090925"/>
          <c:h val="0.72083268117076238"/>
        </c:manualLayout>
      </c:layout>
      <c:scatterChart>
        <c:scatterStyle val="smoothMarker"/>
        <c:varyColors val="0"/>
        <c:ser>
          <c:idx val="0"/>
          <c:order val="0"/>
          <c:spPr>
            <a:ln w="9525" cap="rnd">
              <a:solidFill>
                <a:schemeClr val="accent1"/>
              </a:solidFill>
              <a:round/>
            </a:ln>
            <a:effectLst/>
          </c:spPr>
          <c:marker>
            <c:symbol val="none"/>
          </c:marker>
          <c:dPt>
            <c:idx val="0"/>
            <c:marker>
              <c:symbol val="none"/>
            </c:marker>
            <c:bubble3D val="0"/>
            <c:spPr>
              <a:ln w="9525" cap="rnd">
                <a:solidFill>
                  <a:srgbClr val="C00000"/>
                </a:solidFill>
                <a:round/>
              </a:ln>
              <a:effectLst/>
            </c:spPr>
          </c:dPt>
          <c:xVal>
            <c:numRef>
              <c:f>'E.D Y CAPACIDAD "X"'!$F$4:$F$14</c:f>
              <c:numCache>
                <c:formatCode>General</c:formatCode>
                <c:ptCount val="11"/>
                <c:pt idx="0">
                  <c:v>1.1900000000000001E-4</c:v>
                </c:pt>
                <c:pt idx="1">
                  <c:v>1.500119</c:v>
                </c:pt>
                <c:pt idx="2">
                  <c:v>2.2501190000000002</c:v>
                </c:pt>
                <c:pt idx="3">
                  <c:v>2.5838109999999999</c:v>
                </c:pt>
                <c:pt idx="4">
                  <c:v>5.5889749999999996</c:v>
                </c:pt>
                <c:pt idx="5">
                  <c:v>8.5956569999999992</c:v>
                </c:pt>
                <c:pt idx="6">
                  <c:v>12.105209</c:v>
                </c:pt>
                <c:pt idx="7">
                  <c:v>15.364928000000001</c:v>
                </c:pt>
                <c:pt idx="8">
                  <c:v>18.943978000000001</c:v>
                </c:pt>
                <c:pt idx="9">
                  <c:v>22.348894000000001</c:v>
                </c:pt>
                <c:pt idx="10">
                  <c:v>25.169371999999999</c:v>
                </c:pt>
              </c:numCache>
            </c:numRef>
          </c:xVal>
          <c:yVal>
            <c:numRef>
              <c:f>'E.D Y CAPACIDAD "X"'!$E$4:$E$14</c:f>
              <c:numCache>
                <c:formatCode>General</c:formatCode>
                <c:ptCount val="11"/>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numCache>
            </c:numRef>
          </c:yVal>
          <c:smooth val="1"/>
        </c:ser>
        <c:ser>
          <c:idx val="1"/>
          <c:order val="1"/>
          <c:tx>
            <c:v>PRIMERA RÓTULA</c:v>
          </c:tx>
          <c:spPr>
            <a:ln w="9525" cap="rnd">
              <a:solidFill>
                <a:srgbClr val="FFFF00"/>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dPt>
            <c:idx val="0"/>
            <c:marker>
              <c:symbol val="circle"/>
              <c:size val="6"/>
              <c:spPr>
                <a:solidFill>
                  <a:srgbClr val="FF0000"/>
                </a:solidFill>
                <a:ln w="9525">
                  <a:solidFill>
                    <a:schemeClr val="accent2"/>
                  </a:solidFill>
                  <a:round/>
                </a:ln>
                <a:effectLst/>
              </c:spPr>
            </c:marker>
            <c:bubble3D val="0"/>
          </c:dPt>
          <c:dLbls>
            <c:dLbl>
              <c:idx val="0"/>
              <c:layout>
                <c:manualLayout>
                  <c:x val="9.2774502399094877E-4"/>
                  <c:y val="1.4730327826668724E-2"/>
                </c:manualLayout>
              </c:layout>
              <c:tx>
                <c:rich>
                  <a:bodyPr/>
                  <a:lstStyle/>
                  <a:p>
                    <a:r>
                      <a:rPr lang="en-US"/>
                      <a:t>PRIMERA </a:t>
                    </a:r>
                  </a:p>
                  <a:p>
                    <a:r>
                      <a:rPr lang="en-US"/>
                      <a:t>RÓTULA</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FF0000"/>
                      </a:solidFill>
                    </a:ln>
                    <a:effectLst/>
                  </c:spPr>
                </c15:leaderLines>
              </c:ext>
            </c:extLst>
          </c:dLbls>
          <c:xVal>
            <c:numRef>
              <c:f>'E.D Y CAPACIDAD "X"'!$F$5</c:f>
              <c:numCache>
                <c:formatCode>General</c:formatCode>
                <c:ptCount val="1"/>
                <c:pt idx="0">
                  <c:v>1.500119</c:v>
                </c:pt>
              </c:numCache>
            </c:numRef>
          </c:xVal>
          <c:yVal>
            <c:numRef>
              <c:f>'E.D Y CAPACIDAD "X"'!$E$5</c:f>
              <c:numCache>
                <c:formatCode>General</c:formatCode>
                <c:ptCount val="1"/>
                <c:pt idx="0">
                  <c:v>247.8725</c:v>
                </c:pt>
              </c:numCache>
            </c:numRef>
          </c:yVal>
          <c:smooth val="1"/>
        </c:ser>
        <c:ser>
          <c:idx val="2"/>
          <c:order val="2"/>
          <c:tx>
            <c:v>PUNTO MÁXIMO</c:v>
          </c:tx>
          <c:spPr>
            <a:ln w="9525" cap="rnd">
              <a:solidFill>
                <a:srgbClr val="FF0000"/>
              </a:solidFill>
              <a:round/>
            </a:ln>
            <a:effectLst/>
          </c:spPr>
          <c:marker>
            <c:symbol val="circle"/>
            <c:size val="6"/>
            <c:spPr>
              <a:solidFill>
                <a:srgbClr val="FF0000"/>
              </a:solidFill>
              <a:ln w="9525">
                <a:solidFill>
                  <a:srgbClr val="FF0000"/>
                </a:solidFill>
                <a:round/>
              </a:ln>
              <a:effectLst/>
            </c:spPr>
          </c:marker>
          <c:dLbls>
            <c:dLbl>
              <c:idx val="0"/>
              <c:layout>
                <c:manualLayout>
                  <c:x val="-3.3477446618907385E-2"/>
                  <c:y val="5.5124518888887516E-2"/>
                </c:manualLayout>
              </c:layout>
              <c:tx>
                <c:rich>
                  <a:bodyPr rot="0" spcFirstLastPara="1" vertOverflow="ellipsis"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r>
                      <a:rPr lang="en-US">
                        <a:solidFill>
                          <a:srgbClr val="C00000"/>
                        </a:solidFill>
                      </a:rPr>
                      <a:t>PUNTO MÁXIMO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layout>
                    <c:manualLayout>
                      <c:w val="0.10730086955310958"/>
                      <c:h val="0.1116895057080143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bg2">
                          <a:lumMod val="90000"/>
                        </a:schemeClr>
                      </a:solidFill>
                    </a:ln>
                    <a:effectLst/>
                  </c:spPr>
                </c15:leaderLines>
              </c:ext>
            </c:extLst>
          </c:dLbls>
          <c:xVal>
            <c:numRef>
              <c:f>'E.D Y CAPACIDAD "X"'!$F$14</c:f>
              <c:numCache>
                <c:formatCode>General</c:formatCode>
                <c:ptCount val="1"/>
                <c:pt idx="0">
                  <c:v>25.169371999999999</c:v>
                </c:pt>
              </c:numCache>
            </c:numRef>
          </c:xVal>
          <c:yVal>
            <c:numRef>
              <c:f>'E.D Y CAPACIDAD "X"'!$E$14</c:f>
              <c:numCache>
                <c:formatCode>General</c:formatCode>
                <c:ptCount val="1"/>
                <c:pt idx="0">
                  <c:v>728.20399999999995</c:v>
                </c:pt>
              </c:numCache>
            </c:numRef>
          </c:yVal>
          <c:smooth val="1"/>
        </c:ser>
        <c:dLbls>
          <c:showLegendKey val="0"/>
          <c:showVal val="0"/>
          <c:showCatName val="0"/>
          <c:showSerName val="0"/>
          <c:showPercent val="0"/>
          <c:showBubbleSize val="0"/>
        </c:dLbls>
        <c:axId val="710690504"/>
        <c:axId val="710692072"/>
      </c:scatterChart>
      <c:valAx>
        <c:axId val="710690504"/>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∆T (cm)</a:t>
                </a:r>
                <a:endParaRPr lang="es-PE" sz="1000">
                  <a:solidFill>
                    <a:sysClr val="windowText" lastClr="000000"/>
                  </a:solidFill>
                </a:endParaRPr>
              </a:p>
            </c:rich>
          </c:tx>
          <c:layout>
            <c:manualLayout>
              <c:xMode val="edge"/>
              <c:yMode val="edge"/>
              <c:x val="0.40414952275527893"/>
              <c:y val="0.9501954022846845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10692072"/>
        <c:crosses val="autoZero"/>
        <c:crossBetween val="midCat"/>
        <c:majorUnit val="2"/>
      </c:valAx>
      <c:valAx>
        <c:axId val="710692072"/>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2.0329023858755123E-4"/>
              <c:y val="0.3678241268518849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10690504"/>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1050" b="1" i="0" u="sng">
                <a:solidFill>
                  <a:sysClr val="windowText" lastClr="000000"/>
                </a:solidFill>
                <a:latin typeface="Times New Roman" panose="02020603050405020304" pitchFamily="18" charset="0"/>
                <a:cs typeface="Times New Roman" panose="02020603050405020304" pitchFamily="18" charset="0"/>
              </a:rPr>
              <a:t>EVOLUCIÓN DE LA PROBABILIDAD DE CADA ESTADO DE DAÑO EN FUNCIÓN</a:t>
            </a:r>
            <a:r>
              <a:rPr lang="es-PE" sz="1050" b="1" i="0" u="sng" baseline="0">
                <a:solidFill>
                  <a:sysClr val="windowText" lastClr="000000"/>
                </a:solidFill>
                <a:latin typeface="Times New Roman" panose="02020603050405020304" pitchFamily="18" charset="0"/>
                <a:cs typeface="Times New Roman" panose="02020603050405020304" pitchFamily="18" charset="0"/>
              </a:rPr>
              <a:t> DEL DESPLAZAMIENTO DIRECCIÓN "X"</a:t>
            </a:r>
            <a:endParaRPr lang="es-PE" sz="1050" b="1" i="0" u="sng">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view3D>
      <c:rotX val="30"/>
      <c:rotY val="40"/>
      <c:depthPercent val="300"/>
      <c:rAngAx val="0"/>
      <c:perspective val="8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712464244112417E-2"/>
          <c:y val="0.12203942542278798"/>
          <c:w val="0.79725488557962088"/>
          <c:h val="0.79267264290626138"/>
        </c:manualLayout>
      </c:layout>
      <c:bar3DChart>
        <c:barDir val="col"/>
        <c:grouping val="standard"/>
        <c:varyColors val="0"/>
        <c:ser>
          <c:idx val="0"/>
          <c:order val="0"/>
          <c:tx>
            <c:v>NULO</c:v>
          </c:tx>
          <c:spPr>
            <a:solidFill>
              <a:srgbClr val="92D050"/>
            </a:solidFill>
            <a:ln>
              <a:noFill/>
            </a:ln>
            <a:effectLst/>
            <a:sp3d/>
          </c:spPr>
          <c:invertIfNegative val="0"/>
          <c:cat>
            <c:numRef>
              <c:f>'ESTADOS DE DAÑO X'!$AY$32:$AY$59</c:f>
              <c:numCache>
                <c:formatCode>0.00</c:formatCode>
                <c:ptCount val="28"/>
                <c:pt idx="0">
                  <c:v>0.2</c:v>
                </c:pt>
                <c:pt idx="1">
                  <c:v>0.4</c:v>
                </c:pt>
                <c:pt idx="2">
                  <c:v>0.60000000000000009</c:v>
                </c:pt>
                <c:pt idx="3">
                  <c:v>0.8</c:v>
                </c:pt>
                <c:pt idx="4">
                  <c:v>1</c:v>
                </c:pt>
                <c:pt idx="5">
                  <c:v>1.2</c:v>
                </c:pt>
                <c:pt idx="6">
                  <c:v>1.4</c:v>
                </c:pt>
                <c:pt idx="7">
                  <c:v>1.5999999999999999</c:v>
                </c:pt>
                <c:pt idx="8">
                  <c:v>1.7999999999999998</c:v>
                </c:pt>
                <c:pt idx="9">
                  <c:v>1.9999999999999998</c:v>
                </c:pt>
                <c:pt idx="10">
                  <c:v>2.1999999999999997</c:v>
                </c:pt>
                <c:pt idx="11">
                  <c:v>2.4</c:v>
                </c:pt>
                <c:pt idx="12">
                  <c:v>2.6</c:v>
                </c:pt>
                <c:pt idx="13">
                  <c:v>2.8000000000000003</c:v>
                </c:pt>
                <c:pt idx="14">
                  <c:v>3.0000000000000004</c:v>
                </c:pt>
                <c:pt idx="15">
                  <c:v>4</c:v>
                </c:pt>
                <c:pt idx="16">
                  <c:v>5</c:v>
                </c:pt>
                <c:pt idx="17">
                  <c:v>6</c:v>
                </c:pt>
                <c:pt idx="18">
                  <c:v>7</c:v>
                </c:pt>
                <c:pt idx="19">
                  <c:v>8</c:v>
                </c:pt>
                <c:pt idx="20">
                  <c:v>9</c:v>
                </c:pt>
                <c:pt idx="21">
                  <c:v>10</c:v>
                </c:pt>
                <c:pt idx="22">
                  <c:v>12</c:v>
                </c:pt>
                <c:pt idx="23">
                  <c:v>16</c:v>
                </c:pt>
                <c:pt idx="24">
                  <c:v>22</c:v>
                </c:pt>
                <c:pt idx="25">
                  <c:v>30</c:v>
                </c:pt>
                <c:pt idx="26">
                  <c:v>40</c:v>
                </c:pt>
                <c:pt idx="27">
                  <c:v>50</c:v>
                </c:pt>
              </c:numCache>
            </c:numRef>
          </c:cat>
          <c:val>
            <c:numRef>
              <c:f>'ESTADOS DE DAÑO X'!$AZ$32:$AZ$59</c:f>
              <c:numCache>
                <c:formatCode>0.00</c:formatCode>
                <c:ptCount val="28"/>
                <c:pt idx="0">
                  <c:v>0.99999959318504839</c:v>
                </c:pt>
                <c:pt idx="1">
                  <c:v>0.99947593890094266</c:v>
                </c:pt>
                <c:pt idx="2">
                  <c:v>0.98953627797803689</c:v>
                </c:pt>
                <c:pt idx="3">
                  <c:v>0.9476509152166851</c:v>
                </c:pt>
                <c:pt idx="4">
                  <c:v>0.86209239958651185</c:v>
                </c:pt>
                <c:pt idx="5">
                  <c:v>0.74360574984135897</c:v>
                </c:pt>
                <c:pt idx="6">
                  <c:v>0.61274833396210315</c:v>
                </c:pt>
                <c:pt idx="7">
                  <c:v>0.4871173682030423</c:v>
                </c:pt>
                <c:pt idx="8">
                  <c:v>0.37695511755400668</c:v>
                </c:pt>
                <c:pt idx="9">
                  <c:v>0.28602985815061555</c:v>
                </c:pt>
                <c:pt idx="10">
                  <c:v>0.21401711887700448</c:v>
                </c:pt>
                <c:pt idx="11">
                  <c:v>0.15858579538981521</c:v>
                </c:pt>
                <c:pt idx="12">
                  <c:v>0.11675270620722189</c:v>
                </c:pt>
                <c:pt idx="13">
                  <c:v>8.5609153734382826E-2</c:v>
                </c:pt>
                <c:pt idx="14">
                  <c:v>6.2636675210540171E-2</c:v>
                </c:pt>
                <c:pt idx="15">
                  <c:v>1.3215845695238926E-2</c:v>
                </c:pt>
                <c:pt idx="16">
                  <c:v>2.9568118051948034E-3</c:v>
                </c:pt>
                <c:pt idx="17">
                  <c:v>7.1680035983756607E-4</c:v>
                </c:pt>
                <c:pt idx="18">
                  <c:v>1.8840695190991408E-4</c:v>
                </c:pt>
                <c:pt idx="19">
                  <c:v>5.3400285764504396E-5</c:v>
                </c:pt>
                <c:pt idx="20">
                  <c:v>1.620836761440092E-5</c:v>
                </c:pt>
                <c:pt idx="21">
                  <c:v>5.2328339424922987E-6</c:v>
                </c:pt>
                <c:pt idx="22">
                  <c:v>6.4079370143410586E-7</c:v>
                </c:pt>
                <c:pt idx="23">
                  <c:v>1.6067526198426663E-8</c:v>
                </c:pt>
                <c:pt idx="24">
                  <c:v>1.5909118467050121E-10</c:v>
                </c:pt>
                <c:pt idx="25">
                  <c:v>1.031952301389083E-12</c:v>
                </c:pt>
                <c:pt idx="26">
                  <c:v>5.9952043329758453E-15</c:v>
                </c:pt>
                <c:pt idx="27">
                  <c:v>0</c:v>
                </c:pt>
              </c:numCache>
            </c:numRef>
          </c:val>
        </c:ser>
        <c:ser>
          <c:idx val="1"/>
          <c:order val="1"/>
          <c:tx>
            <c:v>LEVE</c:v>
          </c:tx>
          <c:spPr>
            <a:solidFill>
              <a:srgbClr val="00B0F0"/>
            </a:solidFill>
            <a:ln>
              <a:noFill/>
            </a:ln>
            <a:effectLst/>
            <a:sp3d/>
          </c:spPr>
          <c:invertIfNegative val="0"/>
          <c:cat>
            <c:numRef>
              <c:f>'ESTADOS DE DAÑO X'!$AY$32:$AY$59</c:f>
              <c:numCache>
                <c:formatCode>0.00</c:formatCode>
                <c:ptCount val="28"/>
                <c:pt idx="0">
                  <c:v>0.2</c:v>
                </c:pt>
                <c:pt idx="1">
                  <c:v>0.4</c:v>
                </c:pt>
                <c:pt idx="2">
                  <c:v>0.60000000000000009</c:v>
                </c:pt>
                <c:pt idx="3">
                  <c:v>0.8</c:v>
                </c:pt>
                <c:pt idx="4">
                  <c:v>1</c:v>
                </c:pt>
                <c:pt idx="5">
                  <c:v>1.2</c:v>
                </c:pt>
                <c:pt idx="6">
                  <c:v>1.4</c:v>
                </c:pt>
                <c:pt idx="7">
                  <c:v>1.5999999999999999</c:v>
                </c:pt>
                <c:pt idx="8">
                  <c:v>1.7999999999999998</c:v>
                </c:pt>
                <c:pt idx="9">
                  <c:v>1.9999999999999998</c:v>
                </c:pt>
                <c:pt idx="10">
                  <c:v>2.1999999999999997</c:v>
                </c:pt>
                <c:pt idx="11">
                  <c:v>2.4</c:v>
                </c:pt>
                <c:pt idx="12">
                  <c:v>2.6</c:v>
                </c:pt>
                <c:pt idx="13">
                  <c:v>2.8000000000000003</c:v>
                </c:pt>
                <c:pt idx="14">
                  <c:v>3.0000000000000004</c:v>
                </c:pt>
                <c:pt idx="15">
                  <c:v>4</c:v>
                </c:pt>
                <c:pt idx="16">
                  <c:v>5</c:v>
                </c:pt>
                <c:pt idx="17">
                  <c:v>6</c:v>
                </c:pt>
                <c:pt idx="18">
                  <c:v>7</c:v>
                </c:pt>
                <c:pt idx="19">
                  <c:v>8</c:v>
                </c:pt>
                <c:pt idx="20">
                  <c:v>9</c:v>
                </c:pt>
                <c:pt idx="21">
                  <c:v>10</c:v>
                </c:pt>
                <c:pt idx="22">
                  <c:v>12</c:v>
                </c:pt>
                <c:pt idx="23">
                  <c:v>16</c:v>
                </c:pt>
                <c:pt idx="24">
                  <c:v>22</c:v>
                </c:pt>
                <c:pt idx="25">
                  <c:v>30</c:v>
                </c:pt>
                <c:pt idx="26">
                  <c:v>40</c:v>
                </c:pt>
                <c:pt idx="27">
                  <c:v>50</c:v>
                </c:pt>
              </c:numCache>
            </c:numRef>
          </c:cat>
          <c:val>
            <c:numRef>
              <c:f>'ESTADOS DE DAÑO X'!$BA$32:$BA$59</c:f>
              <c:numCache>
                <c:formatCode>0.00</c:formatCode>
                <c:ptCount val="28"/>
                <c:pt idx="0">
                  <c:v>-6.6418007971607884E-5</c:v>
                </c:pt>
                <c:pt idx="1">
                  <c:v>-2.6738543943423351E-3</c:v>
                </c:pt>
                <c:pt idx="2">
                  <c:v>-7.9586817290017136E-3</c:v>
                </c:pt>
                <c:pt idx="3">
                  <c:v>1.2089865937521954E-3</c:v>
                </c:pt>
                <c:pt idx="4">
                  <c:v>3.7999157071827216E-2</c:v>
                </c:pt>
                <c:pt idx="5">
                  <c:v>9.6431636131004028E-2</c:v>
                </c:pt>
                <c:pt idx="6">
                  <c:v>0.161095614311589</c:v>
                </c:pt>
                <c:pt idx="7">
                  <c:v>0.21863929875736599</c:v>
                </c:pt>
                <c:pt idx="8">
                  <c:v>0.26187172439568951</c:v>
                </c:pt>
                <c:pt idx="9">
                  <c:v>0.28900423681495219</c:v>
                </c:pt>
                <c:pt idx="10">
                  <c:v>0.30151067144630894</c:v>
                </c:pt>
                <c:pt idx="11">
                  <c:v>0.30227853261755921</c:v>
                </c:pt>
                <c:pt idx="12">
                  <c:v>0.29444784012108716</c:v>
                </c:pt>
                <c:pt idx="13">
                  <c:v>0.28082896195253115</c:v>
                </c:pt>
                <c:pt idx="14">
                  <c:v>0.26368921045307381</c:v>
                </c:pt>
                <c:pt idx="15">
                  <c:v>0.16987133031805857</c:v>
                </c:pt>
                <c:pt idx="16">
                  <c:v>0.10169411249705496</c:v>
                </c:pt>
                <c:pt idx="17">
                  <c:v>6.0704729987053674E-2</c:v>
                </c:pt>
                <c:pt idx="18">
                  <c:v>3.6861632432080071E-2</c:v>
                </c:pt>
                <c:pt idx="19">
                  <c:v>2.2884700375936595E-2</c:v>
                </c:pt>
                <c:pt idx="20">
                  <c:v>1.4529845182556733E-2</c:v>
                </c:pt>
                <c:pt idx="21">
                  <c:v>9.4230246007115381E-3</c:v>
                </c:pt>
                <c:pt idx="22">
                  <c:v>4.1961038262570138E-3</c:v>
                </c:pt>
                <c:pt idx="23">
                  <c:v>1.0027947954923677E-3</c:v>
                </c:pt>
                <c:pt idx="24">
                  <c:v>1.6439201635742862E-4</c:v>
                </c:pt>
                <c:pt idx="25">
                  <c:v>2.2468468857672619E-5</c:v>
                </c:pt>
                <c:pt idx="26">
                  <c:v>2.8925974840943169E-6</c:v>
                </c:pt>
                <c:pt idx="27">
                  <c:v>5.147443676856156E-7</c:v>
                </c:pt>
              </c:numCache>
            </c:numRef>
          </c:val>
        </c:ser>
        <c:ser>
          <c:idx val="2"/>
          <c:order val="2"/>
          <c:tx>
            <c:v>MODERADO</c:v>
          </c:tx>
          <c:spPr>
            <a:solidFill>
              <a:srgbClr val="7030A0"/>
            </a:solidFill>
            <a:ln>
              <a:noFill/>
            </a:ln>
            <a:effectLst/>
            <a:sp3d/>
          </c:spPr>
          <c:invertIfNegative val="0"/>
          <c:cat>
            <c:numRef>
              <c:f>'ESTADOS DE DAÑO X'!$AY$32:$AY$59</c:f>
              <c:numCache>
                <c:formatCode>0.00</c:formatCode>
                <c:ptCount val="28"/>
                <c:pt idx="0">
                  <c:v>0.2</c:v>
                </c:pt>
                <c:pt idx="1">
                  <c:v>0.4</c:v>
                </c:pt>
                <c:pt idx="2">
                  <c:v>0.60000000000000009</c:v>
                </c:pt>
                <c:pt idx="3">
                  <c:v>0.8</c:v>
                </c:pt>
                <c:pt idx="4">
                  <c:v>1</c:v>
                </c:pt>
                <c:pt idx="5">
                  <c:v>1.2</c:v>
                </c:pt>
                <c:pt idx="6">
                  <c:v>1.4</c:v>
                </c:pt>
                <c:pt idx="7">
                  <c:v>1.5999999999999999</c:v>
                </c:pt>
                <c:pt idx="8">
                  <c:v>1.7999999999999998</c:v>
                </c:pt>
                <c:pt idx="9">
                  <c:v>1.9999999999999998</c:v>
                </c:pt>
                <c:pt idx="10">
                  <c:v>2.1999999999999997</c:v>
                </c:pt>
                <c:pt idx="11">
                  <c:v>2.4</c:v>
                </c:pt>
                <c:pt idx="12">
                  <c:v>2.6</c:v>
                </c:pt>
                <c:pt idx="13">
                  <c:v>2.8000000000000003</c:v>
                </c:pt>
                <c:pt idx="14">
                  <c:v>3.0000000000000004</c:v>
                </c:pt>
                <c:pt idx="15">
                  <c:v>4</c:v>
                </c:pt>
                <c:pt idx="16">
                  <c:v>5</c:v>
                </c:pt>
                <c:pt idx="17">
                  <c:v>6</c:v>
                </c:pt>
                <c:pt idx="18">
                  <c:v>7</c:v>
                </c:pt>
                <c:pt idx="19">
                  <c:v>8</c:v>
                </c:pt>
                <c:pt idx="20">
                  <c:v>9</c:v>
                </c:pt>
                <c:pt idx="21">
                  <c:v>10</c:v>
                </c:pt>
                <c:pt idx="22">
                  <c:v>12</c:v>
                </c:pt>
                <c:pt idx="23">
                  <c:v>16</c:v>
                </c:pt>
                <c:pt idx="24">
                  <c:v>22</c:v>
                </c:pt>
                <c:pt idx="25">
                  <c:v>30</c:v>
                </c:pt>
                <c:pt idx="26">
                  <c:v>40</c:v>
                </c:pt>
                <c:pt idx="27">
                  <c:v>50</c:v>
                </c:pt>
              </c:numCache>
            </c:numRef>
          </c:cat>
          <c:val>
            <c:numRef>
              <c:f>'ESTADOS DE DAÑO X'!$BB$32:$BB$59</c:f>
              <c:numCache>
                <c:formatCode>0.00</c:formatCode>
                <c:ptCount val="28"/>
                <c:pt idx="0">
                  <c:v>-2.0142551867446758E-4</c:v>
                </c:pt>
                <c:pt idx="1">
                  <c:v>7.2844806447544931E-4</c:v>
                </c:pt>
                <c:pt idx="2">
                  <c:v>1.0878577927468162E-2</c:v>
                </c:pt>
                <c:pt idx="3">
                  <c:v>3.5759258580884558E-2</c:v>
                </c:pt>
                <c:pt idx="4">
                  <c:v>7.4357059568692124E-2</c:v>
                </c:pt>
                <c:pt idx="5">
                  <c:v>0.12237718323892864</c:v>
                </c:pt>
                <c:pt idx="6">
                  <c:v>0.17509764173129103</c:v>
                </c:pt>
                <c:pt idx="7">
                  <c:v>0.22863152004074266</c:v>
                </c:pt>
                <c:pt idx="8">
                  <c:v>0.28022150247155087</c:v>
                </c:pt>
                <c:pt idx="9">
                  <c:v>0.32812565012493622</c:v>
                </c:pt>
                <c:pt idx="10">
                  <c:v>0.37138534152800018</c:v>
                </c:pt>
                <c:pt idx="11">
                  <c:v>0.40959658215785744</c:v>
                </c:pt>
                <c:pt idx="12">
                  <c:v>0.44272392111684761</c:v>
                </c:pt>
                <c:pt idx="13">
                  <c:v>0.47096207642418042</c:v>
                </c:pt>
                <c:pt idx="14">
                  <c:v>0.49463845932060113</c:v>
                </c:pt>
                <c:pt idx="15">
                  <c:v>0.55871782307763729</c:v>
                </c:pt>
                <c:pt idx="16">
                  <c:v>0.56516101357811621</c:v>
                </c:pt>
                <c:pt idx="17">
                  <c:v>0.54430522708951634</c:v>
                </c:pt>
                <c:pt idx="18">
                  <c:v>0.51207653091975125</c:v>
                </c:pt>
                <c:pt idx="19">
                  <c:v>0.47629285972615865</c:v>
                </c:pt>
                <c:pt idx="20">
                  <c:v>0.44065830723887867</c:v>
                </c:pt>
                <c:pt idx="21">
                  <c:v>0.40683829351111045</c:v>
                </c:pt>
                <c:pt idx="22">
                  <c:v>0.3467931715921565</c:v>
                </c:pt>
                <c:pt idx="23">
                  <c:v>0.255947690852105</c:v>
                </c:pt>
                <c:pt idx="24">
                  <c:v>0.17043593528381829</c:v>
                </c:pt>
                <c:pt idx="25">
                  <c:v>0.10690715497381154</c:v>
                </c:pt>
                <c:pt idx="26">
                  <c:v>6.5117944365360003E-2</c:v>
                </c:pt>
                <c:pt idx="27">
                  <c:v>4.247307346870921E-2</c:v>
                </c:pt>
              </c:numCache>
            </c:numRef>
          </c:val>
        </c:ser>
        <c:ser>
          <c:idx val="3"/>
          <c:order val="3"/>
          <c:tx>
            <c:v>EXTENSIVO</c:v>
          </c:tx>
          <c:spPr>
            <a:solidFill>
              <a:srgbClr val="FFC000"/>
            </a:solidFill>
            <a:ln>
              <a:noFill/>
            </a:ln>
            <a:effectLst/>
            <a:sp3d/>
          </c:spPr>
          <c:invertIfNegative val="0"/>
          <c:cat>
            <c:numRef>
              <c:f>'ESTADOS DE DAÑO X'!$AY$32:$AY$59</c:f>
              <c:numCache>
                <c:formatCode>0.00</c:formatCode>
                <c:ptCount val="28"/>
                <c:pt idx="0">
                  <c:v>0.2</c:v>
                </c:pt>
                <c:pt idx="1">
                  <c:v>0.4</c:v>
                </c:pt>
                <c:pt idx="2">
                  <c:v>0.60000000000000009</c:v>
                </c:pt>
                <c:pt idx="3">
                  <c:v>0.8</c:v>
                </c:pt>
                <c:pt idx="4">
                  <c:v>1</c:v>
                </c:pt>
                <c:pt idx="5">
                  <c:v>1.2</c:v>
                </c:pt>
                <c:pt idx="6">
                  <c:v>1.4</c:v>
                </c:pt>
                <c:pt idx="7">
                  <c:v>1.5999999999999999</c:v>
                </c:pt>
                <c:pt idx="8">
                  <c:v>1.7999999999999998</c:v>
                </c:pt>
                <c:pt idx="9">
                  <c:v>1.9999999999999998</c:v>
                </c:pt>
                <c:pt idx="10">
                  <c:v>2.1999999999999997</c:v>
                </c:pt>
                <c:pt idx="11">
                  <c:v>2.4</c:v>
                </c:pt>
                <c:pt idx="12">
                  <c:v>2.6</c:v>
                </c:pt>
                <c:pt idx="13">
                  <c:v>2.8000000000000003</c:v>
                </c:pt>
                <c:pt idx="14">
                  <c:v>3.0000000000000004</c:v>
                </c:pt>
                <c:pt idx="15">
                  <c:v>4</c:v>
                </c:pt>
                <c:pt idx="16">
                  <c:v>5</c:v>
                </c:pt>
                <c:pt idx="17">
                  <c:v>6</c:v>
                </c:pt>
                <c:pt idx="18">
                  <c:v>7</c:v>
                </c:pt>
                <c:pt idx="19">
                  <c:v>8</c:v>
                </c:pt>
                <c:pt idx="20">
                  <c:v>9</c:v>
                </c:pt>
                <c:pt idx="21">
                  <c:v>10</c:v>
                </c:pt>
                <c:pt idx="22">
                  <c:v>12</c:v>
                </c:pt>
                <c:pt idx="23">
                  <c:v>16</c:v>
                </c:pt>
                <c:pt idx="24">
                  <c:v>22</c:v>
                </c:pt>
                <c:pt idx="25">
                  <c:v>30</c:v>
                </c:pt>
                <c:pt idx="26">
                  <c:v>40</c:v>
                </c:pt>
                <c:pt idx="27">
                  <c:v>50</c:v>
                </c:pt>
              </c:numCache>
            </c:numRef>
          </c:cat>
          <c:val>
            <c:numRef>
              <c:f>'ESTADOS DE DAÑO X'!$BC$32:$BC$59</c:f>
              <c:numCache>
                <c:formatCode>0.00</c:formatCode>
                <c:ptCount val="28"/>
                <c:pt idx="0">
                  <c:v>8.6360060033094008E-5</c:v>
                </c:pt>
                <c:pt idx="1">
                  <c:v>1.3403095057075403E-3</c:v>
                </c:pt>
                <c:pt idx="2">
                  <c:v>4.6093195377094574E-3</c:v>
                </c:pt>
                <c:pt idx="3">
                  <c:v>9.8839055048341798E-3</c:v>
                </c:pt>
                <c:pt idx="4">
                  <c:v>1.685652349963156E-2</c:v>
                </c:pt>
                <c:pt idx="5">
                  <c:v>2.5167002937997292E-2</c:v>
                </c:pt>
                <c:pt idx="6">
                  <c:v>3.448376046310607E-2</c:v>
                </c:pt>
                <c:pt idx="7">
                  <c:v>4.452552941657649E-2</c:v>
                </c:pt>
                <c:pt idx="8">
                  <c:v>5.5062233996988369E-2</c:v>
                </c:pt>
                <c:pt idx="9">
                  <c:v>6.5909151843534033E-2</c:v>
                </c:pt>
                <c:pt idx="10">
                  <c:v>7.6919591917657876E-2</c:v>
                </c:pt>
                <c:pt idx="11">
                  <c:v>8.7977953987939603E-2</c:v>
                </c:pt>
                <c:pt idx="12">
                  <c:v>9.8993741528904305E-2</c:v>
                </c:pt>
                <c:pt idx="13">
                  <c:v>0.10989660608888335</c:v>
                </c:pt>
                <c:pt idx="14">
                  <c:v>0.12063232603374049</c:v>
                </c:pt>
                <c:pt idx="15">
                  <c:v>0.1706774929447949</c:v>
                </c:pt>
                <c:pt idx="16">
                  <c:v>0.21349282836699246</c:v>
                </c:pt>
                <c:pt idx="17">
                  <c:v>0.24907192723493227</c:v>
                </c:pt>
                <c:pt idx="18">
                  <c:v>0.27818085076365939</c:v>
                </c:pt>
                <c:pt idx="19">
                  <c:v>0.30174746019902177</c:v>
                </c:pt>
                <c:pt idx="20">
                  <c:v>0.32065271812494078</c:v>
                </c:pt>
                <c:pt idx="21">
                  <c:v>0.33566799507785866</c:v>
                </c:pt>
                <c:pt idx="22">
                  <c:v>0.35653153348831718</c:v>
                </c:pt>
                <c:pt idx="23">
                  <c:v>0.37387511121688166</c:v>
                </c:pt>
                <c:pt idx="24">
                  <c:v>0.36892354667514032</c:v>
                </c:pt>
                <c:pt idx="25">
                  <c:v>0.34156988850209591</c:v>
                </c:pt>
                <c:pt idx="26">
                  <c:v>0.30121612753789251</c:v>
                </c:pt>
                <c:pt idx="27">
                  <c:v>0.26391895954757605</c:v>
                </c:pt>
              </c:numCache>
            </c:numRef>
          </c:val>
        </c:ser>
        <c:ser>
          <c:idx val="4"/>
          <c:order val="4"/>
          <c:tx>
            <c:v>COMPLETO</c:v>
          </c:tx>
          <c:spPr>
            <a:solidFill>
              <a:srgbClr val="FF0000"/>
            </a:solidFill>
            <a:ln>
              <a:noFill/>
            </a:ln>
            <a:effectLst/>
            <a:sp3d/>
          </c:spPr>
          <c:invertIfNegative val="0"/>
          <c:cat>
            <c:numRef>
              <c:f>'ESTADOS DE DAÑO X'!$AY$32:$AY$59</c:f>
              <c:numCache>
                <c:formatCode>0.00</c:formatCode>
                <c:ptCount val="28"/>
                <c:pt idx="0">
                  <c:v>0.2</c:v>
                </c:pt>
                <c:pt idx="1">
                  <c:v>0.4</c:v>
                </c:pt>
                <c:pt idx="2">
                  <c:v>0.60000000000000009</c:v>
                </c:pt>
                <c:pt idx="3">
                  <c:v>0.8</c:v>
                </c:pt>
                <c:pt idx="4">
                  <c:v>1</c:v>
                </c:pt>
                <c:pt idx="5">
                  <c:v>1.2</c:v>
                </c:pt>
                <c:pt idx="6">
                  <c:v>1.4</c:v>
                </c:pt>
                <c:pt idx="7">
                  <c:v>1.5999999999999999</c:v>
                </c:pt>
                <c:pt idx="8">
                  <c:v>1.7999999999999998</c:v>
                </c:pt>
                <c:pt idx="9">
                  <c:v>1.9999999999999998</c:v>
                </c:pt>
                <c:pt idx="10">
                  <c:v>2.1999999999999997</c:v>
                </c:pt>
                <c:pt idx="11">
                  <c:v>2.4</c:v>
                </c:pt>
                <c:pt idx="12">
                  <c:v>2.6</c:v>
                </c:pt>
                <c:pt idx="13">
                  <c:v>2.8000000000000003</c:v>
                </c:pt>
                <c:pt idx="14">
                  <c:v>3.0000000000000004</c:v>
                </c:pt>
                <c:pt idx="15">
                  <c:v>4</c:v>
                </c:pt>
                <c:pt idx="16">
                  <c:v>5</c:v>
                </c:pt>
                <c:pt idx="17">
                  <c:v>6</c:v>
                </c:pt>
                <c:pt idx="18">
                  <c:v>7</c:v>
                </c:pt>
                <c:pt idx="19">
                  <c:v>8</c:v>
                </c:pt>
                <c:pt idx="20">
                  <c:v>9</c:v>
                </c:pt>
                <c:pt idx="21">
                  <c:v>10</c:v>
                </c:pt>
                <c:pt idx="22">
                  <c:v>12</c:v>
                </c:pt>
                <c:pt idx="23">
                  <c:v>16</c:v>
                </c:pt>
                <c:pt idx="24">
                  <c:v>22</c:v>
                </c:pt>
                <c:pt idx="25">
                  <c:v>30</c:v>
                </c:pt>
                <c:pt idx="26">
                  <c:v>40</c:v>
                </c:pt>
                <c:pt idx="27">
                  <c:v>50</c:v>
                </c:pt>
              </c:numCache>
            </c:numRef>
          </c:cat>
          <c:val>
            <c:numRef>
              <c:f>'ESTADOS DE DAÑO X'!$BD$32:$BD$59</c:f>
              <c:numCache>
                <c:formatCode>0.00</c:formatCode>
                <c:ptCount val="28"/>
                <c:pt idx="0">
                  <c:v>1.8189028156456635E-4</c:v>
                </c:pt>
                <c:pt idx="1">
                  <c:v>1.1291579232167255E-3</c:v>
                </c:pt>
                <c:pt idx="2">
                  <c:v>2.9345062857871582E-3</c:v>
                </c:pt>
                <c:pt idx="3">
                  <c:v>5.4969341038439848E-3</c:v>
                </c:pt>
                <c:pt idx="4">
                  <c:v>8.6948602733372231E-3</c:v>
                </c:pt>
                <c:pt idx="5">
                  <c:v>1.2418427850711075E-2</c:v>
                </c:pt>
                <c:pt idx="6">
                  <c:v>1.6574649531910696E-2</c:v>
                </c:pt>
                <c:pt idx="7">
                  <c:v>2.1086283582272561E-2</c:v>
                </c:pt>
                <c:pt idx="8">
                  <c:v>2.588942158176458E-2</c:v>
                </c:pt>
                <c:pt idx="9">
                  <c:v>3.0931103065962039E-2</c:v>
                </c:pt>
                <c:pt idx="10">
                  <c:v>3.6167276231028507E-2</c:v>
                </c:pt>
                <c:pt idx="11">
                  <c:v>4.1561135846828565E-2</c:v>
                </c:pt>
                <c:pt idx="12">
                  <c:v>4.7081791025939033E-2</c:v>
                </c:pt>
                <c:pt idx="13">
                  <c:v>5.2703201800022227E-2</c:v>
                </c:pt>
                <c:pt idx="14">
                  <c:v>5.840332898204436E-2</c:v>
                </c:pt>
                <c:pt idx="15">
                  <c:v>8.7517507964270339E-2</c:v>
                </c:pt>
                <c:pt idx="16">
                  <c:v>0.1166952337526415</c:v>
                </c:pt>
                <c:pt idx="17">
                  <c:v>0.14520131532866021</c:v>
                </c:pt>
                <c:pt idx="18">
                  <c:v>0.1726925789325994</c:v>
                </c:pt>
                <c:pt idx="19">
                  <c:v>0.19902157941311849</c:v>
                </c:pt>
                <c:pt idx="20">
                  <c:v>0.22414292108600939</c:v>
                </c:pt>
                <c:pt idx="21">
                  <c:v>0.24806545397637686</c:v>
                </c:pt>
                <c:pt idx="22">
                  <c:v>0.29247855029956787</c:v>
                </c:pt>
                <c:pt idx="23">
                  <c:v>0.36917438706799477</c:v>
                </c:pt>
                <c:pt idx="24">
                  <c:v>0.46047612586559278</c:v>
                </c:pt>
                <c:pt idx="25">
                  <c:v>0.55150048805420293</c:v>
                </c:pt>
                <c:pt idx="26">
                  <c:v>0.6336630354992574</c:v>
                </c:pt>
                <c:pt idx="27">
                  <c:v>0.69360745223934694</c:v>
                </c:pt>
              </c:numCache>
            </c:numRef>
          </c:val>
        </c:ser>
        <c:dLbls>
          <c:showLegendKey val="0"/>
          <c:showVal val="0"/>
          <c:showCatName val="0"/>
          <c:showSerName val="0"/>
          <c:showPercent val="0"/>
          <c:showBubbleSize val="0"/>
        </c:dLbls>
        <c:gapWidth val="138"/>
        <c:gapDepth val="500"/>
        <c:shape val="box"/>
        <c:axId val="700848952"/>
        <c:axId val="700840328"/>
        <c:axId val="428499816"/>
      </c:bar3DChart>
      <c:catAx>
        <c:axId val="700848952"/>
        <c:scaling>
          <c:orientation val="minMax"/>
        </c:scaling>
        <c:delete val="0"/>
        <c:axPos val="b"/>
        <c:title>
          <c:tx>
            <c:rich>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DESPLAZAMIENTO</a:t>
                </a:r>
              </a:p>
            </c:rich>
          </c:tx>
          <c:layout>
            <c:manualLayout>
              <c:xMode val="edge"/>
              <c:yMode val="edge"/>
              <c:x val="0.20033435999576413"/>
              <c:y val="0.73078841986513055"/>
            </c:manualLayout>
          </c:layout>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40328"/>
        <c:crosses val="autoZero"/>
        <c:auto val="1"/>
        <c:lblAlgn val="ctr"/>
        <c:lblOffset val="100"/>
        <c:noMultiLvlLbl val="0"/>
      </c:catAx>
      <c:valAx>
        <c:axId val="700840328"/>
        <c:scaling>
          <c:orientation val="minMax"/>
        </c:scaling>
        <c:delete val="0"/>
        <c:axPos val="l"/>
        <c:majorGridlines>
          <c:spPr>
            <a:ln w="6350" cap="flat" cmpd="sng" algn="ctr">
              <a:solidFill>
                <a:schemeClr val="bg1">
                  <a:lumMod val="75000"/>
                </a:schemeClr>
              </a:solidFill>
              <a:round/>
            </a:ln>
            <a:effectLst>
              <a:outerShdw blurRad="50800" dist="50800" dir="5400000" algn="ctr" rotWithShape="0">
                <a:schemeClr val="accent1">
                  <a:lumMod val="20000"/>
                  <a:lumOff val="80000"/>
                  <a:alpha val="93000"/>
                </a:schemeClr>
              </a:outerShdw>
            </a:effectLst>
          </c:spPr>
        </c:majorGridlines>
        <c:title>
          <c:tx>
            <c:rich>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PD [ds/∆D]</a:t>
                </a:r>
              </a:p>
            </c:rich>
          </c:tx>
          <c:overlay val="0"/>
          <c:spPr>
            <a:noFill/>
            <a:ln>
              <a:noFill/>
            </a:ln>
            <a:effectLst/>
          </c:spPr>
          <c:txPr>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48952"/>
        <c:crosses val="autoZero"/>
        <c:crossBetween val="between"/>
      </c:valAx>
      <c:serAx>
        <c:axId val="428499816"/>
        <c:scaling>
          <c:orientation val="minMax"/>
        </c:scaling>
        <c:delete val="0"/>
        <c:axPos val="b"/>
        <c:title>
          <c:tx>
            <c:rich>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ESTADO</a:t>
                </a:r>
                <a:r>
                  <a:rPr lang="es-PE" b="1" i="1" baseline="0">
                    <a:solidFill>
                      <a:sysClr val="windowText" lastClr="000000"/>
                    </a:solidFill>
                  </a:rPr>
                  <a:t> DE DAÑO</a:t>
                </a:r>
                <a:endParaRPr lang="es-PE" b="1" i="1">
                  <a:solidFill>
                    <a:sysClr val="windowText" lastClr="000000"/>
                  </a:solidFill>
                </a:endParaRPr>
              </a:p>
            </c:rich>
          </c:tx>
          <c:layout>
            <c:manualLayout>
              <c:xMode val="edge"/>
              <c:yMode val="edge"/>
              <c:x val="0.77264580156923357"/>
              <c:y val="0.74069422675430718"/>
            </c:manualLayout>
          </c:layout>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40328"/>
        <c:crosses val="autoZero"/>
      </c:serAx>
      <c:spPr>
        <a:solidFill>
          <a:schemeClr val="accent5">
            <a:lumMod val="40000"/>
            <a:lumOff val="60000"/>
            <a:alpha val="8000"/>
          </a:schemeClr>
        </a:solidFill>
        <a:ln>
          <a:solidFill>
            <a:schemeClr val="tx1"/>
          </a:solidFill>
        </a:ln>
        <a:effectLst>
          <a:outerShdw blurRad="50800" dist="50800" dir="5400000" algn="ctr" rotWithShape="0">
            <a:schemeClr val="accent2">
              <a:lumMod val="20000"/>
              <a:lumOff val="80000"/>
            </a:schemeClr>
          </a:outerShdw>
        </a:effectLst>
        <a:scene3d>
          <a:camera prst="orthographicFront"/>
          <a:lightRig rig="threePt" dir="t"/>
        </a:scene3d>
      </c:spPr>
    </c:plotArea>
    <c:legend>
      <c:legendPos val="b"/>
      <c:layout>
        <c:manualLayout>
          <c:xMode val="edge"/>
          <c:yMode val="edge"/>
          <c:x val="0.20419077257252657"/>
          <c:y val="0.94059758265858007"/>
          <c:w val="0.57393481484575704"/>
          <c:h val="5.3108160850468045E-2"/>
        </c:manualLayout>
      </c:layout>
      <c:overlay val="0"/>
      <c:spPr>
        <a:solidFill>
          <a:schemeClr val="accent4">
            <a:lumMod val="20000"/>
            <a:lumOff val="80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PE" sz="1050" b="1" i="0" u="sng">
                <a:solidFill>
                  <a:sysClr val="windowText" lastClr="000000"/>
                </a:solidFill>
                <a:latin typeface="Times New Roman" panose="02020603050405020304" pitchFamily="18" charset="0"/>
                <a:cs typeface="Times New Roman" panose="02020603050405020304" pitchFamily="18" charset="0"/>
              </a:rPr>
              <a:t>EVOLUCIÓN DE LA PROBABILIDAD DE CADA ESTADO DE DAÑO EN FUNCIÓN</a:t>
            </a:r>
            <a:r>
              <a:rPr lang="es-PE" sz="1050" b="1" i="0" u="sng" baseline="0">
                <a:solidFill>
                  <a:sysClr val="windowText" lastClr="000000"/>
                </a:solidFill>
                <a:latin typeface="Times New Roman" panose="02020603050405020304" pitchFamily="18" charset="0"/>
                <a:cs typeface="Times New Roman" panose="02020603050405020304" pitchFamily="18" charset="0"/>
              </a:rPr>
              <a:t> DEL DESPLAZAMIENTO DIRECCIÓN "Y"</a:t>
            </a:r>
            <a:endParaRPr lang="es-PE" sz="1050" b="1" i="0" u="sng">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1" i="0" u="sng"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view3D>
      <c:rotX val="30"/>
      <c:rotY val="40"/>
      <c:depthPercent val="300"/>
      <c:rAngAx val="0"/>
      <c:perspective val="8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590126499439555E-2"/>
          <c:y val="0.12203939792000446"/>
          <c:w val="0.7906235858448728"/>
          <c:h val="0.78975718732832823"/>
        </c:manualLayout>
      </c:layout>
      <c:bar3DChart>
        <c:barDir val="col"/>
        <c:grouping val="standard"/>
        <c:varyColors val="0"/>
        <c:ser>
          <c:idx val="0"/>
          <c:order val="0"/>
          <c:tx>
            <c:v>NULO</c:v>
          </c:tx>
          <c:spPr>
            <a:solidFill>
              <a:srgbClr val="92D050"/>
            </a:solidFill>
            <a:ln>
              <a:noFill/>
            </a:ln>
            <a:effectLst/>
            <a:sp3d/>
          </c:spPr>
          <c:invertIfNegative val="0"/>
          <c:cat>
            <c:numRef>
              <c:f>'ESTADOS DE DAÑO Y'!$AY$32:$AY$59</c:f>
              <c:numCache>
                <c:formatCode>0.00</c:formatCode>
                <c:ptCount val="28"/>
                <c:pt idx="0">
                  <c:v>0.1</c:v>
                </c:pt>
                <c:pt idx="1">
                  <c:v>0.30000000000000004</c:v>
                </c:pt>
                <c:pt idx="2">
                  <c:v>0.5</c:v>
                </c:pt>
                <c:pt idx="3">
                  <c:v>0.7</c:v>
                </c:pt>
                <c:pt idx="4">
                  <c:v>0.89999999999999991</c:v>
                </c:pt>
                <c:pt idx="5">
                  <c:v>1.0999999999999999</c:v>
                </c:pt>
                <c:pt idx="6">
                  <c:v>1.2999999999999998</c:v>
                </c:pt>
                <c:pt idx="7">
                  <c:v>1.4999999999999998</c:v>
                </c:pt>
                <c:pt idx="8">
                  <c:v>1.6999999999999997</c:v>
                </c:pt>
                <c:pt idx="9">
                  <c:v>1.8999999999999997</c:v>
                </c:pt>
                <c:pt idx="10">
                  <c:v>2.0999999999999996</c:v>
                </c:pt>
                <c:pt idx="11">
                  <c:v>2.2999999999999998</c:v>
                </c:pt>
                <c:pt idx="12">
                  <c:v>2.5</c:v>
                </c:pt>
                <c:pt idx="13">
                  <c:v>2.7</c:v>
                </c:pt>
                <c:pt idx="14">
                  <c:v>2.9000000000000004</c:v>
                </c:pt>
                <c:pt idx="15">
                  <c:v>3.9000000000000004</c:v>
                </c:pt>
                <c:pt idx="16">
                  <c:v>4.9000000000000004</c:v>
                </c:pt>
                <c:pt idx="17">
                  <c:v>5.9</c:v>
                </c:pt>
                <c:pt idx="18">
                  <c:v>8</c:v>
                </c:pt>
                <c:pt idx="19">
                  <c:v>10</c:v>
                </c:pt>
                <c:pt idx="20">
                  <c:v>14</c:v>
                </c:pt>
                <c:pt idx="21">
                  <c:v>18</c:v>
                </c:pt>
                <c:pt idx="22">
                  <c:v>20</c:v>
                </c:pt>
                <c:pt idx="23">
                  <c:v>25</c:v>
                </c:pt>
                <c:pt idx="24">
                  <c:v>30</c:v>
                </c:pt>
                <c:pt idx="25">
                  <c:v>35</c:v>
                </c:pt>
                <c:pt idx="26">
                  <c:v>40</c:v>
                </c:pt>
                <c:pt idx="27">
                  <c:v>45</c:v>
                </c:pt>
              </c:numCache>
            </c:numRef>
          </c:cat>
          <c:val>
            <c:numRef>
              <c:f>'ESTADOS DE DAÑO Y'!$AZ$32:$AZ$59</c:f>
              <c:numCache>
                <c:formatCode>0.00</c:formatCode>
                <c:ptCount val="28"/>
                <c:pt idx="0">
                  <c:v>0.99999999999999956</c:v>
                </c:pt>
                <c:pt idx="1">
                  <c:v>0.99999986360597026</c:v>
                </c:pt>
                <c:pt idx="2">
                  <c:v>0.99992538072955961</c:v>
                </c:pt>
                <c:pt idx="3">
                  <c:v>0.9981564817533507</c:v>
                </c:pt>
                <c:pt idx="4">
                  <c:v>0.98745734356512638</c:v>
                </c:pt>
                <c:pt idx="5">
                  <c:v>0.95638079514858942</c:v>
                </c:pt>
                <c:pt idx="6">
                  <c:v>0.89777706384960521</c:v>
                </c:pt>
                <c:pt idx="7">
                  <c:v>0.81355714757064357</c:v>
                </c:pt>
                <c:pt idx="8">
                  <c:v>0.71244646615260421</c:v>
                </c:pt>
                <c:pt idx="9">
                  <c:v>0.6051952097487372</c:v>
                </c:pt>
                <c:pt idx="10">
                  <c:v>0.5010028929957655</c:v>
                </c:pt>
                <c:pt idx="11">
                  <c:v>0.40604625250460413</c:v>
                </c:pt>
                <c:pt idx="12">
                  <c:v>0.32350338681748358</c:v>
                </c:pt>
                <c:pt idx="13">
                  <c:v>0.25425303784275521</c:v>
                </c:pt>
                <c:pt idx="14">
                  <c:v>0.19769676728172458</c:v>
                </c:pt>
                <c:pt idx="15">
                  <c:v>5.1311776362202521E-2</c:v>
                </c:pt>
                <c:pt idx="16">
                  <c:v>1.2706749070228951E-2</c:v>
                </c:pt>
                <c:pt idx="17">
                  <c:v>3.2101435815625745E-3</c:v>
                </c:pt>
                <c:pt idx="18">
                  <c:v>2.0808479367573351E-4</c:v>
                </c:pt>
                <c:pt idx="19">
                  <c:v>1.903452013429785E-5</c:v>
                </c:pt>
                <c:pt idx="20">
                  <c:v>2.7575924366196602E-7</c:v>
                </c:pt>
                <c:pt idx="21">
                  <c:v>7.0923718009652248E-9</c:v>
                </c:pt>
                <c:pt idx="22">
                  <c:v>1.3457743808231726E-9</c:v>
                </c:pt>
                <c:pt idx="23">
                  <c:v>3.1034508296556851E-11</c:v>
                </c:pt>
                <c:pt idx="24">
                  <c:v>1.1081136008783687E-12</c:v>
                </c:pt>
                <c:pt idx="25">
                  <c:v>5.5400128928795311E-14</c:v>
                </c:pt>
                <c:pt idx="26">
                  <c:v>3.6637359812630166E-15</c:v>
                </c:pt>
                <c:pt idx="27">
                  <c:v>0</c:v>
                </c:pt>
              </c:numCache>
            </c:numRef>
          </c:val>
        </c:ser>
        <c:ser>
          <c:idx val="1"/>
          <c:order val="1"/>
          <c:tx>
            <c:v>LEVE</c:v>
          </c:tx>
          <c:spPr>
            <a:solidFill>
              <a:srgbClr val="00B0F0"/>
            </a:solidFill>
            <a:ln>
              <a:noFill/>
            </a:ln>
            <a:effectLst/>
            <a:sp3d/>
          </c:spPr>
          <c:invertIfNegative val="0"/>
          <c:cat>
            <c:numRef>
              <c:f>'ESTADOS DE DAÑO Y'!$AY$32:$AY$59</c:f>
              <c:numCache>
                <c:formatCode>0.00</c:formatCode>
                <c:ptCount val="28"/>
                <c:pt idx="0">
                  <c:v>0.1</c:v>
                </c:pt>
                <c:pt idx="1">
                  <c:v>0.30000000000000004</c:v>
                </c:pt>
                <c:pt idx="2">
                  <c:v>0.5</c:v>
                </c:pt>
                <c:pt idx="3">
                  <c:v>0.7</c:v>
                </c:pt>
                <c:pt idx="4">
                  <c:v>0.89999999999999991</c:v>
                </c:pt>
                <c:pt idx="5">
                  <c:v>1.0999999999999999</c:v>
                </c:pt>
                <c:pt idx="6">
                  <c:v>1.2999999999999998</c:v>
                </c:pt>
                <c:pt idx="7">
                  <c:v>1.4999999999999998</c:v>
                </c:pt>
                <c:pt idx="8">
                  <c:v>1.6999999999999997</c:v>
                </c:pt>
                <c:pt idx="9">
                  <c:v>1.8999999999999997</c:v>
                </c:pt>
                <c:pt idx="10">
                  <c:v>2.0999999999999996</c:v>
                </c:pt>
                <c:pt idx="11">
                  <c:v>2.2999999999999998</c:v>
                </c:pt>
                <c:pt idx="12">
                  <c:v>2.5</c:v>
                </c:pt>
                <c:pt idx="13">
                  <c:v>2.7</c:v>
                </c:pt>
                <c:pt idx="14">
                  <c:v>2.9000000000000004</c:v>
                </c:pt>
                <c:pt idx="15">
                  <c:v>3.9000000000000004</c:v>
                </c:pt>
                <c:pt idx="16">
                  <c:v>4.9000000000000004</c:v>
                </c:pt>
                <c:pt idx="17">
                  <c:v>5.9</c:v>
                </c:pt>
                <c:pt idx="18">
                  <c:v>8</c:v>
                </c:pt>
                <c:pt idx="19">
                  <c:v>10</c:v>
                </c:pt>
                <c:pt idx="20">
                  <c:v>14</c:v>
                </c:pt>
                <c:pt idx="21">
                  <c:v>18</c:v>
                </c:pt>
                <c:pt idx="22">
                  <c:v>20</c:v>
                </c:pt>
                <c:pt idx="23">
                  <c:v>25</c:v>
                </c:pt>
                <c:pt idx="24">
                  <c:v>30</c:v>
                </c:pt>
                <c:pt idx="25">
                  <c:v>35</c:v>
                </c:pt>
                <c:pt idx="26">
                  <c:v>40</c:v>
                </c:pt>
                <c:pt idx="27">
                  <c:v>45</c:v>
                </c:pt>
              </c:numCache>
            </c:numRef>
          </c:cat>
          <c:val>
            <c:numRef>
              <c:f>'ESTADOS DE DAÑO Y'!$BA$32:$BA$59</c:f>
              <c:numCache>
                <c:formatCode>0.00</c:formatCode>
                <c:ptCount val="28"/>
                <c:pt idx="0">
                  <c:v>-1.8334859760873856E-9</c:v>
                </c:pt>
                <c:pt idx="1">
                  <c:v>-3.2369802416383774E-5</c:v>
                </c:pt>
                <c:pt idx="2">
                  <c:v>-8.6655245604054564E-4</c:v>
                </c:pt>
                <c:pt idx="3">
                  <c:v>-3.9441003985014106E-3</c:v>
                </c:pt>
                <c:pt idx="4">
                  <c:v>-5.8058226287793346E-3</c:v>
                </c:pt>
                <c:pt idx="5">
                  <c:v>2.7955521612112594E-3</c:v>
                </c:pt>
                <c:pt idx="6">
                  <c:v>2.8913322635445701E-2</c:v>
                </c:pt>
                <c:pt idx="7">
                  <c:v>7.2046796159505988E-2</c:v>
                </c:pt>
                <c:pt idx="8">
                  <c:v>0.1256034156125348</c:v>
                </c:pt>
                <c:pt idx="9">
                  <c:v>0.18110149473198447</c:v>
                </c:pt>
                <c:pt idx="10">
                  <c:v>0.23140696773240582</c:v>
                </c:pt>
                <c:pt idx="11">
                  <c:v>0.27205488361548624</c:v>
                </c:pt>
                <c:pt idx="12">
                  <c:v>0.30119069489876488</c:v>
                </c:pt>
                <c:pt idx="13">
                  <c:v>0.31889774616438249</c:v>
                </c:pt>
                <c:pt idx="14">
                  <c:v>0.3264283739943461</c:v>
                </c:pt>
                <c:pt idx="15">
                  <c:v>0.27391186121781097</c:v>
                </c:pt>
                <c:pt idx="16">
                  <c:v>0.18526613374682666</c:v>
                </c:pt>
                <c:pt idx="17">
                  <c:v>0.11761515987321414</c:v>
                </c:pt>
                <c:pt idx="18">
                  <c:v>4.4472339136658712E-2</c:v>
                </c:pt>
                <c:pt idx="19">
                  <c:v>1.8485960866684747E-2</c:v>
                </c:pt>
                <c:pt idx="20">
                  <c:v>3.8034578787676798E-3</c:v>
                </c:pt>
                <c:pt idx="21">
                  <c:v>9.5226195493591792E-4</c:v>
                </c:pt>
                <c:pt idx="22">
                  <c:v>5.0558931149169428E-4</c:v>
                </c:pt>
                <c:pt idx="23">
                  <c:v>1.1926421739016924E-4</c:v>
                </c:pt>
                <c:pt idx="24">
                  <c:v>3.2984889973275422E-5</c:v>
                </c:pt>
                <c:pt idx="25">
                  <c:v>1.0330254750612333E-5</c:v>
                </c:pt>
                <c:pt idx="26">
                  <c:v>3.5755579801399762E-6</c:v>
                </c:pt>
                <c:pt idx="27">
                  <c:v>1.3438576442759143E-6</c:v>
                </c:pt>
              </c:numCache>
            </c:numRef>
          </c:val>
        </c:ser>
        <c:ser>
          <c:idx val="2"/>
          <c:order val="2"/>
          <c:tx>
            <c:v>MODERADO</c:v>
          </c:tx>
          <c:spPr>
            <a:solidFill>
              <a:srgbClr val="7030A0"/>
            </a:solidFill>
            <a:ln>
              <a:noFill/>
            </a:ln>
            <a:effectLst/>
            <a:sp3d/>
          </c:spPr>
          <c:invertIfNegative val="0"/>
          <c:cat>
            <c:numRef>
              <c:f>'ESTADOS DE DAÑO Y'!$AY$32:$AY$59</c:f>
              <c:numCache>
                <c:formatCode>0.00</c:formatCode>
                <c:ptCount val="28"/>
                <c:pt idx="0">
                  <c:v>0.1</c:v>
                </c:pt>
                <c:pt idx="1">
                  <c:v>0.30000000000000004</c:v>
                </c:pt>
                <c:pt idx="2">
                  <c:v>0.5</c:v>
                </c:pt>
                <c:pt idx="3">
                  <c:v>0.7</c:v>
                </c:pt>
                <c:pt idx="4">
                  <c:v>0.89999999999999991</c:v>
                </c:pt>
                <c:pt idx="5">
                  <c:v>1.0999999999999999</c:v>
                </c:pt>
                <c:pt idx="6">
                  <c:v>1.2999999999999998</c:v>
                </c:pt>
                <c:pt idx="7">
                  <c:v>1.4999999999999998</c:v>
                </c:pt>
                <c:pt idx="8">
                  <c:v>1.6999999999999997</c:v>
                </c:pt>
                <c:pt idx="9">
                  <c:v>1.8999999999999997</c:v>
                </c:pt>
                <c:pt idx="10">
                  <c:v>2.0999999999999996</c:v>
                </c:pt>
                <c:pt idx="11">
                  <c:v>2.2999999999999998</c:v>
                </c:pt>
                <c:pt idx="12">
                  <c:v>2.5</c:v>
                </c:pt>
                <c:pt idx="13">
                  <c:v>2.7</c:v>
                </c:pt>
                <c:pt idx="14">
                  <c:v>2.9000000000000004</c:v>
                </c:pt>
                <c:pt idx="15">
                  <c:v>3.9000000000000004</c:v>
                </c:pt>
                <c:pt idx="16">
                  <c:v>4.9000000000000004</c:v>
                </c:pt>
                <c:pt idx="17">
                  <c:v>5.9</c:v>
                </c:pt>
                <c:pt idx="18">
                  <c:v>8</c:v>
                </c:pt>
                <c:pt idx="19">
                  <c:v>10</c:v>
                </c:pt>
                <c:pt idx="20">
                  <c:v>14</c:v>
                </c:pt>
                <c:pt idx="21">
                  <c:v>18</c:v>
                </c:pt>
                <c:pt idx="22">
                  <c:v>20</c:v>
                </c:pt>
                <c:pt idx="23">
                  <c:v>25</c:v>
                </c:pt>
                <c:pt idx="24">
                  <c:v>30</c:v>
                </c:pt>
                <c:pt idx="25">
                  <c:v>35</c:v>
                </c:pt>
                <c:pt idx="26">
                  <c:v>40</c:v>
                </c:pt>
                <c:pt idx="27">
                  <c:v>45</c:v>
                </c:pt>
              </c:numCache>
            </c:numRef>
          </c:cat>
          <c:val>
            <c:numRef>
              <c:f>'ESTADOS DE DAÑO Y'!$BB$32:$BB$59</c:f>
              <c:numCache>
                <c:formatCode>0.00</c:formatCode>
                <c:ptCount val="28"/>
                <c:pt idx="0">
                  <c:v>-1.1784117358345743E-6</c:v>
                </c:pt>
                <c:pt idx="1">
                  <c:v>-1.617844179507499E-4</c:v>
                </c:pt>
                <c:pt idx="2">
                  <c:v>-3.9670918808007276E-4</c:v>
                </c:pt>
                <c:pt idx="3">
                  <c:v>1.6878634772892944E-3</c:v>
                </c:pt>
                <c:pt idx="4">
                  <c:v>9.5886370998726437E-3</c:v>
                </c:pt>
                <c:pt idx="5">
                  <c:v>2.5496112416045082E-2</c:v>
                </c:pt>
                <c:pt idx="6">
                  <c:v>4.9642219602993129E-2</c:v>
                </c:pt>
                <c:pt idx="7">
                  <c:v>8.081732197430308E-2</c:v>
                </c:pt>
                <c:pt idx="8">
                  <c:v>0.11710961663071277</c:v>
                </c:pt>
                <c:pt idx="9">
                  <c:v>0.15646834644543539</c:v>
                </c:pt>
                <c:pt idx="10">
                  <c:v>0.19703084010700223</c:v>
                </c:pt>
                <c:pt idx="11">
                  <c:v>0.23726815605269486</c:v>
                </c:pt>
                <c:pt idx="12">
                  <c:v>0.27601831947252786</c:v>
                </c:pt>
                <c:pt idx="13">
                  <c:v>0.31246011629375653</c:v>
                </c:pt>
                <c:pt idx="14">
                  <c:v>0.34606130584879402</c:v>
                </c:pt>
                <c:pt idx="15">
                  <c:v>0.46614762738676929</c:v>
                </c:pt>
                <c:pt idx="16">
                  <c:v>0.51689433422956665</c:v>
                </c:pt>
                <c:pt idx="17">
                  <c:v>0.52330451821375334</c:v>
                </c:pt>
                <c:pt idx="18">
                  <c:v>0.47313112414912306</c:v>
                </c:pt>
                <c:pt idx="19">
                  <c:v>0.40481435767706553</c:v>
                </c:pt>
                <c:pt idx="20">
                  <c:v>0.28653703653921347</c:v>
                </c:pt>
                <c:pt idx="21">
                  <c:v>0.20500886102110705</c:v>
                </c:pt>
                <c:pt idx="22">
                  <c:v>0.1749239717641502</c:v>
                </c:pt>
                <c:pt idx="23">
                  <c:v>0.12068115165063054</c:v>
                </c:pt>
                <c:pt idx="24">
                  <c:v>8.6012976295948285E-2</c:v>
                </c:pt>
                <c:pt idx="25">
                  <c:v>6.3001077312792364E-2</c:v>
                </c:pt>
                <c:pt idx="26">
                  <c:v>4.7215280706840224E-2</c:v>
                </c:pt>
                <c:pt idx="27">
                  <c:v>3.607911827567678E-2</c:v>
                </c:pt>
              </c:numCache>
            </c:numRef>
          </c:val>
        </c:ser>
        <c:ser>
          <c:idx val="3"/>
          <c:order val="3"/>
          <c:tx>
            <c:v>EXTENSIVO</c:v>
          </c:tx>
          <c:spPr>
            <a:solidFill>
              <a:srgbClr val="FFC000"/>
            </a:solidFill>
            <a:ln>
              <a:noFill/>
            </a:ln>
            <a:effectLst/>
            <a:sp3d/>
          </c:spPr>
          <c:invertIfNegative val="0"/>
          <c:cat>
            <c:numRef>
              <c:f>'ESTADOS DE DAÑO Y'!$AY$32:$AY$59</c:f>
              <c:numCache>
                <c:formatCode>0.00</c:formatCode>
                <c:ptCount val="28"/>
                <c:pt idx="0">
                  <c:v>0.1</c:v>
                </c:pt>
                <c:pt idx="1">
                  <c:v>0.30000000000000004</c:v>
                </c:pt>
                <c:pt idx="2">
                  <c:v>0.5</c:v>
                </c:pt>
                <c:pt idx="3">
                  <c:v>0.7</c:v>
                </c:pt>
                <c:pt idx="4">
                  <c:v>0.89999999999999991</c:v>
                </c:pt>
                <c:pt idx="5">
                  <c:v>1.0999999999999999</c:v>
                </c:pt>
                <c:pt idx="6">
                  <c:v>1.2999999999999998</c:v>
                </c:pt>
                <c:pt idx="7">
                  <c:v>1.4999999999999998</c:v>
                </c:pt>
                <c:pt idx="8">
                  <c:v>1.6999999999999997</c:v>
                </c:pt>
                <c:pt idx="9">
                  <c:v>1.8999999999999997</c:v>
                </c:pt>
                <c:pt idx="10">
                  <c:v>2.0999999999999996</c:v>
                </c:pt>
                <c:pt idx="11">
                  <c:v>2.2999999999999998</c:v>
                </c:pt>
                <c:pt idx="12">
                  <c:v>2.5</c:v>
                </c:pt>
                <c:pt idx="13">
                  <c:v>2.7</c:v>
                </c:pt>
                <c:pt idx="14">
                  <c:v>2.9000000000000004</c:v>
                </c:pt>
                <c:pt idx="15">
                  <c:v>3.9000000000000004</c:v>
                </c:pt>
                <c:pt idx="16">
                  <c:v>4.9000000000000004</c:v>
                </c:pt>
                <c:pt idx="17">
                  <c:v>5.9</c:v>
                </c:pt>
                <c:pt idx="18">
                  <c:v>8</c:v>
                </c:pt>
                <c:pt idx="19">
                  <c:v>10</c:v>
                </c:pt>
                <c:pt idx="20">
                  <c:v>14</c:v>
                </c:pt>
                <c:pt idx="21">
                  <c:v>18</c:v>
                </c:pt>
                <c:pt idx="22">
                  <c:v>20</c:v>
                </c:pt>
                <c:pt idx="23">
                  <c:v>25</c:v>
                </c:pt>
                <c:pt idx="24">
                  <c:v>30</c:v>
                </c:pt>
                <c:pt idx="25">
                  <c:v>35</c:v>
                </c:pt>
                <c:pt idx="26">
                  <c:v>40</c:v>
                </c:pt>
                <c:pt idx="27">
                  <c:v>45</c:v>
                </c:pt>
              </c:numCache>
            </c:numRef>
          </c:cat>
          <c:val>
            <c:numRef>
              <c:f>'ESTADOS DE DAÑO Y'!$BC$32:$BC$59</c:f>
              <c:numCache>
                <c:formatCode>0.00</c:formatCode>
                <c:ptCount val="28"/>
                <c:pt idx="0">
                  <c:v>-1.0100445533806393E-6</c:v>
                </c:pt>
                <c:pt idx="1">
                  <c:v>7.5069305742632474E-5</c:v>
                </c:pt>
                <c:pt idx="2">
                  <c:v>7.5571162793694382E-4</c:v>
                </c:pt>
                <c:pt idx="3">
                  <c:v>2.5926772502564178E-3</c:v>
                </c:pt>
                <c:pt idx="4">
                  <c:v>5.8366157016964456E-3</c:v>
                </c:pt>
                <c:pt idx="5">
                  <c:v>1.0508824586218077E-2</c:v>
                </c:pt>
                <c:pt idx="6">
                  <c:v>1.6504110345531335E-2</c:v>
                </c:pt>
                <c:pt idx="7">
                  <c:v>2.3659319478497969E-2</c:v>
                </c:pt>
                <c:pt idx="8">
                  <c:v>3.1792674016593844E-2</c:v>
                </c:pt>
                <c:pt idx="9">
                  <c:v>4.0724774802578204E-2</c:v>
                </c:pt>
                <c:pt idx="10">
                  <c:v>5.0288979471701446E-2</c:v>
                </c:pt>
                <c:pt idx="11">
                  <c:v>6.0335831306826591E-2</c:v>
                </c:pt>
                <c:pt idx="12">
                  <c:v>7.0734248634123448E-2</c:v>
                </c:pt>
                <c:pt idx="13">
                  <c:v>8.1371018648697224E-2</c:v>
                </c:pt>
                <c:pt idx="14">
                  <c:v>9.2149466782464537E-2</c:v>
                </c:pt>
                <c:pt idx="15">
                  <c:v>0.14572875565272148</c:v>
                </c:pt>
                <c:pt idx="16">
                  <c:v>0.1950302960019922</c:v>
                </c:pt>
                <c:pt idx="17">
                  <c:v>0.23784629175814426</c:v>
                </c:pt>
                <c:pt idx="18">
                  <c:v>0.30612365030802535</c:v>
                </c:pt>
                <c:pt idx="19">
                  <c:v>0.34823906869043764</c:v>
                </c:pt>
                <c:pt idx="20">
                  <c:v>0.38790694988835428</c:v>
                </c:pt>
                <c:pt idx="21">
                  <c:v>0.39382166190193885</c:v>
                </c:pt>
                <c:pt idx="22">
                  <c:v>0.38999486575006015</c:v>
                </c:pt>
                <c:pt idx="23">
                  <c:v>0.37052697025332204</c:v>
                </c:pt>
                <c:pt idx="24">
                  <c:v>0.344845913058071</c:v>
                </c:pt>
                <c:pt idx="25">
                  <c:v>0.31796200130680774</c:v>
                </c:pt>
                <c:pt idx="26">
                  <c:v>0.29202951172308111</c:v>
                </c:pt>
                <c:pt idx="27">
                  <c:v>0.26791451867757676</c:v>
                </c:pt>
              </c:numCache>
            </c:numRef>
          </c:val>
        </c:ser>
        <c:ser>
          <c:idx val="4"/>
          <c:order val="4"/>
          <c:tx>
            <c:v>COMPLETO</c:v>
          </c:tx>
          <c:spPr>
            <a:solidFill>
              <a:srgbClr val="FF0000"/>
            </a:solidFill>
            <a:ln>
              <a:noFill/>
            </a:ln>
            <a:effectLst/>
            <a:sp3d/>
          </c:spPr>
          <c:invertIfNegative val="0"/>
          <c:cat>
            <c:numRef>
              <c:f>'ESTADOS DE DAÑO Y'!$AY$32:$AY$59</c:f>
              <c:numCache>
                <c:formatCode>0.00</c:formatCode>
                <c:ptCount val="28"/>
                <c:pt idx="0">
                  <c:v>0.1</c:v>
                </c:pt>
                <c:pt idx="1">
                  <c:v>0.30000000000000004</c:v>
                </c:pt>
                <c:pt idx="2">
                  <c:v>0.5</c:v>
                </c:pt>
                <c:pt idx="3">
                  <c:v>0.7</c:v>
                </c:pt>
                <c:pt idx="4">
                  <c:v>0.89999999999999991</c:v>
                </c:pt>
                <c:pt idx="5">
                  <c:v>1.0999999999999999</c:v>
                </c:pt>
                <c:pt idx="6">
                  <c:v>1.2999999999999998</c:v>
                </c:pt>
                <c:pt idx="7">
                  <c:v>1.4999999999999998</c:v>
                </c:pt>
                <c:pt idx="8">
                  <c:v>1.6999999999999997</c:v>
                </c:pt>
                <c:pt idx="9">
                  <c:v>1.8999999999999997</c:v>
                </c:pt>
                <c:pt idx="10">
                  <c:v>2.0999999999999996</c:v>
                </c:pt>
                <c:pt idx="11">
                  <c:v>2.2999999999999998</c:v>
                </c:pt>
                <c:pt idx="12">
                  <c:v>2.5</c:v>
                </c:pt>
                <c:pt idx="13">
                  <c:v>2.7</c:v>
                </c:pt>
                <c:pt idx="14">
                  <c:v>2.9000000000000004</c:v>
                </c:pt>
                <c:pt idx="15">
                  <c:v>3.9000000000000004</c:v>
                </c:pt>
                <c:pt idx="16">
                  <c:v>4.9000000000000004</c:v>
                </c:pt>
                <c:pt idx="17">
                  <c:v>5.9</c:v>
                </c:pt>
                <c:pt idx="18">
                  <c:v>8</c:v>
                </c:pt>
                <c:pt idx="19">
                  <c:v>10</c:v>
                </c:pt>
                <c:pt idx="20">
                  <c:v>14</c:v>
                </c:pt>
                <c:pt idx="21">
                  <c:v>18</c:v>
                </c:pt>
                <c:pt idx="22">
                  <c:v>20</c:v>
                </c:pt>
                <c:pt idx="23">
                  <c:v>25</c:v>
                </c:pt>
                <c:pt idx="24">
                  <c:v>30</c:v>
                </c:pt>
                <c:pt idx="25">
                  <c:v>35</c:v>
                </c:pt>
                <c:pt idx="26">
                  <c:v>40</c:v>
                </c:pt>
                <c:pt idx="27">
                  <c:v>45</c:v>
                </c:pt>
              </c:numCache>
            </c:numRef>
          </c:cat>
          <c:val>
            <c:numRef>
              <c:f>'ESTADOS DE DAÑO Y'!$BD$32:$BD$59</c:f>
              <c:numCache>
                <c:formatCode>0.00</c:formatCode>
                <c:ptCount val="28"/>
                <c:pt idx="0">
                  <c:v>2.1902897756310949E-6</c:v>
                </c:pt>
                <c:pt idx="1">
                  <c:v>1.1922130865420197E-4</c:v>
                </c:pt>
                <c:pt idx="2">
                  <c:v>5.8216928662405132E-4</c:v>
                </c:pt>
                <c:pt idx="3">
                  <c:v>1.5070779176050099E-3</c:v>
                </c:pt>
                <c:pt idx="4">
                  <c:v>2.9232262620838699E-3</c:v>
                </c:pt>
                <c:pt idx="5">
                  <c:v>4.8187156879361008E-3</c:v>
                </c:pt>
                <c:pt idx="6">
                  <c:v>7.1632835664246601E-3</c:v>
                </c:pt>
                <c:pt idx="7">
                  <c:v>9.9194148170493462E-3</c:v>
                </c:pt>
                <c:pt idx="8">
                  <c:v>1.3047827587554435E-2</c:v>
                </c:pt>
                <c:pt idx="9">
                  <c:v>1.651017427126468E-2</c:v>
                </c:pt>
                <c:pt idx="10">
                  <c:v>2.0270319693125045E-2</c:v>
                </c:pt>
                <c:pt idx="11">
                  <c:v>2.4294876520388191E-2</c:v>
                </c:pt>
                <c:pt idx="12">
                  <c:v>2.8553350177100263E-2</c:v>
                </c:pt>
                <c:pt idx="13">
                  <c:v>3.3018081050408536E-2</c:v>
                </c:pt>
                <c:pt idx="14">
                  <c:v>3.7664086092670759E-2</c:v>
                </c:pt>
                <c:pt idx="15">
                  <c:v>6.2899979380495699E-2</c:v>
                </c:pt>
                <c:pt idx="16">
                  <c:v>9.0102486951385535E-2</c:v>
                </c:pt>
                <c:pt idx="17">
                  <c:v>0.11802388657332567</c:v>
                </c:pt>
                <c:pt idx="18">
                  <c:v>0.17606480161251711</c:v>
                </c:pt>
                <c:pt idx="19">
                  <c:v>0.22844157824567776</c:v>
                </c:pt>
                <c:pt idx="20">
                  <c:v>0.3217522799344209</c:v>
                </c:pt>
                <c:pt idx="21">
                  <c:v>0.40021720802964639</c:v>
                </c:pt>
                <c:pt idx="22">
                  <c:v>0.43457557182852358</c:v>
                </c:pt>
                <c:pt idx="23">
                  <c:v>0.50867261384762275</c:v>
                </c:pt>
                <c:pt idx="24">
                  <c:v>0.56910812575489933</c:v>
                </c:pt>
                <c:pt idx="25">
                  <c:v>0.61902659112559388</c:v>
                </c:pt>
                <c:pt idx="26">
                  <c:v>0.66075163201209486</c:v>
                </c:pt>
                <c:pt idx="27">
                  <c:v>0.69600501918910185</c:v>
                </c:pt>
              </c:numCache>
            </c:numRef>
          </c:val>
        </c:ser>
        <c:dLbls>
          <c:showLegendKey val="0"/>
          <c:showVal val="0"/>
          <c:showCatName val="0"/>
          <c:showSerName val="0"/>
          <c:showPercent val="0"/>
          <c:showBubbleSize val="0"/>
        </c:dLbls>
        <c:gapWidth val="138"/>
        <c:gapDepth val="500"/>
        <c:shape val="box"/>
        <c:axId val="700837976"/>
        <c:axId val="700839152"/>
        <c:axId val="428501088"/>
      </c:bar3DChart>
      <c:catAx>
        <c:axId val="700837976"/>
        <c:scaling>
          <c:orientation val="minMax"/>
        </c:scaling>
        <c:delete val="0"/>
        <c:axPos val="b"/>
        <c:title>
          <c:tx>
            <c:rich>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DESPLAZAMIENTO</a:t>
                </a:r>
              </a:p>
            </c:rich>
          </c:tx>
          <c:layout>
            <c:manualLayout>
              <c:xMode val="edge"/>
              <c:yMode val="edge"/>
              <c:x val="0.20033435999576413"/>
              <c:y val="0.73078841986513055"/>
            </c:manualLayout>
          </c:layout>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39152"/>
        <c:crosses val="autoZero"/>
        <c:auto val="1"/>
        <c:lblAlgn val="ctr"/>
        <c:lblOffset val="100"/>
        <c:noMultiLvlLbl val="0"/>
      </c:catAx>
      <c:valAx>
        <c:axId val="700839152"/>
        <c:scaling>
          <c:orientation val="minMax"/>
        </c:scaling>
        <c:delete val="0"/>
        <c:axPos val="l"/>
        <c:majorGridlines>
          <c:spPr>
            <a:ln w="6350" cap="flat" cmpd="sng" algn="ctr">
              <a:solidFill>
                <a:schemeClr val="bg1">
                  <a:lumMod val="75000"/>
                </a:schemeClr>
              </a:solidFill>
              <a:round/>
            </a:ln>
            <a:effectLst>
              <a:outerShdw blurRad="50800" dist="50800" dir="5400000" algn="ctr" rotWithShape="0">
                <a:schemeClr val="accent1">
                  <a:lumMod val="20000"/>
                  <a:lumOff val="80000"/>
                  <a:alpha val="93000"/>
                </a:schemeClr>
              </a:outerShdw>
            </a:effectLst>
          </c:spPr>
        </c:majorGridlines>
        <c:title>
          <c:tx>
            <c:rich>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PD [ds/∆D]</a:t>
                </a:r>
              </a:p>
            </c:rich>
          </c:tx>
          <c:overlay val="0"/>
          <c:spPr>
            <a:noFill/>
            <a:ln>
              <a:noFill/>
            </a:ln>
            <a:effectLst/>
          </c:spPr>
          <c:txPr>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37976"/>
        <c:crosses val="autoZero"/>
        <c:crossBetween val="between"/>
      </c:valAx>
      <c:serAx>
        <c:axId val="428501088"/>
        <c:scaling>
          <c:orientation val="minMax"/>
        </c:scaling>
        <c:delete val="0"/>
        <c:axPos val="b"/>
        <c:title>
          <c:tx>
            <c:rich>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PE" b="1" i="1">
                    <a:solidFill>
                      <a:sysClr val="windowText" lastClr="000000"/>
                    </a:solidFill>
                  </a:rPr>
                  <a:t>ESTADO</a:t>
                </a:r>
                <a:r>
                  <a:rPr lang="es-PE" b="1" i="1" baseline="0">
                    <a:solidFill>
                      <a:sysClr val="windowText" lastClr="000000"/>
                    </a:solidFill>
                  </a:rPr>
                  <a:t> DE DAÑO</a:t>
                </a:r>
                <a:endParaRPr lang="es-PE" b="1" i="1">
                  <a:solidFill>
                    <a:sysClr val="windowText" lastClr="000000"/>
                  </a:solidFill>
                </a:endParaRPr>
              </a:p>
            </c:rich>
          </c:tx>
          <c:layout>
            <c:manualLayout>
              <c:xMode val="edge"/>
              <c:yMode val="edge"/>
              <c:x val="0.77043536832431758"/>
              <c:y val="0.74999645974485751"/>
            </c:manualLayout>
          </c:layout>
          <c:overlay val="0"/>
          <c:spPr>
            <a:noFill/>
            <a:ln>
              <a:noFill/>
            </a:ln>
            <a:effectLst/>
          </c:spPr>
          <c:txPr>
            <a:bodyPr rot="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PE"/>
            </a:p>
          </c:txPr>
        </c:title>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39152"/>
        <c:crosses val="autoZero"/>
      </c:serAx>
      <c:spPr>
        <a:solidFill>
          <a:schemeClr val="accent5">
            <a:lumMod val="40000"/>
            <a:lumOff val="60000"/>
            <a:alpha val="8000"/>
          </a:schemeClr>
        </a:solidFill>
        <a:ln>
          <a:solidFill>
            <a:schemeClr val="tx1"/>
          </a:solidFill>
        </a:ln>
        <a:effectLst>
          <a:outerShdw blurRad="50800" dist="50800" dir="5400000" algn="ctr" rotWithShape="0">
            <a:schemeClr val="accent2">
              <a:lumMod val="20000"/>
              <a:lumOff val="80000"/>
            </a:schemeClr>
          </a:outerShdw>
        </a:effectLst>
        <a:scene3d>
          <a:camera prst="orthographicFront"/>
          <a:lightRig rig="threePt" dir="t"/>
        </a:scene3d>
      </c:spPr>
    </c:plotArea>
    <c:legend>
      <c:legendPos val="b"/>
      <c:layout>
        <c:manualLayout>
          <c:xMode val="edge"/>
          <c:yMode val="edge"/>
          <c:x val="0.21082207230727459"/>
          <c:y val="0.93599975584447281"/>
          <c:w val="0.57393481484575704"/>
          <c:h val="5.4243388332485439E-2"/>
        </c:manualLayout>
      </c:layout>
      <c:overlay val="0"/>
      <c:spPr>
        <a:solidFill>
          <a:schemeClr val="accent2">
            <a:lumMod val="20000"/>
            <a:lumOff val="80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PE"/>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s-PE" sz="1050" b="1"/>
              <a:t>DESPLAZAMIENTOS LATERALES</a:t>
            </a:r>
          </a:p>
          <a:p>
            <a:pPr>
              <a:defRPr sz="1050" b="1"/>
            </a:pPr>
            <a:r>
              <a:rPr lang="es-PE" sz="1050" b="1"/>
              <a:t>Dirección "X"</a:t>
            </a:r>
          </a:p>
        </c:rich>
      </c:tx>
      <c:layout>
        <c:manualLayout>
          <c:xMode val="edge"/>
          <c:yMode val="edge"/>
          <c:x val="0.20059375521203662"/>
          <c:y val="0"/>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0.14534513477786079"/>
          <c:y val="0.14106922946418771"/>
          <c:w val="0.8143628944192195"/>
          <c:h val="0.72202149636238444"/>
        </c:manualLayout>
      </c:layout>
      <c:scatterChart>
        <c:scatterStyle val="lineMarker"/>
        <c:varyColors val="0"/>
        <c:ser>
          <c:idx val="0"/>
          <c:order val="0"/>
          <c:spPr>
            <a:ln w="12700" cap="rnd">
              <a:solidFill>
                <a:schemeClr val="accent1"/>
              </a:solidFill>
              <a:round/>
            </a:ln>
            <a:effectLst/>
          </c:spPr>
          <c:marker>
            <c:symbol val="square"/>
            <c:size val="6"/>
            <c:spPr>
              <a:solidFill>
                <a:srgbClr val="C00000"/>
              </a:solidFill>
              <a:ln w="9525">
                <a:solidFill>
                  <a:srgbClr val="C00000"/>
                </a:solidFill>
              </a:ln>
              <a:effectLst/>
            </c:spPr>
          </c:marker>
          <c:xVal>
            <c:numRef>
              <c:f>Hoja1!$J$72:$J$74</c:f>
              <c:numCache>
                <c:formatCode>General</c:formatCode>
                <c:ptCount val="3"/>
                <c:pt idx="0">
                  <c:v>0</c:v>
                </c:pt>
                <c:pt idx="1">
                  <c:v>0.42299999999999999</c:v>
                </c:pt>
                <c:pt idx="2">
                  <c:v>0.85099999999999998</c:v>
                </c:pt>
              </c:numCache>
            </c:numRef>
          </c:xVal>
          <c:yVal>
            <c:numRef>
              <c:f>Hoja1!$L$72:$L$74</c:f>
              <c:numCache>
                <c:formatCode>0.000</c:formatCode>
                <c:ptCount val="3"/>
                <c:pt idx="0">
                  <c:v>0</c:v>
                </c:pt>
                <c:pt idx="1">
                  <c:v>2.95</c:v>
                </c:pt>
                <c:pt idx="2">
                  <c:v>6.8630000000000004</c:v>
                </c:pt>
              </c:numCache>
            </c:numRef>
          </c:yVal>
          <c:smooth val="0"/>
        </c:ser>
        <c:dLbls>
          <c:showLegendKey val="0"/>
          <c:showVal val="0"/>
          <c:showCatName val="0"/>
          <c:showSerName val="0"/>
          <c:showPercent val="0"/>
          <c:showBubbleSize val="0"/>
        </c:dLbls>
        <c:axId val="700841112"/>
        <c:axId val="700841896"/>
      </c:scatterChart>
      <c:valAx>
        <c:axId val="700841112"/>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E">
                    <a:solidFill>
                      <a:sysClr val="windowText" lastClr="000000"/>
                    </a:solidFill>
                  </a:rPr>
                  <a:t>Deriva (%)</a:t>
                </a:r>
              </a:p>
            </c:rich>
          </c:tx>
          <c:layout>
            <c:manualLayout>
              <c:xMode val="edge"/>
              <c:yMode val="edge"/>
              <c:x val="0.41024173673206105"/>
              <c:y val="0.942568312105462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41896"/>
        <c:crosses val="autoZero"/>
        <c:crossBetween val="midCat"/>
        <c:majorUnit val="0.2"/>
      </c:valAx>
      <c:valAx>
        <c:axId val="700841896"/>
        <c:scaling>
          <c:orientation val="minMax"/>
          <c:max val="7"/>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E">
                    <a:solidFill>
                      <a:sysClr val="windowText" lastClr="000000"/>
                    </a:solidFill>
                  </a:rPr>
                  <a:t>Altura (m)</a:t>
                </a:r>
              </a:p>
            </c:rich>
          </c:tx>
          <c:layout>
            <c:manualLayout>
              <c:xMode val="edge"/>
              <c:yMode val="edge"/>
              <c:x val="0"/>
              <c:y val="0.422685627772598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41112"/>
        <c:crosses val="autoZero"/>
        <c:crossBetween val="midCat"/>
        <c:majorUnit val="1"/>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s-PE" sz="1050" b="1"/>
              <a:t>DERIVA ENTREPISO</a:t>
            </a:r>
          </a:p>
          <a:p>
            <a:pPr>
              <a:defRPr sz="1050" b="1"/>
            </a:pPr>
            <a:r>
              <a:rPr lang="es-PE" sz="1050" b="1"/>
              <a:t>Dirección "X" </a:t>
            </a:r>
          </a:p>
        </c:rich>
      </c:tx>
      <c:layout>
        <c:manualLayout>
          <c:xMode val="edge"/>
          <c:yMode val="edge"/>
          <c:x val="0.31311983867870169"/>
          <c:y val="0"/>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0.17261348307557173"/>
          <c:y val="0.14404319231959123"/>
          <c:w val="0.75952065752737086"/>
          <c:h val="0.72704609642425877"/>
        </c:manualLayout>
      </c:layout>
      <c:scatterChart>
        <c:scatterStyle val="lineMarker"/>
        <c:varyColors val="0"/>
        <c:ser>
          <c:idx val="0"/>
          <c:order val="0"/>
          <c:spPr>
            <a:ln w="12700" cap="rnd">
              <a:solidFill>
                <a:schemeClr val="accent1"/>
              </a:solidFill>
              <a:round/>
            </a:ln>
            <a:effectLst/>
          </c:spPr>
          <c:marker>
            <c:symbol val="square"/>
            <c:size val="6"/>
            <c:spPr>
              <a:solidFill>
                <a:srgbClr val="C00000"/>
              </a:solidFill>
              <a:ln w="9525">
                <a:solidFill>
                  <a:srgbClr val="C00000"/>
                </a:solidFill>
              </a:ln>
              <a:effectLst/>
            </c:spPr>
          </c:marker>
          <c:xVal>
            <c:numRef>
              <c:f>Hoja1!$K$72:$K$74</c:f>
              <c:numCache>
                <c:formatCode>0.000</c:formatCode>
                <c:ptCount val="3"/>
                <c:pt idx="0">
                  <c:v>0</c:v>
                </c:pt>
                <c:pt idx="1">
                  <c:v>0.75279661016949151</c:v>
                </c:pt>
                <c:pt idx="2">
                  <c:v>0.32740783913740346</c:v>
                </c:pt>
              </c:numCache>
            </c:numRef>
          </c:xVal>
          <c:yVal>
            <c:numRef>
              <c:f>Hoja1!$L$72:$L$74</c:f>
              <c:numCache>
                <c:formatCode>0.000</c:formatCode>
                <c:ptCount val="3"/>
                <c:pt idx="0">
                  <c:v>0</c:v>
                </c:pt>
                <c:pt idx="1">
                  <c:v>2.95</c:v>
                </c:pt>
                <c:pt idx="2">
                  <c:v>6.8630000000000004</c:v>
                </c:pt>
              </c:numCache>
            </c:numRef>
          </c:yVal>
          <c:smooth val="0"/>
        </c:ser>
        <c:ser>
          <c:idx val="1"/>
          <c:order val="1"/>
          <c:tx>
            <c:v>deriva Maxima+Hoja1!$I$72</c:v>
          </c:tx>
          <c:spPr>
            <a:ln w="9525" cap="rnd">
              <a:solidFill>
                <a:schemeClr val="accent2"/>
              </a:solidFill>
              <a:prstDash val="dashDot"/>
              <a:round/>
            </a:ln>
            <a:effectLst/>
          </c:spPr>
          <c:marker>
            <c:symbol val="none"/>
          </c:marker>
          <c:xVal>
            <c:numRef>
              <c:f>Hoja1!$I$72:$I$74</c:f>
              <c:numCache>
                <c:formatCode>General</c:formatCode>
                <c:ptCount val="3"/>
                <c:pt idx="0">
                  <c:v>0.7</c:v>
                </c:pt>
                <c:pt idx="1">
                  <c:v>0.7</c:v>
                </c:pt>
                <c:pt idx="2">
                  <c:v>0.7</c:v>
                </c:pt>
              </c:numCache>
            </c:numRef>
          </c:xVal>
          <c:yVal>
            <c:numRef>
              <c:f>Hoja1!$L$72:$L$74</c:f>
              <c:numCache>
                <c:formatCode>0.000</c:formatCode>
                <c:ptCount val="3"/>
                <c:pt idx="0">
                  <c:v>0</c:v>
                </c:pt>
                <c:pt idx="1">
                  <c:v>2.95</c:v>
                </c:pt>
                <c:pt idx="2">
                  <c:v>6.8630000000000004</c:v>
                </c:pt>
              </c:numCache>
            </c:numRef>
          </c:yVal>
          <c:smooth val="0"/>
        </c:ser>
        <c:dLbls>
          <c:showLegendKey val="0"/>
          <c:showVal val="0"/>
          <c:showCatName val="0"/>
          <c:showSerName val="0"/>
          <c:showPercent val="0"/>
          <c:showBubbleSize val="0"/>
        </c:dLbls>
        <c:axId val="700842288"/>
        <c:axId val="700843072"/>
      </c:scatterChart>
      <c:valAx>
        <c:axId val="700842288"/>
        <c:scaling>
          <c:orientation val="minMax"/>
          <c:max val="1"/>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PE">
                    <a:solidFill>
                      <a:schemeClr val="tx1"/>
                    </a:solidFill>
                  </a:rPr>
                  <a:t>Deriva (%)</a:t>
                </a:r>
              </a:p>
            </c:rich>
          </c:tx>
          <c:layout>
            <c:manualLayout>
              <c:xMode val="edge"/>
              <c:yMode val="edge"/>
              <c:x val="0.40073734969175367"/>
              <c:y val="0.942405153901216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PE"/>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43072"/>
        <c:crosses val="autoZero"/>
        <c:crossBetween val="midCat"/>
        <c:majorUnit val="0.2"/>
      </c:valAx>
      <c:valAx>
        <c:axId val="700843072"/>
        <c:scaling>
          <c:orientation val="minMax"/>
          <c:max val="7"/>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E">
                    <a:solidFill>
                      <a:sysClr val="windowText" lastClr="000000"/>
                    </a:solidFill>
                  </a:rPr>
                  <a:t>Altura (m)</a:t>
                </a:r>
              </a:p>
            </c:rich>
          </c:tx>
          <c:layout>
            <c:manualLayout>
              <c:xMode val="edge"/>
              <c:yMode val="edge"/>
              <c:x val="4.065121230475561E-3"/>
              <c:y val="0.420451886285298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42288"/>
        <c:crosses val="autoZero"/>
        <c:crossBetween val="midCat"/>
        <c:majorUnit val="1"/>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PE" sz="1000" b="1"/>
              <a:t>DESPLAZAMIENTOS LATERALES</a:t>
            </a:r>
          </a:p>
          <a:p>
            <a:pPr>
              <a:defRPr sz="1000" b="1"/>
            </a:pPr>
            <a:r>
              <a:rPr lang="es-PE" sz="1000" b="1"/>
              <a:t>Dirección "Y"</a:t>
            </a:r>
          </a:p>
        </c:rich>
      </c:tx>
      <c:layout>
        <c:manualLayout>
          <c:xMode val="edge"/>
          <c:yMode val="edge"/>
          <c:x val="0.19613445909622743"/>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0.14210485422174213"/>
          <c:y val="0.15489855738835565"/>
          <c:w val="0.80160171314325779"/>
          <c:h val="0.70961664463474916"/>
        </c:manualLayout>
      </c:layout>
      <c:scatterChart>
        <c:scatterStyle val="lineMarker"/>
        <c:varyColors val="0"/>
        <c:ser>
          <c:idx val="0"/>
          <c:order val="0"/>
          <c:spPr>
            <a:ln w="12700" cap="rnd">
              <a:solidFill>
                <a:schemeClr val="accent1"/>
              </a:solidFill>
              <a:round/>
            </a:ln>
            <a:effectLst/>
          </c:spPr>
          <c:marker>
            <c:symbol val="square"/>
            <c:size val="6"/>
            <c:spPr>
              <a:solidFill>
                <a:srgbClr val="C00000"/>
              </a:solidFill>
              <a:ln w="9525">
                <a:solidFill>
                  <a:srgbClr val="C00000"/>
                </a:solidFill>
              </a:ln>
              <a:effectLst/>
            </c:spPr>
          </c:marker>
          <c:xVal>
            <c:numRef>
              <c:f>Hoja1!$J$105:$J$107</c:f>
              <c:numCache>
                <c:formatCode>General</c:formatCode>
                <c:ptCount val="3"/>
                <c:pt idx="0">
                  <c:v>0</c:v>
                </c:pt>
                <c:pt idx="1">
                  <c:v>0.61250000000000004</c:v>
                </c:pt>
                <c:pt idx="2">
                  <c:v>1.2284999999999999</c:v>
                </c:pt>
              </c:numCache>
            </c:numRef>
          </c:xVal>
          <c:yVal>
            <c:numRef>
              <c:f>Hoja1!$L$105:$L$107</c:f>
              <c:numCache>
                <c:formatCode>0.000</c:formatCode>
                <c:ptCount val="3"/>
                <c:pt idx="0">
                  <c:v>0</c:v>
                </c:pt>
                <c:pt idx="1">
                  <c:v>2.95</c:v>
                </c:pt>
                <c:pt idx="2">
                  <c:v>6.8630000000000004</c:v>
                </c:pt>
              </c:numCache>
            </c:numRef>
          </c:yVal>
          <c:smooth val="0"/>
        </c:ser>
        <c:dLbls>
          <c:showLegendKey val="0"/>
          <c:showVal val="0"/>
          <c:showCatName val="0"/>
          <c:showSerName val="0"/>
          <c:showPercent val="0"/>
          <c:showBubbleSize val="0"/>
        </c:dLbls>
        <c:axId val="700845816"/>
        <c:axId val="700844248"/>
      </c:scatterChart>
      <c:valAx>
        <c:axId val="700845816"/>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E">
                    <a:solidFill>
                      <a:sysClr val="windowText" lastClr="000000"/>
                    </a:solidFill>
                  </a:rPr>
                  <a:t>Deriva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44248"/>
        <c:crosses val="autoZero"/>
        <c:crossBetween val="midCat"/>
        <c:majorUnit val="0.2"/>
      </c:valAx>
      <c:valAx>
        <c:axId val="700844248"/>
        <c:scaling>
          <c:orientation val="minMax"/>
          <c:max val="7"/>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E">
                    <a:solidFill>
                      <a:sysClr val="windowText" lastClr="000000"/>
                    </a:solidFill>
                  </a:rPr>
                  <a:t>Altura (m)</a:t>
                </a:r>
              </a:p>
            </c:rich>
          </c:tx>
          <c:layout>
            <c:manualLayout>
              <c:xMode val="edge"/>
              <c:yMode val="edge"/>
              <c:x val="0"/>
              <c:y val="0.422685627772598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700845816"/>
        <c:crosses val="autoZero"/>
        <c:crossBetween val="midCat"/>
        <c:majorUnit val="1"/>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lgn="just">
        <a:defRPr/>
      </a:pPr>
      <a:endParaRPr lang="es-PE"/>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PE" sz="1000" b="1"/>
              <a:t>DERIVA ENTREPISO</a:t>
            </a:r>
          </a:p>
          <a:p>
            <a:pPr>
              <a:defRPr sz="1000" b="1"/>
            </a:pPr>
            <a:r>
              <a:rPr lang="es-PE" sz="1000" b="1"/>
              <a:t>Dirección "Y" </a:t>
            </a:r>
          </a:p>
        </c:rich>
      </c:tx>
      <c:layout>
        <c:manualLayout>
          <c:xMode val="edge"/>
          <c:yMode val="edge"/>
          <c:x val="0.31311986001749786"/>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0.14009485656398216"/>
          <c:y val="0.15008800370541917"/>
          <c:w val="0.80139650964682041"/>
          <c:h val="0.71849776130924825"/>
        </c:manualLayout>
      </c:layout>
      <c:scatterChart>
        <c:scatterStyle val="lineMarker"/>
        <c:varyColors val="0"/>
        <c:ser>
          <c:idx val="0"/>
          <c:order val="0"/>
          <c:spPr>
            <a:ln w="12700" cap="rnd">
              <a:solidFill>
                <a:schemeClr val="accent1"/>
              </a:solidFill>
              <a:round/>
            </a:ln>
            <a:effectLst/>
          </c:spPr>
          <c:marker>
            <c:symbol val="square"/>
            <c:size val="6"/>
            <c:spPr>
              <a:solidFill>
                <a:srgbClr val="C00000"/>
              </a:solidFill>
              <a:ln w="9525">
                <a:solidFill>
                  <a:srgbClr val="C00000"/>
                </a:solidFill>
              </a:ln>
              <a:effectLst/>
            </c:spPr>
          </c:marker>
          <c:xVal>
            <c:numRef>
              <c:f>Hoja1!$K$105:$K$107</c:f>
              <c:numCache>
                <c:formatCode>0.000</c:formatCode>
                <c:ptCount val="3"/>
                <c:pt idx="0">
                  <c:v>0</c:v>
                </c:pt>
                <c:pt idx="1">
                  <c:v>1.0900423728813562</c:v>
                </c:pt>
                <c:pt idx="2">
                  <c:v>0.82647584973166366</c:v>
                </c:pt>
              </c:numCache>
            </c:numRef>
          </c:xVal>
          <c:yVal>
            <c:numRef>
              <c:f>Hoja1!$L$105:$L$107</c:f>
              <c:numCache>
                <c:formatCode>0.000</c:formatCode>
                <c:ptCount val="3"/>
                <c:pt idx="0">
                  <c:v>0</c:v>
                </c:pt>
                <c:pt idx="1">
                  <c:v>2.95</c:v>
                </c:pt>
                <c:pt idx="2">
                  <c:v>6.8630000000000004</c:v>
                </c:pt>
              </c:numCache>
            </c:numRef>
          </c:yVal>
          <c:smooth val="0"/>
        </c:ser>
        <c:ser>
          <c:idx val="1"/>
          <c:order val="1"/>
          <c:tx>
            <c:v>deriva Maxima+Hoja1!$I$72</c:v>
          </c:tx>
          <c:spPr>
            <a:ln w="12700" cap="rnd">
              <a:solidFill>
                <a:schemeClr val="accent2"/>
              </a:solidFill>
              <a:prstDash val="dashDot"/>
              <a:round/>
            </a:ln>
            <a:effectLst/>
          </c:spPr>
          <c:marker>
            <c:symbol val="none"/>
          </c:marker>
          <c:xVal>
            <c:numRef>
              <c:f>Hoja1!$I$105:$I$107</c:f>
              <c:numCache>
                <c:formatCode>General</c:formatCode>
                <c:ptCount val="3"/>
                <c:pt idx="0">
                  <c:v>0.7</c:v>
                </c:pt>
                <c:pt idx="1">
                  <c:v>0.7</c:v>
                </c:pt>
                <c:pt idx="2">
                  <c:v>0.7</c:v>
                </c:pt>
              </c:numCache>
            </c:numRef>
          </c:xVal>
          <c:yVal>
            <c:numRef>
              <c:f>Hoja1!$L$105:$L$107</c:f>
              <c:numCache>
                <c:formatCode>0.000</c:formatCode>
                <c:ptCount val="3"/>
                <c:pt idx="0">
                  <c:v>0</c:v>
                </c:pt>
                <c:pt idx="1">
                  <c:v>2.95</c:v>
                </c:pt>
                <c:pt idx="2">
                  <c:v>6.8630000000000004</c:v>
                </c:pt>
              </c:numCache>
            </c:numRef>
          </c:yVal>
          <c:smooth val="0"/>
        </c:ser>
        <c:dLbls>
          <c:showLegendKey val="0"/>
          <c:showVal val="0"/>
          <c:showCatName val="0"/>
          <c:showSerName val="0"/>
          <c:showPercent val="0"/>
          <c:showBubbleSize val="0"/>
        </c:dLbls>
        <c:axId val="801212112"/>
        <c:axId val="801216424"/>
      </c:scatterChart>
      <c:valAx>
        <c:axId val="801212112"/>
        <c:scaling>
          <c:orientation val="minMax"/>
          <c:max val="1.2"/>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PE">
                    <a:solidFill>
                      <a:schemeClr val="tx1"/>
                    </a:solidFill>
                  </a:rPr>
                  <a:t>Deriva (%)</a:t>
                </a:r>
              </a:p>
            </c:rich>
          </c:tx>
          <c:layout>
            <c:manualLayout>
              <c:xMode val="edge"/>
              <c:yMode val="edge"/>
              <c:x val="0.42731547276102677"/>
              <c:y val="0.961050183106739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PE"/>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6424"/>
        <c:crosses val="autoZero"/>
        <c:crossBetween val="midCat"/>
        <c:majorUnit val="0.2"/>
      </c:valAx>
      <c:valAx>
        <c:axId val="801216424"/>
        <c:scaling>
          <c:orientation val="minMax"/>
          <c:max val="7"/>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E">
                    <a:solidFill>
                      <a:sysClr val="windowText" lastClr="000000"/>
                    </a:solidFill>
                  </a:rPr>
                  <a:t>Altura (m)</a:t>
                </a:r>
              </a:p>
            </c:rich>
          </c:tx>
          <c:layout>
            <c:manualLayout>
              <c:xMode val="edge"/>
              <c:yMode val="edge"/>
              <c:x val="4.0650181885159096E-3"/>
              <c:y val="0.418542591267000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2112"/>
        <c:crosses val="autoZero"/>
        <c:crossBetween val="midCat"/>
        <c:majorUnit val="1"/>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CL1-1P</a:t>
            </a:r>
            <a:endParaRPr lang="es-PE" sz="1200" b="1" u="sng">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69767797593026637"/>
        </c:manualLayout>
      </c:layout>
      <c:scatterChart>
        <c:scatterStyle val="smoothMarker"/>
        <c:varyColors val="0"/>
        <c:ser>
          <c:idx val="0"/>
          <c:order val="0"/>
          <c:tx>
            <c:v>Momento-Rotación para 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'CL1-1P'!$J$4:$J$12</c:f>
              <c:numCache>
                <c:formatCode>0.0000</c:formatCode>
                <c:ptCount val="9"/>
                <c:pt idx="0">
                  <c:v>-0.11584999999999999</c:v>
                </c:pt>
                <c:pt idx="1">
                  <c:v>-0.10475</c:v>
                </c:pt>
                <c:pt idx="2">
                  <c:v>-9.4225000000000003E-2</c:v>
                </c:pt>
                <c:pt idx="3">
                  <c:v>-2.7750000000000001E-3</c:v>
                </c:pt>
                <c:pt idx="4">
                  <c:v>0</c:v>
                </c:pt>
                <c:pt idx="5">
                  <c:v>2.7750000000000001E-3</c:v>
                </c:pt>
                <c:pt idx="6">
                  <c:v>9.4225000000000003E-2</c:v>
                </c:pt>
                <c:pt idx="7">
                  <c:v>0.10475</c:v>
                </c:pt>
                <c:pt idx="8">
                  <c:v>0.11584999999999999</c:v>
                </c:pt>
              </c:numCache>
            </c:numRef>
          </c:xVal>
          <c:yVal>
            <c:numRef>
              <c:f>'CL1-1P'!$H$4:$H$12</c:f>
              <c:numCache>
                <c:formatCode>0.0000</c:formatCode>
                <c:ptCount val="9"/>
                <c:pt idx="0">
                  <c:v>-8.3408999999999995</c:v>
                </c:pt>
                <c:pt idx="1">
                  <c:v>-15.551</c:v>
                </c:pt>
                <c:pt idx="2">
                  <c:v>-27.081700000000001</c:v>
                </c:pt>
                <c:pt idx="3">
                  <c:v>-19.1004</c:v>
                </c:pt>
                <c:pt idx="4">
                  <c:v>0</c:v>
                </c:pt>
                <c:pt idx="5">
                  <c:v>19.1004</c:v>
                </c:pt>
                <c:pt idx="6">
                  <c:v>27.081700000000001</c:v>
                </c:pt>
                <c:pt idx="7">
                  <c:v>15.551</c:v>
                </c:pt>
                <c:pt idx="8">
                  <c:v>8.3408999999999995</c:v>
                </c:pt>
              </c:numCache>
            </c:numRef>
          </c:yVal>
          <c:smooth val="0"/>
        </c:ser>
        <c:ser>
          <c:idx val="1"/>
          <c:order val="1"/>
          <c:tx>
            <c:v>Momento-Giro para 90°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'CL1-1P'!$J$56:$J$64</c:f>
              <c:numCache>
                <c:formatCode>0.000</c:formatCode>
                <c:ptCount val="9"/>
                <c:pt idx="0">
                  <c:v>-0.11584999999999999</c:v>
                </c:pt>
                <c:pt idx="1">
                  <c:v>-0.10475</c:v>
                </c:pt>
                <c:pt idx="2">
                  <c:v>-9.4225000000000003E-2</c:v>
                </c:pt>
                <c:pt idx="3">
                  <c:v>-2.7750000000000001E-3</c:v>
                </c:pt>
                <c:pt idx="4">
                  <c:v>0</c:v>
                </c:pt>
                <c:pt idx="5">
                  <c:v>2.7750000000000001E-3</c:v>
                </c:pt>
                <c:pt idx="6">
                  <c:v>9.4225000000000003E-2</c:v>
                </c:pt>
                <c:pt idx="7">
                  <c:v>0.10475</c:v>
                </c:pt>
                <c:pt idx="8">
                  <c:v>0.11584999999999999</c:v>
                </c:pt>
              </c:numCache>
            </c:numRef>
          </c:xVal>
          <c:yVal>
            <c:numRef>
              <c:f>'CL1-1P'!$H$56:$H$64</c:f>
              <c:numCache>
                <c:formatCode>0.000</c:formatCode>
                <c:ptCount val="9"/>
                <c:pt idx="0">
                  <c:v>-8.3375000000000004</c:v>
                </c:pt>
                <c:pt idx="1">
                  <c:v>-8.2818000000000005</c:v>
                </c:pt>
                <c:pt idx="2">
                  <c:v>-28.9953</c:v>
                </c:pt>
                <c:pt idx="3">
                  <c:v>-20.660299999999999</c:v>
                </c:pt>
                <c:pt idx="4">
                  <c:v>0</c:v>
                </c:pt>
                <c:pt idx="5">
                  <c:v>20.660299999999999</c:v>
                </c:pt>
                <c:pt idx="6">
                  <c:v>28.9953</c:v>
                </c:pt>
                <c:pt idx="7">
                  <c:v>8.2818000000000005</c:v>
                </c:pt>
                <c:pt idx="8">
                  <c:v>8.3375000000000004</c:v>
                </c:pt>
              </c:numCache>
            </c:numRef>
          </c:yVal>
          <c:smooth val="0"/>
        </c:ser>
        <c:ser>
          <c:idx val="2"/>
          <c:order val="2"/>
          <c:tx>
            <c:v>Momento-Giro para 180°</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'CL1-1P'!$J$108:$J$116</c:f>
              <c:numCache>
                <c:formatCode>0.0000</c:formatCode>
                <c:ptCount val="9"/>
                <c:pt idx="0">
                  <c:v>-0.11584999999999999</c:v>
                </c:pt>
                <c:pt idx="1">
                  <c:v>-8.4250000000000005E-2</c:v>
                </c:pt>
                <c:pt idx="2">
                  <c:v>-7.4825000000000003E-2</c:v>
                </c:pt>
                <c:pt idx="3">
                  <c:v>-2.7750000000000001E-3</c:v>
                </c:pt>
                <c:pt idx="4">
                  <c:v>0</c:v>
                </c:pt>
                <c:pt idx="5">
                  <c:v>2.7750000000000001E-3</c:v>
                </c:pt>
                <c:pt idx="6">
                  <c:v>7.4825000000000003E-2</c:v>
                </c:pt>
                <c:pt idx="7">
                  <c:v>8.4250000000000005E-2</c:v>
                </c:pt>
                <c:pt idx="8">
                  <c:v>0.11584999999999999</c:v>
                </c:pt>
              </c:numCache>
            </c:numRef>
          </c:xVal>
          <c:yVal>
            <c:numRef>
              <c:f>'CL1-1P'!$H$108:$H$116</c:f>
              <c:numCache>
                <c:formatCode>0.0000</c:formatCode>
                <c:ptCount val="9"/>
                <c:pt idx="0">
                  <c:v>-14.4274</c:v>
                </c:pt>
                <c:pt idx="1">
                  <c:v>-14.381</c:v>
                </c:pt>
                <c:pt idx="2">
                  <c:v>-28.725100000000001</c:v>
                </c:pt>
                <c:pt idx="3">
                  <c:v>-18.509899999999998</c:v>
                </c:pt>
                <c:pt idx="4">
                  <c:v>0</c:v>
                </c:pt>
                <c:pt idx="5">
                  <c:v>18.509899999999998</c:v>
                </c:pt>
                <c:pt idx="6">
                  <c:v>28.725100000000001</c:v>
                </c:pt>
                <c:pt idx="7">
                  <c:v>14.381</c:v>
                </c:pt>
                <c:pt idx="8">
                  <c:v>14.4274</c:v>
                </c:pt>
              </c:numCache>
            </c:numRef>
          </c:yVal>
          <c:smooth val="0"/>
        </c:ser>
        <c:ser>
          <c:idx val="3"/>
          <c:order val="3"/>
          <c:tx>
            <c:v>Momento-Giro para 270°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'CL1-1P'!$J$160:$J$168</c:f>
              <c:numCache>
                <c:formatCode>0.0000</c:formatCode>
                <c:ptCount val="9"/>
                <c:pt idx="0">
                  <c:v>-0.11584999999999999</c:v>
                </c:pt>
                <c:pt idx="1">
                  <c:v>-7.4825000000000003E-2</c:v>
                </c:pt>
                <c:pt idx="2">
                  <c:v>-6.5949999999999995E-2</c:v>
                </c:pt>
                <c:pt idx="3">
                  <c:v>-2.7750000000000001E-3</c:v>
                </c:pt>
                <c:pt idx="4">
                  <c:v>0</c:v>
                </c:pt>
                <c:pt idx="5">
                  <c:v>2.7750000000000001E-3</c:v>
                </c:pt>
                <c:pt idx="6">
                  <c:v>6.5949999999999995E-2</c:v>
                </c:pt>
                <c:pt idx="7">
                  <c:v>7.4825000000000003E-2</c:v>
                </c:pt>
                <c:pt idx="8">
                  <c:v>0.11584999999999999</c:v>
                </c:pt>
              </c:numCache>
            </c:numRef>
          </c:xVal>
          <c:yVal>
            <c:numRef>
              <c:f>'CL1-1P'!$H$160:$H$168</c:f>
              <c:numCache>
                <c:formatCode>0.0000</c:formatCode>
                <c:ptCount val="9"/>
                <c:pt idx="0">
                  <c:v>-2.7195999999999998</c:v>
                </c:pt>
                <c:pt idx="1">
                  <c:v>-12.7271</c:v>
                </c:pt>
                <c:pt idx="2">
                  <c:v>-30.5276</c:v>
                </c:pt>
                <c:pt idx="3">
                  <c:v>-18.5733</c:v>
                </c:pt>
                <c:pt idx="4">
                  <c:v>0</c:v>
                </c:pt>
                <c:pt idx="5">
                  <c:v>18.5733</c:v>
                </c:pt>
                <c:pt idx="6">
                  <c:v>30.5276</c:v>
                </c:pt>
                <c:pt idx="7">
                  <c:v>12.7271</c:v>
                </c:pt>
                <c:pt idx="8">
                  <c:v>2.7195999999999998</c:v>
                </c:pt>
              </c:numCache>
            </c:numRef>
          </c:yVal>
          <c:smooth val="0"/>
        </c:ser>
        <c:dLbls>
          <c:showLegendKey val="0"/>
          <c:showVal val="0"/>
          <c:showCatName val="0"/>
          <c:showSerName val="0"/>
          <c:showPercent val="0"/>
          <c:showBubbleSize val="0"/>
        </c:dLbls>
        <c:axId val="801216816"/>
        <c:axId val="801217208"/>
      </c:scatterChart>
      <c:valAx>
        <c:axId val="801216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7208"/>
        <c:crosses val="autoZero"/>
        <c:crossBetween val="midCat"/>
      </c:valAx>
      <c:valAx>
        <c:axId val="801217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6816"/>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CL2-1P</a:t>
            </a:r>
            <a:endParaRPr lang="es-PE" sz="1200" b="1" u="sng">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69767797593026637"/>
        </c:manualLayout>
      </c:layout>
      <c:scatterChart>
        <c:scatterStyle val="smoothMarker"/>
        <c:varyColors val="0"/>
        <c:ser>
          <c:idx val="0"/>
          <c:order val="0"/>
          <c:tx>
            <c:v>Momento-Rotación para 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'CL2-1P'!$J$4:$J$12</c:f>
              <c:numCache>
                <c:formatCode>0.0000</c:formatCode>
                <c:ptCount val="9"/>
                <c:pt idx="0">
                  <c:v>-0.11584999999999999</c:v>
                </c:pt>
                <c:pt idx="1">
                  <c:v>-8.4250000000000005E-2</c:v>
                </c:pt>
                <c:pt idx="2">
                  <c:v>-7.4825000000000003E-2</c:v>
                </c:pt>
                <c:pt idx="3">
                  <c:v>-2.7750000000000001E-3</c:v>
                </c:pt>
                <c:pt idx="4">
                  <c:v>0</c:v>
                </c:pt>
                <c:pt idx="5">
                  <c:v>2.7750000000000001E-3</c:v>
                </c:pt>
                <c:pt idx="6">
                  <c:v>7.4825000000000003E-2</c:v>
                </c:pt>
                <c:pt idx="7">
                  <c:v>8.4250000000000005E-2</c:v>
                </c:pt>
                <c:pt idx="8">
                  <c:v>0.11584999999999999</c:v>
                </c:pt>
              </c:numCache>
            </c:numRef>
          </c:xVal>
          <c:yVal>
            <c:numRef>
              <c:f>'CL2-1P'!$H$4:$H$12</c:f>
              <c:numCache>
                <c:formatCode>0.0000</c:formatCode>
                <c:ptCount val="9"/>
                <c:pt idx="0">
                  <c:v>-14.4274</c:v>
                </c:pt>
                <c:pt idx="1">
                  <c:v>-14.381</c:v>
                </c:pt>
                <c:pt idx="2">
                  <c:v>-28.725100000000001</c:v>
                </c:pt>
                <c:pt idx="3">
                  <c:v>-18.509899999999998</c:v>
                </c:pt>
                <c:pt idx="4">
                  <c:v>0</c:v>
                </c:pt>
                <c:pt idx="5">
                  <c:v>18.509899999999998</c:v>
                </c:pt>
                <c:pt idx="6">
                  <c:v>28.725100000000001</c:v>
                </c:pt>
                <c:pt idx="7">
                  <c:v>14.381</c:v>
                </c:pt>
                <c:pt idx="8">
                  <c:v>14.4274</c:v>
                </c:pt>
              </c:numCache>
            </c:numRef>
          </c:yVal>
          <c:smooth val="0"/>
        </c:ser>
        <c:ser>
          <c:idx val="1"/>
          <c:order val="1"/>
          <c:tx>
            <c:v>Momento-Giro para 90°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'CL2-1P'!$J$56:$J$64</c:f>
              <c:numCache>
                <c:formatCode>0.000</c:formatCode>
                <c:ptCount val="9"/>
                <c:pt idx="0">
                  <c:v>-0.11584999999999999</c:v>
                </c:pt>
                <c:pt idx="1">
                  <c:v>-0.10475</c:v>
                </c:pt>
                <c:pt idx="2">
                  <c:v>-9.4225000000000003E-2</c:v>
                </c:pt>
                <c:pt idx="3">
                  <c:v>-2.7750000000000001E-3</c:v>
                </c:pt>
                <c:pt idx="4">
                  <c:v>0</c:v>
                </c:pt>
                <c:pt idx="5">
                  <c:v>2.7750000000000001E-3</c:v>
                </c:pt>
                <c:pt idx="6">
                  <c:v>9.4225000000000003E-2</c:v>
                </c:pt>
                <c:pt idx="7">
                  <c:v>0.10475</c:v>
                </c:pt>
                <c:pt idx="8">
                  <c:v>0.11584999999999999</c:v>
                </c:pt>
              </c:numCache>
            </c:numRef>
          </c:xVal>
          <c:yVal>
            <c:numRef>
              <c:f>'CL2-1P'!$H$56:$H$64</c:f>
              <c:numCache>
                <c:formatCode>0.000</c:formatCode>
                <c:ptCount val="9"/>
                <c:pt idx="0">
                  <c:v>-8.3375000000000004</c:v>
                </c:pt>
                <c:pt idx="1">
                  <c:v>-8.2818000000000005</c:v>
                </c:pt>
                <c:pt idx="2">
                  <c:v>-28.9953</c:v>
                </c:pt>
                <c:pt idx="3">
                  <c:v>-20.660299999999999</c:v>
                </c:pt>
                <c:pt idx="4">
                  <c:v>0</c:v>
                </c:pt>
                <c:pt idx="5">
                  <c:v>20.660299999999999</c:v>
                </c:pt>
                <c:pt idx="6">
                  <c:v>28.9953</c:v>
                </c:pt>
                <c:pt idx="7">
                  <c:v>8.2818000000000005</c:v>
                </c:pt>
                <c:pt idx="8">
                  <c:v>8.3375000000000004</c:v>
                </c:pt>
              </c:numCache>
            </c:numRef>
          </c:yVal>
          <c:smooth val="0"/>
        </c:ser>
        <c:ser>
          <c:idx val="2"/>
          <c:order val="2"/>
          <c:tx>
            <c:v>Momento-Giro para 180°</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'CL2-1P'!$J$108:$J$116</c:f>
              <c:numCache>
                <c:formatCode>0.0000</c:formatCode>
                <c:ptCount val="9"/>
                <c:pt idx="0">
                  <c:v>-0.11584999999999999</c:v>
                </c:pt>
                <c:pt idx="1">
                  <c:v>-0.10475</c:v>
                </c:pt>
                <c:pt idx="2">
                  <c:v>-9.4225000000000003E-2</c:v>
                </c:pt>
                <c:pt idx="3">
                  <c:v>-2.7750000000000001E-3</c:v>
                </c:pt>
                <c:pt idx="4">
                  <c:v>0</c:v>
                </c:pt>
                <c:pt idx="5">
                  <c:v>2.7750000000000001E-3</c:v>
                </c:pt>
                <c:pt idx="6">
                  <c:v>9.4225000000000003E-2</c:v>
                </c:pt>
                <c:pt idx="7">
                  <c:v>0.10475</c:v>
                </c:pt>
                <c:pt idx="8">
                  <c:v>0.11584999999999999</c:v>
                </c:pt>
              </c:numCache>
            </c:numRef>
          </c:xVal>
          <c:yVal>
            <c:numRef>
              <c:f>'CL2-1P'!$H$108:$H$116</c:f>
              <c:numCache>
                <c:formatCode>0.0000</c:formatCode>
                <c:ptCount val="9"/>
                <c:pt idx="0">
                  <c:v>-8.3408999999999995</c:v>
                </c:pt>
                <c:pt idx="1">
                  <c:v>-15.551</c:v>
                </c:pt>
                <c:pt idx="2">
                  <c:v>-27.081700000000001</c:v>
                </c:pt>
                <c:pt idx="3">
                  <c:v>-19.1004</c:v>
                </c:pt>
                <c:pt idx="4">
                  <c:v>0</c:v>
                </c:pt>
                <c:pt idx="5">
                  <c:v>19.1004</c:v>
                </c:pt>
                <c:pt idx="6">
                  <c:v>27.081700000000001</c:v>
                </c:pt>
                <c:pt idx="7">
                  <c:v>15.551</c:v>
                </c:pt>
                <c:pt idx="8">
                  <c:v>8.3408999999999995</c:v>
                </c:pt>
              </c:numCache>
            </c:numRef>
          </c:yVal>
          <c:smooth val="0"/>
        </c:ser>
        <c:ser>
          <c:idx val="3"/>
          <c:order val="3"/>
          <c:tx>
            <c:v>Momento-Giro para 270°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'CL2-1P'!$J$160:$J$168</c:f>
              <c:numCache>
                <c:formatCode>0.0000</c:formatCode>
                <c:ptCount val="9"/>
                <c:pt idx="0">
                  <c:v>-0.11584999999999999</c:v>
                </c:pt>
                <c:pt idx="1">
                  <c:v>-7.4825000000000003E-2</c:v>
                </c:pt>
                <c:pt idx="2">
                  <c:v>-6.5949999999999995E-2</c:v>
                </c:pt>
                <c:pt idx="3">
                  <c:v>-2.7750000000000001E-3</c:v>
                </c:pt>
                <c:pt idx="4">
                  <c:v>0</c:v>
                </c:pt>
                <c:pt idx="5">
                  <c:v>2.7750000000000001E-3</c:v>
                </c:pt>
                <c:pt idx="6">
                  <c:v>6.5949999999999995E-2</c:v>
                </c:pt>
                <c:pt idx="7">
                  <c:v>7.4825000000000003E-2</c:v>
                </c:pt>
                <c:pt idx="8">
                  <c:v>0.11584999999999999</c:v>
                </c:pt>
              </c:numCache>
            </c:numRef>
          </c:xVal>
          <c:yVal>
            <c:numRef>
              <c:f>'CL2-1P'!$H$160:$H$168</c:f>
              <c:numCache>
                <c:formatCode>0.0000</c:formatCode>
                <c:ptCount val="9"/>
                <c:pt idx="0">
                  <c:v>-2.7195999999999998</c:v>
                </c:pt>
                <c:pt idx="1">
                  <c:v>-12.7271</c:v>
                </c:pt>
                <c:pt idx="2">
                  <c:v>-30.5276</c:v>
                </c:pt>
                <c:pt idx="3">
                  <c:v>-18.5733</c:v>
                </c:pt>
                <c:pt idx="4">
                  <c:v>0</c:v>
                </c:pt>
                <c:pt idx="5">
                  <c:v>18.5733</c:v>
                </c:pt>
                <c:pt idx="6">
                  <c:v>30.5276</c:v>
                </c:pt>
                <c:pt idx="7">
                  <c:v>12.7271</c:v>
                </c:pt>
                <c:pt idx="8">
                  <c:v>2.7195999999999998</c:v>
                </c:pt>
              </c:numCache>
            </c:numRef>
          </c:yVal>
          <c:smooth val="0"/>
        </c:ser>
        <c:dLbls>
          <c:showLegendKey val="0"/>
          <c:showVal val="0"/>
          <c:showCatName val="0"/>
          <c:showSerName val="0"/>
          <c:showPercent val="0"/>
          <c:showBubbleSize val="0"/>
        </c:dLbls>
        <c:axId val="801217992"/>
        <c:axId val="801215248"/>
      </c:scatterChart>
      <c:valAx>
        <c:axId val="801217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5248"/>
        <c:crosses val="autoZero"/>
        <c:crossBetween val="midCat"/>
      </c:valAx>
      <c:valAx>
        <c:axId val="80121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7992"/>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CL3-1P</a:t>
            </a:r>
            <a:endParaRPr lang="es-PE" sz="1200" b="1" u="sng">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69767797593026637"/>
        </c:manualLayout>
      </c:layout>
      <c:scatterChart>
        <c:scatterStyle val="smoothMarker"/>
        <c:varyColors val="0"/>
        <c:ser>
          <c:idx val="0"/>
          <c:order val="0"/>
          <c:tx>
            <c:v>Momento-Giro para 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'CL3-1P '!$J$4:$J$12</c:f>
              <c:numCache>
                <c:formatCode>0.0000</c:formatCode>
                <c:ptCount val="9"/>
                <c:pt idx="0">
                  <c:v>-0.11584999999999999</c:v>
                </c:pt>
                <c:pt idx="1">
                  <c:v>-0.10475</c:v>
                </c:pt>
                <c:pt idx="2">
                  <c:v>-9.4225000000000003E-2</c:v>
                </c:pt>
                <c:pt idx="3">
                  <c:v>-2.7750000000000001E-3</c:v>
                </c:pt>
                <c:pt idx="4">
                  <c:v>0</c:v>
                </c:pt>
                <c:pt idx="5">
                  <c:v>2.7750000000000001E-3</c:v>
                </c:pt>
                <c:pt idx="6">
                  <c:v>9.4225000000000003E-2</c:v>
                </c:pt>
                <c:pt idx="7">
                  <c:v>0.10475</c:v>
                </c:pt>
                <c:pt idx="8">
                  <c:v>0.11584999999999999</c:v>
                </c:pt>
              </c:numCache>
            </c:numRef>
          </c:xVal>
          <c:yVal>
            <c:numRef>
              <c:f>'CL2-1P'!$H$4:$H$12</c:f>
              <c:numCache>
                <c:formatCode>0.0000</c:formatCode>
                <c:ptCount val="9"/>
                <c:pt idx="0">
                  <c:v>-14.4274</c:v>
                </c:pt>
                <c:pt idx="1">
                  <c:v>-14.381</c:v>
                </c:pt>
                <c:pt idx="2">
                  <c:v>-28.725100000000001</c:v>
                </c:pt>
                <c:pt idx="3">
                  <c:v>-18.509899999999998</c:v>
                </c:pt>
                <c:pt idx="4">
                  <c:v>0</c:v>
                </c:pt>
                <c:pt idx="5">
                  <c:v>18.509899999999998</c:v>
                </c:pt>
                <c:pt idx="6">
                  <c:v>28.725100000000001</c:v>
                </c:pt>
                <c:pt idx="7">
                  <c:v>14.381</c:v>
                </c:pt>
                <c:pt idx="8">
                  <c:v>14.4274</c:v>
                </c:pt>
              </c:numCache>
            </c:numRef>
          </c:yVal>
          <c:smooth val="0"/>
        </c:ser>
        <c:ser>
          <c:idx val="1"/>
          <c:order val="1"/>
          <c:tx>
            <c:v>Momento-Giro para 90°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'CL3-1P '!$J$56:$J$64</c:f>
              <c:numCache>
                <c:formatCode>0.0000</c:formatCode>
                <c:ptCount val="9"/>
                <c:pt idx="0">
                  <c:v>-0.11584999999999999</c:v>
                </c:pt>
                <c:pt idx="1">
                  <c:v>-7.4825000000000003E-2</c:v>
                </c:pt>
                <c:pt idx="2">
                  <c:v>-6.5949999999999995E-2</c:v>
                </c:pt>
                <c:pt idx="3">
                  <c:v>-2.7750000000000001E-3</c:v>
                </c:pt>
                <c:pt idx="4">
                  <c:v>0</c:v>
                </c:pt>
                <c:pt idx="5">
                  <c:v>2.7750000000000001E-3</c:v>
                </c:pt>
                <c:pt idx="6">
                  <c:v>6.5949999999999995E-2</c:v>
                </c:pt>
                <c:pt idx="7">
                  <c:v>7.4825000000000003E-2</c:v>
                </c:pt>
                <c:pt idx="8">
                  <c:v>0.11584999999999999</c:v>
                </c:pt>
              </c:numCache>
            </c:numRef>
          </c:xVal>
          <c:yVal>
            <c:numRef>
              <c:f>'CL3-1P '!$H$56:$H$64</c:f>
              <c:numCache>
                <c:formatCode>0.0000</c:formatCode>
                <c:ptCount val="9"/>
                <c:pt idx="0">
                  <c:v>-2.7195999999999998</c:v>
                </c:pt>
                <c:pt idx="1">
                  <c:v>-12.7271</c:v>
                </c:pt>
                <c:pt idx="2">
                  <c:v>-30.5276</c:v>
                </c:pt>
                <c:pt idx="3">
                  <c:v>-18.5733</c:v>
                </c:pt>
                <c:pt idx="4">
                  <c:v>0</c:v>
                </c:pt>
                <c:pt idx="5">
                  <c:v>18.5733</c:v>
                </c:pt>
                <c:pt idx="6">
                  <c:v>30.5276</c:v>
                </c:pt>
                <c:pt idx="7">
                  <c:v>12.7271</c:v>
                </c:pt>
                <c:pt idx="8">
                  <c:v>2.7195999999999998</c:v>
                </c:pt>
              </c:numCache>
            </c:numRef>
          </c:yVal>
          <c:smooth val="0"/>
        </c:ser>
        <c:ser>
          <c:idx val="2"/>
          <c:order val="2"/>
          <c:tx>
            <c:v>Momento-Giro para 180°</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'CL3-1P '!$J$108:$J$116</c:f>
              <c:numCache>
                <c:formatCode>0.0000</c:formatCode>
                <c:ptCount val="9"/>
                <c:pt idx="0">
                  <c:v>-0.11584999999999999</c:v>
                </c:pt>
                <c:pt idx="1">
                  <c:v>-8.4250000000000005E-2</c:v>
                </c:pt>
                <c:pt idx="2">
                  <c:v>-7.4825000000000003E-2</c:v>
                </c:pt>
                <c:pt idx="3">
                  <c:v>-2.7750000000000001E-3</c:v>
                </c:pt>
                <c:pt idx="4">
                  <c:v>0</c:v>
                </c:pt>
                <c:pt idx="5">
                  <c:v>2.7750000000000001E-3</c:v>
                </c:pt>
                <c:pt idx="6">
                  <c:v>7.4825000000000003E-2</c:v>
                </c:pt>
                <c:pt idx="7">
                  <c:v>8.4250000000000005E-2</c:v>
                </c:pt>
                <c:pt idx="8">
                  <c:v>0.11584999999999999</c:v>
                </c:pt>
              </c:numCache>
            </c:numRef>
          </c:xVal>
          <c:yVal>
            <c:numRef>
              <c:f>'CL3-1P '!$H$108:$H$116</c:f>
              <c:numCache>
                <c:formatCode>0.0000</c:formatCode>
                <c:ptCount val="9"/>
                <c:pt idx="0">
                  <c:v>-14.4274</c:v>
                </c:pt>
                <c:pt idx="1">
                  <c:v>-14.381</c:v>
                </c:pt>
                <c:pt idx="2">
                  <c:v>-28.725100000000001</c:v>
                </c:pt>
                <c:pt idx="3">
                  <c:v>-18.509899999999998</c:v>
                </c:pt>
                <c:pt idx="4">
                  <c:v>0</c:v>
                </c:pt>
                <c:pt idx="5">
                  <c:v>18.509899999999998</c:v>
                </c:pt>
                <c:pt idx="6">
                  <c:v>28.725100000000001</c:v>
                </c:pt>
                <c:pt idx="7">
                  <c:v>14.381</c:v>
                </c:pt>
                <c:pt idx="8">
                  <c:v>14.4274</c:v>
                </c:pt>
              </c:numCache>
            </c:numRef>
          </c:yVal>
          <c:smooth val="0"/>
        </c:ser>
        <c:ser>
          <c:idx val="3"/>
          <c:order val="3"/>
          <c:tx>
            <c:v>Momento-Giro para 270°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'CL3-1P '!$J$160:$J$168</c:f>
              <c:numCache>
                <c:formatCode>0.000</c:formatCode>
                <c:ptCount val="9"/>
                <c:pt idx="0">
                  <c:v>-0.11584999999999999</c:v>
                </c:pt>
                <c:pt idx="1">
                  <c:v>-0.10475</c:v>
                </c:pt>
                <c:pt idx="2">
                  <c:v>-9.4225000000000003E-2</c:v>
                </c:pt>
                <c:pt idx="3">
                  <c:v>-2.7750000000000001E-3</c:v>
                </c:pt>
                <c:pt idx="4">
                  <c:v>0</c:v>
                </c:pt>
                <c:pt idx="5">
                  <c:v>2.7750000000000001E-3</c:v>
                </c:pt>
                <c:pt idx="6">
                  <c:v>9.4225000000000003E-2</c:v>
                </c:pt>
                <c:pt idx="7">
                  <c:v>0.10475</c:v>
                </c:pt>
                <c:pt idx="8">
                  <c:v>0.11584999999999999</c:v>
                </c:pt>
              </c:numCache>
            </c:numRef>
          </c:xVal>
          <c:yVal>
            <c:numRef>
              <c:f>'CL3-1P '!$H$160:$H$168</c:f>
              <c:numCache>
                <c:formatCode>0.000</c:formatCode>
                <c:ptCount val="9"/>
                <c:pt idx="0">
                  <c:v>-8.3375000000000004</c:v>
                </c:pt>
                <c:pt idx="1">
                  <c:v>-8.2818000000000005</c:v>
                </c:pt>
                <c:pt idx="2">
                  <c:v>-28.9953</c:v>
                </c:pt>
                <c:pt idx="3">
                  <c:v>-20.660299999999999</c:v>
                </c:pt>
                <c:pt idx="4">
                  <c:v>0</c:v>
                </c:pt>
                <c:pt idx="5">
                  <c:v>20.660299999999999</c:v>
                </c:pt>
                <c:pt idx="6">
                  <c:v>28.9953</c:v>
                </c:pt>
                <c:pt idx="7">
                  <c:v>8.2818000000000005</c:v>
                </c:pt>
                <c:pt idx="8">
                  <c:v>8.3375000000000004</c:v>
                </c:pt>
              </c:numCache>
            </c:numRef>
          </c:yVal>
          <c:smooth val="0"/>
        </c:ser>
        <c:dLbls>
          <c:showLegendKey val="0"/>
          <c:showVal val="0"/>
          <c:showCatName val="0"/>
          <c:showSerName val="0"/>
          <c:showPercent val="0"/>
          <c:showBubbleSize val="0"/>
        </c:dLbls>
        <c:axId val="801212504"/>
        <c:axId val="801212896"/>
      </c:scatterChart>
      <c:valAx>
        <c:axId val="801212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2896"/>
        <c:crosses val="autoZero"/>
        <c:crossBetween val="midCat"/>
      </c:valAx>
      <c:valAx>
        <c:axId val="80121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2504"/>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CL4-1P</a:t>
            </a:r>
            <a:endParaRPr lang="es-PE" sz="1200" b="1" u="sng">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74435925268641201"/>
        </c:manualLayout>
      </c:layout>
      <c:scatterChart>
        <c:scatterStyle val="smoothMarker"/>
        <c:varyColors val="0"/>
        <c:ser>
          <c:idx val="0"/>
          <c:order val="0"/>
          <c:tx>
            <c:v>Momento-Giro para 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'CL4-1P '!$J$4:$J$12</c:f>
              <c:numCache>
                <c:formatCode>0.0000</c:formatCode>
                <c:ptCount val="9"/>
                <c:pt idx="0">
                  <c:v>-0.11584999999999999</c:v>
                </c:pt>
                <c:pt idx="1">
                  <c:v>-8.4250000000000005E-2</c:v>
                </c:pt>
                <c:pt idx="2">
                  <c:v>-7.4825000000000003E-2</c:v>
                </c:pt>
                <c:pt idx="3">
                  <c:v>-2.7750000000000001E-3</c:v>
                </c:pt>
                <c:pt idx="4">
                  <c:v>0</c:v>
                </c:pt>
                <c:pt idx="5">
                  <c:v>2.7750000000000001E-3</c:v>
                </c:pt>
                <c:pt idx="6">
                  <c:v>7.4825000000000003E-2</c:v>
                </c:pt>
                <c:pt idx="7">
                  <c:v>8.4250000000000005E-2</c:v>
                </c:pt>
                <c:pt idx="8">
                  <c:v>0.11584999999999999</c:v>
                </c:pt>
              </c:numCache>
            </c:numRef>
          </c:xVal>
          <c:yVal>
            <c:numRef>
              <c:f>'CL4-1P '!$H$4:$H$12</c:f>
              <c:numCache>
                <c:formatCode>0.0000</c:formatCode>
                <c:ptCount val="9"/>
                <c:pt idx="0">
                  <c:v>-14.4274</c:v>
                </c:pt>
                <c:pt idx="1">
                  <c:v>-14.381</c:v>
                </c:pt>
                <c:pt idx="2">
                  <c:v>-28.725100000000001</c:v>
                </c:pt>
                <c:pt idx="3">
                  <c:v>-18.509899999999998</c:v>
                </c:pt>
                <c:pt idx="4">
                  <c:v>0</c:v>
                </c:pt>
                <c:pt idx="5">
                  <c:v>18.509899999999998</c:v>
                </c:pt>
                <c:pt idx="6">
                  <c:v>28.725100000000001</c:v>
                </c:pt>
                <c:pt idx="7">
                  <c:v>14.381</c:v>
                </c:pt>
                <c:pt idx="8">
                  <c:v>14.4274</c:v>
                </c:pt>
              </c:numCache>
            </c:numRef>
          </c:yVal>
          <c:smooth val="0"/>
        </c:ser>
        <c:ser>
          <c:idx val="1"/>
          <c:order val="1"/>
          <c:tx>
            <c:v>Momento-Giro para 90°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'CL4-1P '!$J$56:$J$64</c:f>
              <c:numCache>
                <c:formatCode>0.0000</c:formatCode>
                <c:ptCount val="9"/>
                <c:pt idx="0">
                  <c:v>-0.11584999999999999</c:v>
                </c:pt>
                <c:pt idx="1">
                  <c:v>-7.4825000000000003E-2</c:v>
                </c:pt>
                <c:pt idx="2">
                  <c:v>-6.5949999999999995E-2</c:v>
                </c:pt>
                <c:pt idx="3">
                  <c:v>-2.7750000000000001E-3</c:v>
                </c:pt>
                <c:pt idx="4">
                  <c:v>0</c:v>
                </c:pt>
                <c:pt idx="5">
                  <c:v>2.7750000000000001E-3</c:v>
                </c:pt>
                <c:pt idx="6">
                  <c:v>6.5949999999999995E-2</c:v>
                </c:pt>
                <c:pt idx="7">
                  <c:v>7.4825000000000003E-2</c:v>
                </c:pt>
                <c:pt idx="8">
                  <c:v>0.11584999999999999</c:v>
                </c:pt>
              </c:numCache>
            </c:numRef>
          </c:xVal>
          <c:yVal>
            <c:numRef>
              <c:f>'CL4-1P '!$H$56:$H$64</c:f>
              <c:numCache>
                <c:formatCode>0.0000</c:formatCode>
                <c:ptCount val="9"/>
                <c:pt idx="0">
                  <c:v>-2.7195999999999998</c:v>
                </c:pt>
                <c:pt idx="1">
                  <c:v>-12.7271</c:v>
                </c:pt>
                <c:pt idx="2">
                  <c:v>-30.5276</c:v>
                </c:pt>
                <c:pt idx="3">
                  <c:v>-18.5733</c:v>
                </c:pt>
                <c:pt idx="4">
                  <c:v>0</c:v>
                </c:pt>
                <c:pt idx="5">
                  <c:v>18.5733</c:v>
                </c:pt>
                <c:pt idx="6">
                  <c:v>30.5276</c:v>
                </c:pt>
                <c:pt idx="7">
                  <c:v>12.7271</c:v>
                </c:pt>
                <c:pt idx="8">
                  <c:v>2.7195999999999998</c:v>
                </c:pt>
              </c:numCache>
            </c:numRef>
          </c:yVal>
          <c:smooth val="0"/>
        </c:ser>
        <c:ser>
          <c:idx val="2"/>
          <c:order val="2"/>
          <c:tx>
            <c:v>Momento-Giro para 180°</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'CL4-1P '!$J$108:$J$116</c:f>
              <c:numCache>
                <c:formatCode>0.0000</c:formatCode>
                <c:ptCount val="9"/>
                <c:pt idx="0">
                  <c:v>-0.11584999999999999</c:v>
                </c:pt>
                <c:pt idx="1">
                  <c:v>-0.10475</c:v>
                </c:pt>
                <c:pt idx="2">
                  <c:v>-9.4225000000000003E-2</c:v>
                </c:pt>
                <c:pt idx="3">
                  <c:v>-2.7750000000000001E-3</c:v>
                </c:pt>
                <c:pt idx="4">
                  <c:v>0</c:v>
                </c:pt>
                <c:pt idx="5">
                  <c:v>2.7750000000000001E-3</c:v>
                </c:pt>
                <c:pt idx="6">
                  <c:v>9.4225000000000003E-2</c:v>
                </c:pt>
                <c:pt idx="7">
                  <c:v>0.10475</c:v>
                </c:pt>
                <c:pt idx="8">
                  <c:v>0.11584999999999999</c:v>
                </c:pt>
              </c:numCache>
            </c:numRef>
          </c:xVal>
          <c:yVal>
            <c:numRef>
              <c:f>'CL4-1P '!$H$108:$H$116</c:f>
              <c:numCache>
                <c:formatCode>0.0000</c:formatCode>
                <c:ptCount val="9"/>
                <c:pt idx="0">
                  <c:v>-8.3408999999999995</c:v>
                </c:pt>
                <c:pt idx="1">
                  <c:v>-15.551</c:v>
                </c:pt>
                <c:pt idx="2">
                  <c:v>-27.081700000000001</c:v>
                </c:pt>
                <c:pt idx="3">
                  <c:v>-19.1004</c:v>
                </c:pt>
                <c:pt idx="4">
                  <c:v>0</c:v>
                </c:pt>
                <c:pt idx="5">
                  <c:v>19.1004</c:v>
                </c:pt>
                <c:pt idx="6">
                  <c:v>27.081700000000001</c:v>
                </c:pt>
                <c:pt idx="7">
                  <c:v>15.551</c:v>
                </c:pt>
                <c:pt idx="8">
                  <c:v>8.3408999999999995</c:v>
                </c:pt>
              </c:numCache>
            </c:numRef>
          </c:yVal>
          <c:smooth val="0"/>
        </c:ser>
        <c:ser>
          <c:idx val="3"/>
          <c:order val="3"/>
          <c:tx>
            <c:v>Momento-Giro para 270°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'CL4-1P '!$J$160:$J$168</c:f>
              <c:numCache>
                <c:formatCode>0.000</c:formatCode>
                <c:ptCount val="9"/>
                <c:pt idx="0">
                  <c:v>-0.11584999999999999</c:v>
                </c:pt>
                <c:pt idx="1">
                  <c:v>-0.10475</c:v>
                </c:pt>
                <c:pt idx="2">
                  <c:v>-9.4225000000000003E-2</c:v>
                </c:pt>
                <c:pt idx="3">
                  <c:v>-2.7750000000000001E-3</c:v>
                </c:pt>
                <c:pt idx="4">
                  <c:v>0</c:v>
                </c:pt>
                <c:pt idx="5">
                  <c:v>2.7750000000000001E-3</c:v>
                </c:pt>
                <c:pt idx="6">
                  <c:v>9.4225000000000003E-2</c:v>
                </c:pt>
                <c:pt idx="7">
                  <c:v>0.10475</c:v>
                </c:pt>
                <c:pt idx="8">
                  <c:v>0.11584999999999999</c:v>
                </c:pt>
              </c:numCache>
            </c:numRef>
          </c:xVal>
          <c:yVal>
            <c:numRef>
              <c:f>'CL4-1P '!$H$160:$H$168</c:f>
              <c:numCache>
                <c:formatCode>0.000</c:formatCode>
                <c:ptCount val="9"/>
                <c:pt idx="0">
                  <c:v>-8.3375000000000004</c:v>
                </c:pt>
                <c:pt idx="1">
                  <c:v>-8.2818000000000005</c:v>
                </c:pt>
                <c:pt idx="2">
                  <c:v>-28.9953</c:v>
                </c:pt>
                <c:pt idx="3">
                  <c:v>-20.660299999999999</c:v>
                </c:pt>
                <c:pt idx="4">
                  <c:v>0</c:v>
                </c:pt>
                <c:pt idx="5">
                  <c:v>20.660299999999999</c:v>
                </c:pt>
                <c:pt idx="6">
                  <c:v>28.9953</c:v>
                </c:pt>
                <c:pt idx="7">
                  <c:v>8.2818000000000005</c:v>
                </c:pt>
                <c:pt idx="8">
                  <c:v>8.3375000000000004</c:v>
                </c:pt>
              </c:numCache>
            </c:numRef>
          </c:yVal>
          <c:smooth val="0"/>
        </c:ser>
        <c:dLbls>
          <c:showLegendKey val="0"/>
          <c:showVal val="0"/>
          <c:showCatName val="0"/>
          <c:showSerName val="0"/>
          <c:showPercent val="0"/>
          <c:showBubbleSize val="0"/>
        </c:dLbls>
        <c:axId val="801216032"/>
        <c:axId val="801213680"/>
      </c:scatterChart>
      <c:valAx>
        <c:axId val="801216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3680"/>
        <c:crosses val="autoZero"/>
        <c:crossBetween val="midCat"/>
      </c:valAx>
      <c:valAx>
        <c:axId val="80121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6032"/>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sng" strike="noStrike" kern="1200" baseline="0">
                <a:solidFill>
                  <a:sysClr val="windowText" lastClr="000000"/>
                </a:solidFill>
                <a:latin typeface="+mn-lt"/>
                <a:ea typeface="+mn-ea"/>
                <a:cs typeface="+mn-cs"/>
              </a:defRPr>
            </a:pPr>
            <a:r>
              <a:rPr lang="es-PE" sz="1600" u="sng">
                <a:solidFill>
                  <a:sysClr val="windowText" lastClr="000000"/>
                </a:solidFill>
              </a:rPr>
              <a:t>CURVA DE CAPACIDAD</a:t>
            </a:r>
            <a:r>
              <a:rPr lang="es-PE" sz="1600" u="sng" baseline="0">
                <a:solidFill>
                  <a:sysClr val="windowText" lastClr="000000"/>
                </a:solidFill>
              </a:rPr>
              <a:t> </a:t>
            </a:r>
          </a:p>
          <a:p>
            <a:pPr>
              <a:defRPr u="sng">
                <a:solidFill>
                  <a:sysClr val="windowText" lastClr="000000"/>
                </a:solidFill>
              </a:defRPr>
            </a:pPr>
            <a:r>
              <a:rPr lang="es-PE" sz="1600" u="sng" baseline="0">
                <a:solidFill>
                  <a:sysClr val="windowText" lastClr="000000"/>
                </a:solidFill>
              </a:rPr>
              <a:t>Sismo Dirección "Y"</a:t>
            </a:r>
            <a:endParaRPr lang="es-PE" sz="1600" u="sng">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sng" strike="noStrike" kern="120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9.9409060874180055E-2"/>
          <c:y val="0.17552570634553033"/>
          <c:w val="0.85462074927090925"/>
          <c:h val="0.69578953219082906"/>
        </c:manualLayout>
      </c:layout>
      <c:scatterChart>
        <c:scatterStyle val="lineMarker"/>
        <c:varyColors val="0"/>
        <c:ser>
          <c:idx val="1"/>
          <c:order val="0"/>
          <c:tx>
            <c:v>PRIMERA RÓTULA</c:v>
          </c:tx>
          <c:spPr>
            <a:ln w="9525" cap="rnd">
              <a:solidFill>
                <a:srgbClr val="FF0000"/>
              </a:solidFill>
              <a:round/>
            </a:ln>
            <a:effectLst/>
          </c:spPr>
          <c:marker>
            <c:symbol val="circle"/>
            <c:size val="6"/>
            <c:spPr>
              <a:solidFill>
                <a:srgbClr val="FF0000"/>
              </a:solidFill>
              <a:ln w="9525">
                <a:solidFill>
                  <a:srgbClr val="FF0000"/>
                </a:solidFill>
                <a:round/>
              </a:ln>
              <a:effectLst/>
            </c:spPr>
          </c:marker>
          <c:dLbls>
            <c:dLbl>
              <c:idx val="0"/>
              <c:layout>
                <c:manualLayout>
                  <c:x val="6.3305415735499908E-3"/>
                  <c:y val="3.75099912510936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r>
                      <a:rPr lang="en-US">
                        <a:solidFill>
                          <a:srgbClr val="C00000"/>
                        </a:solidFill>
                      </a:rPr>
                      <a:t>PRIMERA RÓTULA</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layout>
                    <c:manualLayout>
                      <c:w val="0.13687994736732179"/>
                      <c:h val="0.1204543832020997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FF0000"/>
                      </a:solidFill>
                    </a:ln>
                    <a:effectLst/>
                  </c:spPr>
                </c15:leaderLines>
              </c:ext>
            </c:extLst>
          </c:dLbls>
          <c:xVal>
            <c:numRef>
              <c:f>'E.D Y CAPACIDAD "X"'!$F$97</c:f>
              <c:numCache>
                <c:formatCode>General</c:formatCode>
                <c:ptCount val="1"/>
                <c:pt idx="0">
                  <c:v>1.6374979999999999</c:v>
                </c:pt>
              </c:numCache>
            </c:numRef>
          </c:xVal>
          <c:yVal>
            <c:numRef>
              <c:f>'E.D Y CAPACIDAD "X"'!$E$97</c:f>
              <c:numCache>
                <c:formatCode>General</c:formatCode>
                <c:ptCount val="1"/>
                <c:pt idx="0">
                  <c:v>160.465</c:v>
                </c:pt>
              </c:numCache>
            </c:numRef>
          </c:yVal>
          <c:smooth val="0"/>
        </c:ser>
        <c:ser>
          <c:idx val="2"/>
          <c:order val="1"/>
          <c:tx>
            <c:v>PUNTO MÁXIMO</c:v>
          </c:tx>
          <c:spPr>
            <a:ln w="9525" cap="rnd">
              <a:solidFill>
                <a:schemeClr val="accent3"/>
              </a:solidFill>
              <a:round/>
            </a:ln>
            <a:effectLst/>
          </c:spPr>
          <c:marker>
            <c:symbol val="circle"/>
            <c:size val="6"/>
            <c:spPr>
              <a:solidFill>
                <a:srgbClr val="FF0000"/>
              </a:solidFill>
              <a:ln w="9525">
                <a:solidFill>
                  <a:srgbClr val="FF0000"/>
                </a:solidFill>
                <a:round/>
              </a:ln>
              <a:effectLst/>
            </c:spPr>
          </c:marker>
          <c:dLbls>
            <c:dLbl>
              <c:idx val="0"/>
              <c:layout>
                <c:manualLayout>
                  <c:x val="-5.1173270118423687E-2"/>
                  <c:y val="6.4026596675415506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r>
                      <a:rPr lang="en-US">
                        <a:solidFill>
                          <a:srgbClr val="C00000"/>
                        </a:solidFill>
                      </a:rPr>
                      <a:t>PUNTO MÁXIMO</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FF0000"/>
                      </a:solidFill>
                    </a:ln>
                    <a:effectLst/>
                  </c:spPr>
                </c15:leaderLines>
              </c:ext>
            </c:extLst>
          </c:dLbls>
          <c:xVal>
            <c:numRef>
              <c:f>'E.D Y CAPACIDAD "X"'!$F$104</c:f>
              <c:numCache>
                <c:formatCode>General</c:formatCode>
                <c:ptCount val="1"/>
                <c:pt idx="0">
                  <c:v>24.358395999999999</c:v>
                </c:pt>
              </c:numCache>
            </c:numRef>
          </c:xVal>
          <c:yVal>
            <c:numRef>
              <c:f>'E.D Y CAPACIDAD "X"'!$E$104</c:f>
              <c:numCache>
                <c:formatCode>General</c:formatCode>
                <c:ptCount val="1"/>
                <c:pt idx="0">
                  <c:v>515.90689999999995</c:v>
                </c:pt>
              </c:numCache>
            </c:numRef>
          </c:yVal>
          <c:smooth val="0"/>
        </c:ser>
        <c:ser>
          <c:idx val="0"/>
          <c:order val="2"/>
          <c:spPr>
            <a:ln w="9525" cap="rnd">
              <a:solidFill>
                <a:schemeClr val="accent1"/>
              </a:solidFill>
              <a:round/>
            </a:ln>
            <a:effectLst/>
          </c:spPr>
          <c:marker>
            <c:symbol val="none"/>
          </c:marker>
          <c:xVal>
            <c:numRef>
              <c:f>'E.D Y CAPACIDAD "X"'!$F$96:$F$104</c:f>
              <c:numCache>
                <c:formatCode>General</c:formatCode>
                <c:ptCount val="9"/>
                <c:pt idx="0">
                  <c:v>0.13749800000000001</c:v>
                </c:pt>
                <c:pt idx="1">
                  <c:v>1.6374979999999999</c:v>
                </c:pt>
                <c:pt idx="2">
                  <c:v>4.0243869999999999</c:v>
                </c:pt>
                <c:pt idx="3">
                  <c:v>6.4594849999999999</c:v>
                </c:pt>
                <c:pt idx="4">
                  <c:v>9.9036950000000008</c:v>
                </c:pt>
                <c:pt idx="5">
                  <c:v>13.505036</c:v>
                </c:pt>
                <c:pt idx="6">
                  <c:v>16.804506</c:v>
                </c:pt>
                <c:pt idx="7">
                  <c:v>21.358395999999999</c:v>
                </c:pt>
                <c:pt idx="8">
                  <c:v>24.358395999999999</c:v>
                </c:pt>
              </c:numCache>
            </c:numRef>
          </c:xVal>
          <c:yVal>
            <c:numRef>
              <c:f>'E.D Y CAPACIDAD "X"'!$E$96:$E$104</c:f>
              <c:numCache>
                <c:formatCode>General</c:formatCode>
                <c:ptCount val="9"/>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numCache>
            </c:numRef>
          </c:yVal>
          <c:smooth val="0"/>
        </c:ser>
        <c:dLbls>
          <c:showLegendKey val="0"/>
          <c:showVal val="0"/>
          <c:showCatName val="0"/>
          <c:showSerName val="0"/>
          <c:showPercent val="0"/>
          <c:showBubbleSize val="0"/>
        </c:dLbls>
        <c:axId val="710696384"/>
        <c:axId val="710689720"/>
      </c:scatterChart>
      <c:valAx>
        <c:axId val="710696384"/>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∆T (cm)</a:t>
                </a:r>
                <a:endParaRPr lang="es-PE"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10689720"/>
        <c:crosses val="autoZero"/>
        <c:crossBetween val="midCat"/>
        <c:majorUnit val="2"/>
      </c:valAx>
      <c:valAx>
        <c:axId val="71068972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1.3465862735227393E-2"/>
              <c:y val="0.367824095517472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10696384"/>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CT1-1P</a:t>
            </a:r>
            <a:endParaRPr lang="es-PE" sz="1200" b="1" u="sng">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69767797593026637"/>
        </c:manualLayout>
      </c:layout>
      <c:scatterChart>
        <c:scatterStyle val="smoothMarker"/>
        <c:varyColors val="0"/>
        <c:ser>
          <c:idx val="0"/>
          <c:order val="0"/>
          <c:tx>
            <c:v>Momento-Giro para 0° y 180°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'CT1-1P'!$J$4:$J$12</c:f>
              <c:numCache>
                <c:formatCode>0.0000</c:formatCode>
                <c:ptCount val="9"/>
                <c:pt idx="0">
                  <c:v>-8.9825000000000002E-2</c:v>
                </c:pt>
                <c:pt idx="1">
                  <c:v>-6.5324999999999994E-2</c:v>
                </c:pt>
                <c:pt idx="2">
                  <c:v>-5.8025E-2</c:v>
                </c:pt>
                <c:pt idx="3">
                  <c:v>-2.1489999999999999E-3</c:v>
                </c:pt>
                <c:pt idx="4">
                  <c:v>0</c:v>
                </c:pt>
                <c:pt idx="5">
                  <c:v>2.1489999999999999E-3</c:v>
                </c:pt>
                <c:pt idx="6">
                  <c:v>5.8025E-2</c:v>
                </c:pt>
                <c:pt idx="7">
                  <c:v>6.5324999999999994E-2</c:v>
                </c:pt>
                <c:pt idx="8">
                  <c:v>8.9825000000000002E-2</c:v>
                </c:pt>
              </c:numCache>
            </c:numRef>
          </c:xVal>
          <c:yVal>
            <c:numRef>
              <c:f>'CT1-1P'!$H$4:$H$12</c:f>
              <c:numCache>
                <c:formatCode>0.0000</c:formatCode>
                <c:ptCount val="9"/>
                <c:pt idx="0">
                  <c:v>-26.5566</c:v>
                </c:pt>
                <c:pt idx="1">
                  <c:v>-26.5</c:v>
                </c:pt>
                <c:pt idx="2">
                  <c:v>-44.167900000000003</c:v>
                </c:pt>
                <c:pt idx="3">
                  <c:v>-31.528300000000002</c:v>
                </c:pt>
                <c:pt idx="4">
                  <c:v>0</c:v>
                </c:pt>
                <c:pt idx="5">
                  <c:v>31.528300000000002</c:v>
                </c:pt>
                <c:pt idx="6">
                  <c:v>44.167900000000003</c:v>
                </c:pt>
                <c:pt idx="7">
                  <c:v>26.5</c:v>
                </c:pt>
                <c:pt idx="8">
                  <c:v>26.5566</c:v>
                </c:pt>
              </c:numCache>
            </c:numRef>
          </c:yVal>
          <c:smooth val="0"/>
        </c:ser>
        <c:ser>
          <c:idx val="1"/>
          <c:order val="1"/>
          <c:tx>
            <c:v>Momento-Giro para 90°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'CT1-1P'!$J$56:$J$64</c:f>
              <c:numCache>
                <c:formatCode>0.0000</c:formatCode>
                <c:ptCount val="9"/>
                <c:pt idx="0">
                  <c:v>-0.1095</c:v>
                </c:pt>
                <c:pt idx="1">
                  <c:v>-7.0724999999999996E-2</c:v>
                </c:pt>
                <c:pt idx="2">
                  <c:v>-6.2350000000000003E-2</c:v>
                </c:pt>
                <c:pt idx="3">
                  <c:v>-2.6250000000000002E-3</c:v>
                </c:pt>
                <c:pt idx="4">
                  <c:v>0</c:v>
                </c:pt>
                <c:pt idx="5">
                  <c:v>2.6250000000000002E-3</c:v>
                </c:pt>
                <c:pt idx="6">
                  <c:v>6.2350000000000003E-2</c:v>
                </c:pt>
                <c:pt idx="7">
                  <c:v>7.0724999999999996E-2</c:v>
                </c:pt>
                <c:pt idx="8">
                  <c:v>0.1095</c:v>
                </c:pt>
              </c:numCache>
            </c:numRef>
          </c:xVal>
          <c:yVal>
            <c:numRef>
              <c:f>'CT1-1P'!$H$56:$H$64</c:f>
              <c:numCache>
                <c:formatCode>0.0000</c:formatCode>
                <c:ptCount val="9"/>
                <c:pt idx="0">
                  <c:v>-18.687200000000001</c:v>
                </c:pt>
                <c:pt idx="1">
                  <c:v>-17.725899999999999</c:v>
                </c:pt>
                <c:pt idx="2">
                  <c:v>-35.1828</c:v>
                </c:pt>
                <c:pt idx="3">
                  <c:v>-20.677600000000002</c:v>
                </c:pt>
                <c:pt idx="4">
                  <c:v>0</c:v>
                </c:pt>
                <c:pt idx="5">
                  <c:v>20.677600000000002</c:v>
                </c:pt>
                <c:pt idx="6">
                  <c:v>35.1828</c:v>
                </c:pt>
                <c:pt idx="7">
                  <c:v>17.725899999999999</c:v>
                </c:pt>
                <c:pt idx="8">
                  <c:v>18.687200000000001</c:v>
                </c:pt>
              </c:numCache>
            </c:numRef>
          </c:yVal>
          <c:smooth val="0"/>
        </c:ser>
        <c:ser>
          <c:idx val="3"/>
          <c:order val="2"/>
          <c:tx>
            <c:v>Momento-Giro para 270°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'CT1-1P'!$J$160:$J$168</c:f>
              <c:numCache>
                <c:formatCode>0.0000</c:formatCode>
                <c:ptCount val="9"/>
                <c:pt idx="0">
                  <c:v>-0.1095</c:v>
                </c:pt>
                <c:pt idx="1">
                  <c:v>-0.1095</c:v>
                </c:pt>
                <c:pt idx="2">
                  <c:v>-9.9000000000000005E-2</c:v>
                </c:pt>
                <c:pt idx="3">
                  <c:v>-2.6250000000000002E-3</c:v>
                </c:pt>
                <c:pt idx="4">
                  <c:v>0</c:v>
                </c:pt>
                <c:pt idx="5">
                  <c:v>2.6250000000000002E-3</c:v>
                </c:pt>
                <c:pt idx="6">
                  <c:v>9.9000000000000005E-2</c:v>
                </c:pt>
                <c:pt idx="7">
                  <c:v>0.1095</c:v>
                </c:pt>
                <c:pt idx="8">
                  <c:v>0.1095</c:v>
                </c:pt>
              </c:numCache>
            </c:numRef>
          </c:xVal>
          <c:yVal>
            <c:numRef>
              <c:f>'CT1-1P'!$H$160:$H$168</c:f>
              <c:numCache>
                <c:formatCode>0.0000</c:formatCode>
                <c:ptCount val="9"/>
                <c:pt idx="0">
                  <c:v>-30.035799999999998</c:v>
                </c:pt>
                <c:pt idx="1">
                  <c:v>-30.035799999999998</c:v>
                </c:pt>
                <c:pt idx="2">
                  <c:v>-33.627800000000001</c:v>
                </c:pt>
                <c:pt idx="3">
                  <c:v>-25.304600000000001</c:v>
                </c:pt>
                <c:pt idx="4">
                  <c:v>0</c:v>
                </c:pt>
                <c:pt idx="5">
                  <c:v>25.304600000000001</c:v>
                </c:pt>
                <c:pt idx="6">
                  <c:v>33.627800000000001</c:v>
                </c:pt>
                <c:pt idx="7">
                  <c:v>30.035799999999998</c:v>
                </c:pt>
                <c:pt idx="8">
                  <c:v>30.035799999999998</c:v>
                </c:pt>
              </c:numCache>
            </c:numRef>
          </c:yVal>
          <c:smooth val="0"/>
        </c:ser>
        <c:dLbls>
          <c:showLegendKey val="0"/>
          <c:showVal val="0"/>
          <c:showCatName val="0"/>
          <c:showSerName val="0"/>
          <c:showPercent val="0"/>
          <c:showBubbleSize val="0"/>
        </c:dLbls>
        <c:axId val="801214464"/>
        <c:axId val="801214072"/>
      </c:scatterChart>
      <c:valAx>
        <c:axId val="801214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4072"/>
        <c:crosses val="autoZero"/>
        <c:crossBetween val="midCat"/>
      </c:valAx>
      <c:valAx>
        <c:axId val="801214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4464"/>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CT2-1P</a:t>
            </a:r>
            <a:endParaRPr lang="es-PE" sz="1200" b="1" u="sng">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69767797593026637"/>
        </c:manualLayout>
      </c:layout>
      <c:scatterChart>
        <c:scatterStyle val="smoothMarker"/>
        <c:varyColors val="0"/>
        <c:ser>
          <c:idx val="0"/>
          <c:order val="0"/>
          <c:tx>
            <c:v>Momento-Giro para 0° y 180°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'CT2-1P'!$J$4:$J$12</c:f>
              <c:numCache>
                <c:formatCode>0.0000</c:formatCode>
                <c:ptCount val="9"/>
                <c:pt idx="0">
                  <c:v>-8.9825000000000002E-2</c:v>
                </c:pt>
                <c:pt idx="1">
                  <c:v>-6.5324999999999994E-2</c:v>
                </c:pt>
                <c:pt idx="2">
                  <c:v>-5.8025E-2</c:v>
                </c:pt>
                <c:pt idx="3">
                  <c:v>-2.1489999999999999E-3</c:v>
                </c:pt>
                <c:pt idx="4">
                  <c:v>0</c:v>
                </c:pt>
                <c:pt idx="5">
                  <c:v>2.1489999999999999E-3</c:v>
                </c:pt>
                <c:pt idx="6">
                  <c:v>5.8025E-2</c:v>
                </c:pt>
                <c:pt idx="7">
                  <c:v>6.5324999999999994E-2</c:v>
                </c:pt>
                <c:pt idx="8">
                  <c:v>8.9825000000000002E-2</c:v>
                </c:pt>
              </c:numCache>
            </c:numRef>
          </c:xVal>
          <c:yVal>
            <c:numRef>
              <c:f>'CT2-1P'!$H$4:$H$12</c:f>
              <c:numCache>
                <c:formatCode>0.0000</c:formatCode>
                <c:ptCount val="9"/>
                <c:pt idx="0">
                  <c:v>-26.5566</c:v>
                </c:pt>
                <c:pt idx="1">
                  <c:v>-26.5</c:v>
                </c:pt>
                <c:pt idx="2">
                  <c:v>-44.167900000000003</c:v>
                </c:pt>
                <c:pt idx="3">
                  <c:v>-31.528300000000002</c:v>
                </c:pt>
                <c:pt idx="4">
                  <c:v>0</c:v>
                </c:pt>
                <c:pt idx="5">
                  <c:v>31.528300000000002</c:v>
                </c:pt>
                <c:pt idx="6">
                  <c:v>44.167900000000003</c:v>
                </c:pt>
                <c:pt idx="7">
                  <c:v>26.5</c:v>
                </c:pt>
                <c:pt idx="8">
                  <c:v>26.5566</c:v>
                </c:pt>
              </c:numCache>
            </c:numRef>
          </c:yVal>
          <c:smooth val="0"/>
        </c:ser>
        <c:ser>
          <c:idx val="1"/>
          <c:order val="1"/>
          <c:tx>
            <c:v>Momento-Giro para 90°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'CT2-1P'!$J$56:$J$64</c:f>
              <c:numCache>
                <c:formatCode>0.0000</c:formatCode>
                <c:ptCount val="9"/>
                <c:pt idx="0">
                  <c:v>-0.1095</c:v>
                </c:pt>
                <c:pt idx="1">
                  <c:v>-0.1095</c:v>
                </c:pt>
                <c:pt idx="2">
                  <c:v>-9.9000000000000005E-2</c:v>
                </c:pt>
                <c:pt idx="3">
                  <c:v>-2.6250000000000002E-3</c:v>
                </c:pt>
                <c:pt idx="4">
                  <c:v>0</c:v>
                </c:pt>
                <c:pt idx="5">
                  <c:v>2.6250000000000002E-3</c:v>
                </c:pt>
                <c:pt idx="6">
                  <c:v>9.9000000000000005E-2</c:v>
                </c:pt>
                <c:pt idx="7">
                  <c:v>0.1095</c:v>
                </c:pt>
                <c:pt idx="8">
                  <c:v>0.1095</c:v>
                </c:pt>
              </c:numCache>
            </c:numRef>
          </c:xVal>
          <c:yVal>
            <c:numRef>
              <c:f>'CT2-1P'!$H$56:$H$64</c:f>
              <c:numCache>
                <c:formatCode>0.0000</c:formatCode>
                <c:ptCount val="9"/>
                <c:pt idx="0">
                  <c:v>-30.035799999999998</c:v>
                </c:pt>
                <c:pt idx="1">
                  <c:v>-30.035799999999998</c:v>
                </c:pt>
                <c:pt idx="2">
                  <c:v>-33.627800000000001</c:v>
                </c:pt>
                <c:pt idx="3">
                  <c:v>-25.304600000000001</c:v>
                </c:pt>
                <c:pt idx="4">
                  <c:v>0</c:v>
                </c:pt>
                <c:pt idx="5">
                  <c:v>25.304600000000001</c:v>
                </c:pt>
                <c:pt idx="6">
                  <c:v>33.627800000000001</c:v>
                </c:pt>
                <c:pt idx="7">
                  <c:v>30.035799999999998</c:v>
                </c:pt>
                <c:pt idx="8">
                  <c:v>30.035799999999998</c:v>
                </c:pt>
              </c:numCache>
            </c:numRef>
          </c:yVal>
          <c:smooth val="0"/>
        </c:ser>
        <c:ser>
          <c:idx val="3"/>
          <c:order val="2"/>
          <c:tx>
            <c:v>Momento-Giro para 270°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'CT2-1P'!$J$160:$J$168</c:f>
              <c:numCache>
                <c:formatCode>0.0000</c:formatCode>
                <c:ptCount val="9"/>
                <c:pt idx="0">
                  <c:v>-0.1095</c:v>
                </c:pt>
                <c:pt idx="1">
                  <c:v>-7.0724999999999996E-2</c:v>
                </c:pt>
                <c:pt idx="2">
                  <c:v>-6.2350000000000003E-2</c:v>
                </c:pt>
                <c:pt idx="3">
                  <c:v>-2.6250000000000002E-3</c:v>
                </c:pt>
                <c:pt idx="4">
                  <c:v>0</c:v>
                </c:pt>
                <c:pt idx="5">
                  <c:v>2.6250000000000002E-3</c:v>
                </c:pt>
                <c:pt idx="6">
                  <c:v>6.2350000000000003E-2</c:v>
                </c:pt>
                <c:pt idx="7">
                  <c:v>7.0724999999999996E-2</c:v>
                </c:pt>
                <c:pt idx="8">
                  <c:v>0.1095</c:v>
                </c:pt>
              </c:numCache>
            </c:numRef>
          </c:xVal>
          <c:yVal>
            <c:numRef>
              <c:f>'CT2-1P'!$H$160:$H$168</c:f>
              <c:numCache>
                <c:formatCode>0.0000</c:formatCode>
                <c:ptCount val="9"/>
                <c:pt idx="0">
                  <c:v>-18.687200000000001</c:v>
                </c:pt>
                <c:pt idx="1">
                  <c:v>-17.725899999999999</c:v>
                </c:pt>
                <c:pt idx="2">
                  <c:v>-35.1828</c:v>
                </c:pt>
                <c:pt idx="3">
                  <c:v>-20.677600000000002</c:v>
                </c:pt>
                <c:pt idx="4">
                  <c:v>0</c:v>
                </c:pt>
                <c:pt idx="5">
                  <c:v>20.677600000000002</c:v>
                </c:pt>
                <c:pt idx="6">
                  <c:v>35.1828</c:v>
                </c:pt>
                <c:pt idx="7">
                  <c:v>17.725899999999999</c:v>
                </c:pt>
                <c:pt idx="8">
                  <c:v>18.687200000000001</c:v>
                </c:pt>
              </c:numCache>
            </c:numRef>
          </c:yVal>
          <c:smooth val="0"/>
        </c:ser>
        <c:dLbls>
          <c:showLegendKey val="0"/>
          <c:showVal val="0"/>
          <c:showCatName val="0"/>
          <c:showSerName val="0"/>
          <c:showPercent val="0"/>
          <c:showBubbleSize val="0"/>
        </c:dLbls>
        <c:axId val="801211720"/>
        <c:axId val="801196824"/>
      </c:scatterChart>
      <c:valAx>
        <c:axId val="801211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96824"/>
        <c:crosses val="autoZero"/>
        <c:crossBetween val="midCat"/>
      </c:valAx>
      <c:valAx>
        <c:axId val="801196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211720"/>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sng" strike="noStrike" kern="1200" spc="0" baseline="0">
                <a:solidFill>
                  <a:sysClr val="windowText" lastClr="000000"/>
                </a:solidFill>
                <a:latin typeface="+mn-lt"/>
                <a:ea typeface="+mn-ea"/>
                <a:cs typeface="+mn-cs"/>
              </a:defRPr>
            </a:pPr>
            <a:r>
              <a:rPr lang="es-PE" sz="1100" b="1" u="sng">
                <a:solidFill>
                  <a:sysClr val="windowText" lastClr="000000"/>
                </a:solidFill>
              </a:rPr>
              <a:t>DIAGRAMA MOMENTO-GIRO</a:t>
            </a:r>
            <a:r>
              <a:rPr lang="es-PE" sz="1100" b="1" u="sng" baseline="0">
                <a:solidFill>
                  <a:sysClr val="windowText" lastClr="000000"/>
                </a:solidFill>
              </a:rPr>
              <a:t> COLUMNA CC-1</a:t>
            </a:r>
            <a:endParaRPr lang="es-PE" sz="1100" b="1" u="sng">
              <a:solidFill>
                <a:sysClr val="windowText" lastClr="000000"/>
              </a:solidFill>
            </a:endParaRPr>
          </a:p>
        </c:rich>
      </c:tx>
      <c:layout>
        <c:manualLayout>
          <c:xMode val="edge"/>
          <c:yMode val="edge"/>
          <c:x val="0.21867344706911637"/>
          <c:y val="2.7539912454217128E-3"/>
        </c:manualLayout>
      </c:layout>
      <c:overlay val="0"/>
      <c:spPr>
        <a:noFill/>
        <a:ln>
          <a:noFill/>
        </a:ln>
        <a:effectLst/>
      </c:spPr>
      <c:txPr>
        <a:bodyPr rot="0" spcFirstLastPara="1" vertOverflow="ellipsis" vert="horz" wrap="square" anchor="ctr" anchorCtr="1"/>
        <a:lstStyle/>
        <a:p>
          <a:pPr>
            <a:defRPr sz="11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0.13260148802307331"/>
          <c:w val="0.87653477690288717"/>
          <c:h val="0.74310181815508358"/>
        </c:manualLayout>
      </c:layout>
      <c:scatterChart>
        <c:scatterStyle val="smoothMarker"/>
        <c:varyColors val="0"/>
        <c:ser>
          <c:idx val="0"/>
          <c:order val="0"/>
          <c:tx>
            <c:v>Momento-Giro para 0° y 180°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'CC-25x50'!$J$4:$J$12</c:f>
              <c:numCache>
                <c:formatCode>0.0000</c:formatCode>
                <c:ptCount val="9"/>
                <c:pt idx="0">
                  <c:v>-0.235375</c:v>
                </c:pt>
                <c:pt idx="1">
                  <c:v>-0.14987500000000001</c:v>
                </c:pt>
                <c:pt idx="2">
                  <c:v>-0.13100000000000001</c:v>
                </c:pt>
                <c:pt idx="3">
                  <c:v>-6.3E-3</c:v>
                </c:pt>
                <c:pt idx="4">
                  <c:v>0</c:v>
                </c:pt>
                <c:pt idx="5">
                  <c:v>6.3E-3</c:v>
                </c:pt>
                <c:pt idx="6">
                  <c:v>0.13100000000000001</c:v>
                </c:pt>
                <c:pt idx="7">
                  <c:v>0.14987500000000001</c:v>
                </c:pt>
                <c:pt idx="8">
                  <c:v>0.235375</c:v>
                </c:pt>
              </c:numCache>
            </c:numRef>
          </c:xVal>
          <c:yVal>
            <c:numRef>
              <c:f>'CC-25x50'!$H$4:$H$12</c:f>
              <c:numCache>
                <c:formatCode>0.0000</c:formatCode>
                <c:ptCount val="9"/>
                <c:pt idx="0">
                  <c:v>-0.5474</c:v>
                </c:pt>
                <c:pt idx="1">
                  <c:v>-0.78059999999999996</c:v>
                </c:pt>
                <c:pt idx="2">
                  <c:v>-8.3081999999999994</c:v>
                </c:pt>
                <c:pt idx="3">
                  <c:v>-5.5631000000000004</c:v>
                </c:pt>
                <c:pt idx="4">
                  <c:v>0</c:v>
                </c:pt>
                <c:pt idx="5">
                  <c:v>5.5631000000000004</c:v>
                </c:pt>
                <c:pt idx="6">
                  <c:v>8.3081999999999994</c:v>
                </c:pt>
                <c:pt idx="7">
                  <c:v>0.78059999999999996</c:v>
                </c:pt>
                <c:pt idx="8">
                  <c:v>0.5474</c:v>
                </c:pt>
              </c:numCache>
            </c:numRef>
          </c:yVal>
          <c:smooth val="0"/>
        </c:ser>
        <c:ser>
          <c:idx val="1"/>
          <c:order val="1"/>
          <c:tx>
            <c:v>Momento-Giro para 90° y 270°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'CC-25x50'!$J$56:$J$64</c:f>
              <c:numCache>
                <c:formatCode>0.0000</c:formatCode>
                <c:ptCount val="9"/>
                <c:pt idx="0">
                  <c:v>-0.1069</c:v>
                </c:pt>
                <c:pt idx="1">
                  <c:v>-6.0850000000000001E-2</c:v>
                </c:pt>
                <c:pt idx="2">
                  <c:v>-5.3199999999999997E-2</c:v>
                </c:pt>
                <c:pt idx="3">
                  <c:v>-2.5500000000000002E-3</c:v>
                </c:pt>
                <c:pt idx="4">
                  <c:v>0</c:v>
                </c:pt>
                <c:pt idx="5">
                  <c:v>2.5500000000000002E-3</c:v>
                </c:pt>
                <c:pt idx="6">
                  <c:v>5.3199999999999997E-2</c:v>
                </c:pt>
                <c:pt idx="7">
                  <c:v>6.0850000000000001E-2</c:v>
                </c:pt>
                <c:pt idx="8">
                  <c:v>0.1069</c:v>
                </c:pt>
              </c:numCache>
            </c:numRef>
          </c:xVal>
          <c:yVal>
            <c:numRef>
              <c:f>'CC-25x50'!$H$56:$H$64</c:f>
              <c:numCache>
                <c:formatCode>0.0000</c:formatCode>
                <c:ptCount val="9"/>
                <c:pt idx="0">
                  <c:v>-0.44230000000000003</c:v>
                </c:pt>
                <c:pt idx="1">
                  <c:v>-3.5798999999999999</c:v>
                </c:pt>
                <c:pt idx="2">
                  <c:v>-18.516500000000001</c:v>
                </c:pt>
                <c:pt idx="3">
                  <c:v>-11.707599999999999</c:v>
                </c:pt>
                <c:pt idx="4">
                  <c:v>0</c:v>
                </c:pt>
                <c:pt idx="5">
                  <c:v>11.707599999999999</c:v>
                </c:pt>
                <c:pt idx="6">
                  <c:v>18.516500000000001</c:v>
                </c:pt>
                <c:pt idx="7">
                  <c:v>3.5798999999999999</c:v>
                </c:pt>
                <c:pt idx="8">
                  <c:v>0.44230000000000003</c:v>
                </c:pt>
              </c:numCache>
            </c:numRef>
          </c:yVal>
          <c:smooth val="0"/>
        </c:ser>
        <c:dLbls>
          <c:showLegendKey val="0"/>
          <c:showVal val="0"/>
          <c:showCatName val="0"/>
          <c:showSerName val="0"/>
          <c:showPercent val="0"/>
          <c:showBubbleSize val="0"/>
        </c:dLbls>
        <c:axId val="801194864"/>
        <c:axId val="801192512"/>
      </c:scatterChart>
      <c:valAx>
        <c:axId val="801194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PE" sz="900" b="1">
                    <a:solidFill>
                      <a:sysClr val="windowText" lastClr="000000"/>
                    </a:solidFill>
                  </a:rPr>
                  <a:t>GIRO</a:t>
                </a:r>
                <a:r>
                  <a:rPr lang="es-PE" sz="900" b="1" baseline="0">
                    <a:solidFill>
                      <a:sysClr val="windowText" lastClr="000000"/>
                    </a:solidFill>
                  </a:rPr>
                  <a:t> (Rad)</a:t>
                </a:r>
                <a:endParaRPr lang="es-PE" sz="900"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92512"/>
        <c:crosses val="autoZero"/>
        <c:crossBetween val="midCat"/>
      </c:valAx>
      <c:valAx>
        <c:axId val="80119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PE" sz="900"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94864"/>
        <c:crosses val="autoZero"/>
        <c:crossBetween val="midCat"/>
      </c:valAx>
      <c:spPr>
        <a:noFill/>
        <a:ln w="9525">
          <a:solidFill>
            <a:schemeClr val="tx1"/>
          </a:solidFill>
        </a:ln>
        <a:effectLst/>
      </c:spPr>
    </c:plotArea>
    <c:legend>
      <c:legendPos val="r"/>
      <c:layout>
        <c:manualLayout>
          <c:xMode val="edge"/>
          <c:yMode val="edge"/>
          <c:x val="8.5346321759531316E-2"/>
          <c:y val="0.92630391789261635"/>
          <c:w val="0.84140887861654112"/>
          <c:h val="5.7931016198732734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CL1-2P</a:t>
            </a:r>
            <a:endParaRPr lang="es-PE" sz="1200" b="1" u="sng">
              <a:solidFill>
                <a:sysClr val="windowText" lastClr="000000"/>
              </a:solidFill>
            </a:endParaRPr>
          </a:p>
        </c:rich>
      </c:tx>
      <c:layout>
        <c:manualLayout>
          <c:xMode val="edge"/>
          <c:yMode val="edge"/>
          <c:x val="0.16034011373578302"/>
          <c:y val="9.2369480832605409E-3"/>
        </c:manualLayout>
      </c:layout>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69767797593026637"/>
        </c:manualLayout>
      </c:layout>
      <c:scatterChart>
        <c:scatterStyle val="smoothMarker"/>
        <c:varyColors val="0"/>
        <c:ser>
          <c:idx val="0"/>
          <c:order val="0"/>
          <c:tx>
            <c:v>Momento-Giro para 0° y 90°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'CL1-2P'!$J$4:$J$12</c:f>
              <c:numCache>
                <c:formatCode>0.0000</c:formatCode>
                <c:ptCount val="9"/>
                <c:pt idx="0">
                  <c:v>-0.11584999999999999</c:v>
                </c:pt>
                <c:pt idx="1">
                  <c:v>-9.4225000000000003E-2</c:v>
                </c:pt>
                <c:pt idx="2">
                  <c:v>-8.4250000000000005E-2</c:v>
                </c:pt>
                <c:pt idx="3">
                  <c:v>-2.7750000000000001E-3</c:v>
                </c:pt>
                <c:pt idx="4">
                  <c:v>0</c:v>
                </c:pt>
                <c:pt idx="5">
                  <c:v>2.7750000000000001E-3</c:v>
                </c:pt>
                <c:pt idx="6">
                  <c:v>8.4250000000000005E-2</c:v>
                </c:pt>
                <c:pt idx="7">
                  <c:v>9.4225000000000003E-2</c:v>
                </c:pt>
                <c:pt idx="8">
                  <c:v>0.11584999999999999</c:v>
                </c:pt>
              </c:numCache>
            </c:numRef>
          </c:xVal>
          <c:yVal>
            <c:numRef>
              <c:f>'CL1-2P'!$H$4:$H$12</c:f>
              <c:numCache>
                <c:formatCode>0.0000</c:formatCode>
                <c:ptCount val="9"/>
                <c:pt idx="0">
                  <c:v>-8.2969000000000008</c:v>
                </c:pt>
                <c:pt idx="1">
                  <c:v>-8.1435999999999993</c:v>
                </c:pt>
                <c:pt idx="2">
                  <c:v>-21.668700000000001</c:v>
                </c:pt>
                <c:pt idx="3">
                  <c:v>-14.8405</c:v>
                </c:pt>
                <c:pt idx="4">
                  <c:v>0</c:v>
                </c:pt>
                <c:pt idx="5">
                  <c:v>14.8405</c:v>
                </c:pt>
                <c:pt idx="6">
                  <c:v>21.668700000000001</c:v>
                </c:pt>
                <c:pt idx="7">
                  <c:v>8.1435999999999993</c:v>
                </c:pt>
                <c:pt idx="8">
                  <c:v>8.2969000000000008</c:v>
                </c:pt>
              </c:numCache>
            </c:numRef>
          </c:yVal>
          <c:smooth val="0"/>
        </c:ser>
        <c:ser>
          <c:idx val="1"/>
          <c:order val="1"/>
          <c:tx>
            <c:v>Momento-Giro para 180° y 270°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'CL1-2P'!$J$50:$J$58</c:f>
              <c:numCache>
                <c:formatCode>0.0000</c:formatCode>
                <c:ptCount val="9"/>
                <c:pt idx="0">
                  <c:v>-0.1103</c:v>
                </c:pt>
                <c:pt idx="1">
                  <c:v>-6.5949999999999995E-2</c:v>
                </c:pt>
                <c:pt idx="2">
                  <c:v>-5.765E-2</c:v>
                </c:pt>
                <c:pt idx="3">
                  <c:v>-2.7750000000000001E-3</c:v>
                </c:pt>
                <c:pt idx="4">
                  <c:v>0</c:v>
                </c:pt>
                <c:pt idx="5">
                  <c:v>2.7750000000000001E-3</c:v>
                </c:pt>
                <c:pt idx="6">
                  <c:v>5.765E-2</c:v>
                </c:pt>
                <c:pt idx="7">
                  <c:v>6.5949999999999995E-2</c:v>
                </c:pt>
                <c:pt idx="8">
                  <c:v>0.1103</c:v>
                </c:pt>
              </c:numCache>
            </c:numRef>
          </c:xVal>
          <c:yVal>
            <c:numRef>
              <c:f>'CL1-2P'!$H$50:$H$58</c:f>
              <c:numCache>
                <c:formatCode>0.0000</c:formatCode>
                <c:ptCount val="9"/>
                <c:pt idx="0">
                  <c:v>-11.868499999999999</c:v>
                </c:pt>
                <c:pt idx="1">
                  <c:v>-11.0671</c:v>
                </c:pt>
                <c:pt idx="2">
                  <c:v>-23.093900000000001</c:v>
                </c:pt>
                <c:pt idx="3">
                  <c:v>-14.5548</c:v>
                </c:pt>
                <c:pt idx="4">
                  <c:v>0</c:v>
                </c:pt>
                <c:pt idx="5">
                  <c:v>14.5548</c:v>
                </c:pt>
                <c:pt idx="6">
                  <c:v>23.093900000000001</c:v>
                </c:pt>
                <c:pt idx="7">
                  <c:v>11.0671</c:v>
                </c:pt>
                <c:pt idx="8">
                  <c:v>11.868499999999999</c:v>
                </c:pt>
              </c:numCache>
            </c:numRef>
          </c:yVal>
          <c:smooth val="0"/>
        </c:ser>
        <c:dLbls>
          <c:showLegendKey val="0"/>
          <c:showVal val="0"/>
          <c:showCatName val="0"/>
          <c:showSerName val="0"/>
          <c:showPercent val="0"/>
          <c:showBubbleSize val="0"/>
        </c:dLbls>
        <c:axId val="801194472"/>
        <c:axId val="801187416"/>
      </c:scatterChart>
      <c:valAx>
        <c:axId val="801194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87416"/>
        <c:crosses val="autoZero"/>
        <c:crossBetween val="midCat"/>
      </c:valAx>
      <c:valAx>
        <c:axId val="801187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94472"/>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CL2-2P</a:t>
            </a:r>
            <a:endParaRPr lang="es-PE" sz="1200" b="1" u="sng">
              <a:solidFill>
                <a:sysClr val="windowText" lastClr="000000"/>
              </a:solidFill>
            </a:endParaRPr>
          </a:p>
        </c:rich>
      </c:tx>
      <c:layout>
        <c:manualLayout>
          <c:xMode val="edge"/>
          <c:yMode val="edge"/>
          <c:x val="0.16034011373578302"/>
          <c:y val="9.2369480832605409E-3"/>
        </c:manualLayout>
      </c:layout>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69767797593026637"/>
        </c:manualLayout>
      </c:layout>
      <c:scatterChart>
        <c:scatterStyle val="smoothMarker"/>
        <c:varyColors val="0"/>
        <c:ser>
          <c:idx val="0"/>
          <c:order val="0"/>
          <c:tx>
            <c:v>Momento-Giro para 90° y 180°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'CL2-2P'!$J$4:$J$12</c:f>
              <c:numCache>
                <c:formatCode>0.0000</c:formatCode>
                <c:ptCount val="9"/>
                <c:pt idx="0">
                  <c:v>-0.11584999999999999</c:v>
                </c:pt>
                <c:pt idx="1">
                  <c:v>-9.4225000000000003E-2</c:v>
                </c:pt>
                <c:pt idx="2">
                  <c:v>-8.4250000000000005E-2</c:v>
                </c:pt>
                <c:pt idx="3">
                  <c:v>-2.7750000000000001E-3</c:v>
                </c:pt>
                <c:pt idx="4">
                  <c:v>0</c:v>
                </c:pt>
                <c:pt idx="5">
                  <c:v>2.7750000000000001E-3</c:v>
                </c:pt>
                <c:pt idx="6">
                  <c:v>8.4250000000000005E-2</c:v>
                </c:pt>
                <c:pt idx="7">
                  <c:v>9.4225000000000003E-2</c:v>
                </c:pt>
                <c:pt idx="8">
                  <c:v>0.11584999999999999</c:v>
                </c:pt>
              </c:numCache>
            </c:numRef>
          </c:xVal>
          <c:yVal>
            <c:numRef>
              <c:f>'CL2-2P'!$H$4:$H$12</c:f>
              <c:numCache>
                <c:formatCode>0.0000</c:formatCode>
                <c:ptCount val="9"/>
                <c:pt idx="0">
                  <c:v>-8.2969000000000008</c:v>
                </c:pt>
                <c:pt idx="1">
                  <c:v>-8.1435999999999993</c:v>
                </c:pt>
                <c:pt idx="2">
                  <c:v>-21.668700000000001</c:v>
                </c:pt>
                <c:pt idx="3">
                  <c:v>-14.8405</c:v>
                </c:pt>
                <c:pt idx="4">
                  <c:v>0</c:v>
                </c:pt>
                <c:pt idx="5">
                  <c:v>14.8405</c:v>
                </c:pt>
                <c:pt idx="6">
                  <c:v>21.668700000000001</c:v>
                </c:pt>
                <c:pt idx="7">
                  <c:v>8.1435999999999993</c:v>
                </c:pt>
                <c:pt idx="8">
                  <c:v>8.2969000000000008</c:v>
                </c:pt>
              </c:numCache>
            </c:numRef>
          </c:yVal>
          <c:smooth val="0"/>
        </c:ser>
        <c:ser>
          <c:idx val="1"/>
          <c:order val="1"/>
          <c:tx>
            <c:v>Momento-Giro para 0° y 270°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'CL2-2P'!$J$50:$J$58</c:f>
              <c:numCache>
                <c:formatCode>0.0000</c:formatCode>
                <c:ptCount val="9"/>
                <c:pt idx="0">
                  <c:v>-0.1103</c:v>
                </c:pt>
                <c:pt idx="1">
                  <c:v>-6.5949999999999995E-2</c:v>
                </c:pt>
                <c:pt idx="2">
                  <c:v>-5.765E-2</c:v>
                </c:pt>
                <c:pt idx="3">
                  <c:v>-2.7750000000000001E-3</c:v>
                </c:pt>
                <c:pt idx="4">
                  <c:v>0</c:v>
                </c:pt>
                <c:pt idx="5">
                  <c:v>2.7750000000000001E-3</c:v>
                </c:pt>
                <c:pt idx="6">
                  <c:v>5.765E-2</c:v>
                </c:pt>
                <c:pt idx="7">
                  <c:v>6.5949999999999995E-2</c:v>
                </c:pt>
                <c:pt idx="8">
                  <c:v>0.1103</c:v>
                </c:pt>
              </c:numCache>
            </c:numRef>
          </c:xVal>
          <c:yVal>
            <c:numRef>
              <c:f>'CL2-2P'!$H$50:$H$58</c:f>
              <c:numCache>
                <c:formatCode>0.0000</c:formatCode>
                <c:ptCount val="9"/>
                <c:pt idx="0">
                  <c:v>-11.868499999999999</c:v>
                </c:pt>
                <c:pt idx="1">
                  <c:v>-11.0671</c:v>
                </c:pt>
                <c:pt idx="2">
                  <c:v>-23.093900000000001</c:v>
                </c:pt>
                <c:pt idx="3">
                  <c:v>-14.5548</c:v>
                </c:pt>
                <c:pt idx="4">
                  <c:v>0</c:v>
                </c:pt>
                <c:pt idx="5">
                  <c:v>14.5548</c:v>
                </c:pt>
                <c:pt idx="6">
                  <c:v>23.093900000000001</c:v>
                </c:pt>
                <c:pt idx="7">
                  <c:v>11.0671</c:v>
                </c:pt>
                <c:pt idx="8">
                  <c:v>11.868499999999999</c:v>
                </c:pt>
              </c:numCache>
            </c:numRef>
          </c:yVal>
          <c:smooth val="0"/>
        </c:ser>
        <c:dLbls>
          <c:showLegendKey val="0"/>
          <c:showVal val="0"/>
          <c:showCatName val="0"/>
          <c:showSerName val="0"/>
          <c:showPercent val="0"/>
          <c:showBubbleSize val="0"/>
        </c:dLbls>
        <c:axId val="801195256"/>
        <c:axId val="801188200"/>
      </c:scatterChart>
      <c:valAx>
        <c:axId val="801195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88200"/>
        <c:crosses val="autoZero"/>
        <c:crossBetween val="midCat"/>
      </c:valAx>
      <c:valAx>
        <c:axId val="801188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95256"/>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CL3-2P</a:t>
            </a:r>
            <a:endParaRPr lang="es-PE" sz="1200" b="1" u="sng">
              <a:solidFill>
                <a:sysClr val="windowText" lastClr="000000"/>
              </a:solidFill>
            </a:endParaRPr>
          </a:p>
        </c:rich>
      </c:tx>
      <c:layout>
        <c:manualLayout>
          <c:xMode val="edge"/>
          <c:yMode val="edge"/>
          <c:x val="0.22034015748031496"/>
          <c:y val="9.2369362920544026E-3"/>
        </c:manualLayout>
      </c:layout>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69767797593026637"/>
        </c:manualLayout>
      </c:layout>
      <c:scatterChart>
        <c:scatterStyle val="smoothMarker"/>
        <c:varyColors val="0"/>
        <c:ser>
          <c:idx val="0"/>
          <c:order val="0"/>
          <c:tx>
            <c:v>Momento-Giro para 90° y 180°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'CL3-2P'!$J$50:$J$58</c:f>
              <c:numCache>
                <c:formatCode>0.0000</c:formatCode>
                <c:ptCount val="9"/>
                <c:pt idx="0">
                  <c:v>-0.1103</c:v>
                </c:pt>
                <c:pt idx="1">
                  <c:v>-6.5949999999999995E-2</c:v>
                </c:pt>
                <c:pt idx="2">
                  <c:v>-5.765E-2</c:v>
                </c:pt>
                <c:pt idx="3">
                  <c:v>-2.7750000000000001E-3</c:v>
                </c:pt>
                <c:pt idx="4">
                  <c:v>0</c:v>
                </c:pt>
                <c:pt idx="5">
                  <c:v>2.7750000000000001E-3</c:v>
                </c:pt>
                <c:pt idx="6">
                  <c:v>5.765E-2</c:v>
                </c:pt>
                <c:pt idx="7">
                  <c:v>6.5949999999999995E-2</c:v>
                </c:pt>
                <c:pt idx="8">
                  <c:v>0.1103</c:v>
                </c:pt>
              </c:numCache>
            </c:numRef>
          </c:xVal>
          <c:yVal>
            <c:numRef>
              <c:f>'CL3-2P'!$H$50:$H$58</c:f>
              <c:numCache>
                <c:formatCode>0.0000</c:formatCode>
                <c:ptCount val="9"/>
                <c:pt idx="0">
                  <c:v>-11.868499999999999</c:v>
                </c:pt>
                <c:pt idx="1">
                  <c:v>-11.0671</c:v>
                </c:pt>
                <c:pt idx="2">
                  <c:v>-23.093900000000001</c:v>
                </c:pt>
                <c:pt idx="3">
                  <c:v>-14.5548</c:v>
                </c:pt>
                <c:pt idx="4">
                  <c:v>0</c:v>
                </c:pt>
                <c:pt idx="5">
                  <c:v>14.5548</c:v>
                </c:pt>
                <c:pt idx="6">
                  <c:v>23.093900000000001</c:v>
                </c:pt>
                <c:pt idx="7">
                  <c:v>11.0671</c:v>
                </c:pt>
                <c:pt idx="8">
                  <c:v>11.868499999999999</c:v>
                </c:pt>
              </c:numCache>
            </c:numRef>
          </c:yVal>
          <c:smooth val="0"/>
        </c:ser>
        <c:ser>
          <c:idx val="1"/>
          <c:order val="1"/>
          <c:tx>
            <c:v>Momento-Giro para 0° y 270°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'CL3-2P'!$J$4:$J$12</c:f>
              <c:numCache>
                <c:formatCode>0.0000</c:formatCode>
                <c:ptCount val="9"/>
                <c:pt idx="0">
                  <c:v>-0.11584999999999999</c:v>
                </c:pt>
                <c:pt idx="1">
                  <c:v>-9.4225000000000003E-2</c:v>
                </c:pt>
                <c:pt idx="2">
                  <c:v>-8.4250000000000005E-2</c:v>
                </c:pt>
                <c:pt idx="3">
                  <c:v>-2.7750000000000001E-3</c:v>
                </c:pt>
                <c:pt idx="4">
                  <c:v>0</c:v>
                </c:pt>
                <c:pt idx="5">
                  <c:v>2.7750000000000001E-3</c:v>
                </c:pt>
                <c:pt idx="6">
                  <c:v>8.4250000000000005E-2</c:v>
                </c:pt>
                <c:pt idx="7">
                  <c:v>9.4225000000000003E-2</c:v>
                </c:pt>
                <c:pt idx="8">
                  <c:v>0.11584999999999999</c:v>
                </c:pt>
              </c:numCache>
            </c:numRef>
          </c:xVal>
          <c:yVal>
            <c:numRef>
              <c:f>'CL3-2P'!$H$4:$H$12</c:f>
              <c:numCache>
                <c:formatCode>0.0000</c:formatCode>
                <c:ptCount val="9"/>
                <c:pt idx="0">
                  <c:v>-8.2969000000000008</c:v>
                </c:pt>
                <c:pt idx="1">
                  <c:v>-8.1435999999999993</c:v>
                </c:pt>
                <c:pt idx="2">
                  <c:v>-21.668700000000001</c:v>
                </c:pt>
                <c:pt idx="3">
                  <c:v>-14.8405</c:v>
                </c:pt>
                <c:pt idx="4">
                  <c:v>0</c:v>
                </c:pt>
                <c:pt idx="5">
                  <c:v>14.8405</c:v>
                </c:pt>
                <c:pt idx="6">
                  <c:v>21.668700000000001</c:v>
                </c:pt>
                <c:pt idx="7">
                  <c:v>8.1435999999999993</c:v>
                </c:pt>
                <c:pt idx="8">
                  <c:v>8.2969000000000008</c:v>
                </c:pt>
              </c:numCache>
            </c:numRef>
          </c:yVal>
          <c:smooth val="0"/>
        </c:ser>
        <c:dLbls>
          <c:showLegendKey val="0"/>
          <c:showVal val="0"/>
          <c:showCatName val="0"/>
          <c:showSerName val="0"/>
          <c:showPercent val="0"/>
          <c:showBubbleSize val="0"/>
        </c:dLbls>
        <c:axId val="801188592"/>
        <c:axId val="801192904"/>
      </c:scatterChart>
      <c:valAx>
        <c:axId val="801188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92904"/>
        <c:crosses val="autoZero"/>
        <c:crossBetween val="midCat"/>
      </c:valAx>
      <c:valAx>
        <c:axId val="801192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88592"/>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CL4-2P</a:t>
            </a:r>
            <a:endParaRPr lang="es-PE" sz="1200" b="1" u="sng">
              <a:solidFill>
                <a:sysClr val="windowText" lastClr="000000"/>
              </a:solidFill>
            </a:endParaRPr>
          </a:p>
        </c:rich>
      </c:tx>
      <c:layout>
        <c:manualLayout>
          <c:xMode val="edge"/>
          <c:yMode val="edge"/>
          <c:x val="0.20955715267135233"/>
          <c:y val="2.8724810353359768E-3"/>
        </c:manualLayout>
      </c:layout>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69767797593026637"/>
        </c:manualLayout>
      </c:layout>
      <c:scatterChart>
        <c:scatterStyle val="smoothMarker"/>
        <c:varyColors val="0"/>
        <c:ser>
          <c:idx val="0"/>
          <c:order val="0"/>
          <c:tx>
            <c:v>Momento-Giro para 0° y 90°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'CL4-2P '!$J$50:$J$58</c:f>
              <c:numCache>
                <c:formatCode>0.0000</c:formatCode>
                <c:ptCount val="9"/>
                <c:pt idx="0">
                  <c:v>-0.1103</c:v>
                </c:pt>
                <c:pt idx="1">
                  <c:v>-6.5949999999999995E-2</c:v>
                </c:pt>
                <c:pt idx="2">
                  <c:v>-5.765E-2</c:v>
                </c:pt>
                <c:pt idx="3">
                  <c:v>-2.7750000000000001E-3</c:v>
                </c:pt>
                <c:pt idx="4">
                  <c:v>0</c:v>
                </c:pt>
                <c:pt idx="5">
                  <c:v>2.7750000000000001E-3</c:v>
                </c:pt>
                <c:pt idx="6">
                  <c:v>5.765E-2</c:v>
                </c:pt>
                <c:pt idx="7">
                  <c:v>6.5949999999999995E-2</c:v>
                </c:pt>
                <c:pt idx="8">
                  <c:v>0.1103</c:v>
                </c:pt>
              </c:numCache>
            </c:numRef>
          </c:xVal>
          <c:yVal>
            <c:numRef>
              <c:f>'CL4-2P '!$H$50:$H$58</c:f>
              <c:numCache>
                <c:formatCode>0.0000</c:formatCode>
                <c:ptCount val="9"/>
                <c:pt idx="0">
                  <c:v>-11.868499999999999</c:v>
                </c:pt>
                <c:pt idx="1">
                  <c:v>-11.0671</c:v>
                </c:pt>
                <c:pt idx="2">
                  <c:v>-23.093900000000001</c:v>
                </c:pt>
                <c:pt idx="3">
                  <c:v>-14.5548</c:v>
                </c:pt>
                <c:pt idx="4">
                  <c:v>0</c:v>
                </c:pt>
                <c:pt idx="5">
                  <c:v>14.5548</c:v>
                </c:pt>
                <c:pt idx="6">
                  <c:v>23.093900000000001</c:v>
                </c:pt>
                <c:pt idx="7">
                  <c:v>11.0671</c:v>
                </c:pt>
                <c:pt idx="8">
                  <c:v>11.868499999999999</c:v>
                </c:pt>
              </c:numCache>
            </c:numRef>
          </c:yVal>
          <c:smooth val="0"/>
        </c:ser>
        <c:ser>
          <c:idx val="1"/>
          <c:order val="1"/>
          <c:tx>
            <c:v>Momento-Giro para 180° y 270°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'CL4-2P '!$J$4:$J$12</c:f>
              <c:numCache>
                <c:formatCode>0.0000</c:formatCode>
                <c:ptCount val="9"/>
                <c:pt idx="0">
                  <c:v>-0.11584999999999999</c:v>
                </c:pt>
                <c:pt idx="1">
                  <c:v>-9.4225000000000003E-2</c:v>
                </c:pt>
                <c:pt idx="2">
                  <c:v>-8.4250000000000005E-2</c:v>
                </c:pt>
                <c:pt idx="3">
                  <c:v>-2.7750000000000001E-3</c:v>
                </c:pt>
                <c:pt idx="4">
                  <c:v>0</c:v>
                </c:pt>
                <c:pt idx="5">
                  <c:v>2.7750000000000001E-3</c:v>
                </c:pt>
                <c:pt idx="6">
                  <c:v>8.4250000000000005E-2</c:v>
                </c:pt>
                <c:pt idx="7">
                  <c:v>9.4225000000000003E-2</c:v>
                </c:pt>
                <c:pt idx="8">
                  <c:v>0.11584999999999999</c:v>
                </c:pt>
              </c:numCache>
            </c:numRef>
          </c:xVal>
          <c:yVal>
            <c:numRef>
              <c:f>'CL4-2P '!$H$4:$H$12</c:f>
              <c:numCache>
                <c:formatCode>0.0000</c:formatCode>
                <c:ptCount val="9"/>
                <c:pt idx="0">
                  <c:v>-8.2969000000000008</c:v>
                </c:pt>
                <c:pt idx="1">
                  <c:v>-8.1435999999999993</c:v>
                </c:pt>
                <c:pt idx="2">
                  <c:v>-21.668700000000001</c:v>
                </c:pt>
                <c:pt idx="3">
                  <c:v>-14.8405</c:v>
                </c:pt>
                <c:pt idx="4">
                  <c:v>0</c:v>
                </c:pt>
                <c:pt idx="5">
                  <c:v>14.8405</c:v>
                </c:pt>
                <c:pt idx="6">
                  <c:v>21.668700000000001</c:v>
                </c:pt>
                <c:pt idx="7">
                  <c:v>8.1435999999999993</c:v>
                </c:pt>
                <c:pt idx="8">
                  <c:v>8.2969000000000008</c:v>
                </c:pt>
              </c:numCache>
            </c:numRef>
          </c:yVal>
          <c:smooth val="0"/>
        </c:ser>
        <c:dLbls>
          <c:showLegendKey val="0"/>
          <c:showVal val="0"/>
          <c:showCatName val="0"/>
          <c:showSerName val="0"/>
          <c:showPercent val="0"/>
          <c:showBubbleSize val="0"/>
        </c:dLbls>
        <c:axId val="801188984"/>
        <c:axId val="801192120"/>
      </c:scatterChart>
      <c:valAx>
        <c:axId val="801188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92120"/>
        <c:crosses val="autoZero"/>
        <c:crossBetween val="midCat"/>
      </c:valAx>
      <c:valAx>
        <c:axId val="801192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88984"/>
        <c:crosses val="autoZero"/>
        <c:crossBetween val="midCat"/>
      </c:valAx>
      <c:spPr>
        <a:noFill/>
        <a:ln w="9525">
          <a:solidFill>
            <a:schemeClr val="tx1"/>
          </a:solidFill>
        </a:ln>
        <a:effectLst/>
      </c:spPr>
    </c:plotArea>
    <c:legend>
      <c:legendPos val="r"/>
      <c:layout>
        <c:manualLayout>
          <c:xMode val="edge"/>
          <c:yMode val="edge"/>
          <c:x val="6.8679571303587053E-2"/>
          <c:y val="0.87532704876794354"/>
          <c:w val="0.8646537620297462"/>
          <c:h val="9.2501437053686991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CT1-2P</a:t>
            </a:r>
            <a:endParaRPr lang="es-PE" sz="1200" b="1" u="sng">
              <a:solidFill>
                <a:sysClr val="windowText" lastClr="000000"/>
              </a:solidFill>
            </a:endParaRPr>
          </a:p>
        </c:rich>
      </c:tx>
      <c:layout>
        <c:manualLayout>
          <c:xMode val="edge"/>
          <c:yMode val="edge"/>
          <c:x val="0.22308529080923709"/>
          <c:y val="2.3105293656474754E-3"/>
        </c:manualLayout>
      </c:layout>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74967414588496772"/>
        </c:manualLayout>
      </c:layout>
      <c:scatterChart>
        <c:scatterStyle val="smoothMarker"/>
        <c:varyColors val="0"/>
        <c:ser>
          <c:idx val="0"/>
          <c:order val="0"/>
          <c:tx>
            <c:v>Momento-Giro para 0° y 180°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'CT1-2P'!$J$4:$J$12</c:f>
              <c:numCache>
                <c:formatCode>0.0000</c:formatCode>
                <c:ptCount val="9"/>
                <c:pt idx="0">
                  <c:v>-8.9825000000000002E-2</c:v>
                </c:pt>
                <c:pt idx="1">
                  <c:v>-7.3050000000000004E-2</c:v>
                </c:pt>
                <c:pt idx="2">
                  <c:v>-5.1150000000000001E-2</c:v>
                </c:pt>
                <c:pt idx="3">
                  <c:v>-2.1487500000000001E-3</c:v>
                </c:pt>
                <c:pt idx="4">
                  <c:v>0</c:v>
                </c:pt>
                <c:pt idx="5">
                  <c:v>2.1487500000000001E-3</c:v>
                </c:pt>
                <c:pt idx="6">
                  <c:v>5.1150000000000001E-2</c:v>
                </c:pt>
                <c:pt idx="7">
                  <c:v>7.3050000000000004E-2</c:v>
                </c:pt>
                <c:pt idx="8">
                  <c:v>8.9825000000000002E-2</c:v>
                </c:pt>
              </c:numCache>
            </c:numRef>
          </c:xVal>
          <c:yVal>
            <c:numRef>
              <c:f>'CT1-2P'!$H$4:$H$12</c:f>
              <c:numCache>
                <c:formatCode>0.0000</c:formatCode>
                <c:ptCount val="9"/>
                <c:pt idx="0">
                  <c:v>-5.6418999999999997</c:v>
                </c:pt>
                <c:pt idx="1">
                  <c:v>-5.5297999999999998</c:v>
                </c:pt>
                <c:pt idx="2">
                  <c:v>-31.0443</c:v>
                </c:pt>
                <c:pt idx="3">
                  <c:v>-21.027100000000001</c:v>
                </c:pt>
                <c:pt idx="4">
                  <c:v>0</c:v>
                </c:pt>
                <c:pt idx="5">
                  <c:v>21.027100000000001</c:v>
                </c:pt>
                <c:pt idx="6">
                  <c:v>31.0443</c:v>
                </c:pt>
                <c:pt idx="7">
                  <c:v>5.5297999999999998</c:v>
                </c:pt>
                <c:pt idx="8">
                  <c:v>5.6418999999999997</c:v>
                </c:pt>
              </c:numCache>
            </c:numRef>
          </c:yVal>
          <c:smooth val="0"/>
        </c:ser>
        <c:ser>
          <c:idx val="1"/>
          <c:order val="1"/>
          <c:tx>
            <c:v>Momento-Giro para 90°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'CT1-2P'!$J$50:$J$58</c:f>
              <c:numCache>
                <c:formatCode>0.0000</c:formatCode>
                <c:ptCount val="9"/>
                <c:pt idx="0">
                  <c:v>-0.1095</c:v>
                </c:pt>
                <c:pt idx="1">
                  <c:v>-7.0724999999999996E-2</c:v>
                </c:pt>
                <c:pt idx="2">
                  <c:v>-6.2350000000000003E-2</c:v>
                </c:pt>
                <c:pt idx="3">
                  <c:v>-2.6250000000000002E-3</c:v>
                </c:pt>
                <c:pt idx="4">
                  <c:v>0</c:v>
                </c:pt>
                <c:pt idx="5">
                  <c:v>2.6250000000000002E-3</c:v>
                </c:pt>
                <c:pt idx="6">
                  <c:v>6.2350000000000003E-2</c:v>
                </c:pt>
                <c:pt idx="7">
                  <c:v>7.0724999999999996E-2</c:v>
                </c:pt>
                <c:pt idx="8">
                  <c:v>0.1095</c:v>
                </c:pt>
              </c:numCache>
            </c:numRef>
          </c:xVal>
          <c:yVal>
            <c:numRef>
              <c:f>'CT1-2P'!$H$50:$H$58</c:f>
              <c:numCache>
                <c:formatCode>0.0000</c:formatCode>
                <c:ptCount val="9"/>
                <c:pt idx="0">
                  <c:v>-1.4181999999999999</c:v>
                </c:pt>
                <c:pt idx="1">
                  <c:v>-8.2192000000000007</c:v>
                </c:pt>
                <c:pt idx="2">
                  <c:v>-20.610700000000001</c:v>
                </c:pt>
                <c:pt idx="3">
                  <c:v>-13.1356</c:v>
                </c:pt>
                <c:pt idx="4">
                  <c:v>0</c:v>
                </c:pt>
                <c:pt idx="5">
                  <c:v>13.1356</c:v>
                </c:pt>
                <c:pt idx="6">
                  <c:v>20.610700000000001</c:v>
                </c:pt>
                <c:pt idx="7">
                  <c:v>8.2192000000000007</c:v>
                </c:pt>
                <c:pt idx="8">
                  <c:v>1.4181999999999999</c:v>
                </c:pt>
              </c:numCache>
            </c:numRef>
          </c:yVal>
          <c:smooth val="0"/>
        </c:ser>
        <c:ser>
          <c:idx val="2"/>
          <c:order val="2"/>
          <c:tx>
            <c:v>Momento-Giro para 270°</c:v>
          </c:tx>
          <c:spPr>
            <a:ln w="19050" cap="rnd">
              <a:solidFill>
                <a:srgbClr val="FFC000"/>
              </a:solidFill>
              <a:round/>
            </a:ln>
            <a:effectLst/>
          </c:spPr>
          <c:marker>
            <c:symbol val="circle"/>
            <c:size val="5"/>
            <c:spPr>
              <a:solidFill>
                <a:srgbClr val="FFC000"/>
              </a:solidFill>
              <a:ln w="9525">
                <a:solidFill>
                  <a:srgbClr val="FFC000"/>
                </a:solidFill>
              </a:ln>
              <a:effectLst/>
            </c:spPr>
          </c:marker>
          <c:xVal>
            <c:numRef>
              <c:f>'CT1-2P'!$J$144:$J$152</c:f>
              <c:numCache>
                <c:formatCode>0.0000</c:formatCode>
                <c:ptCount val="9"/>
                <c:pt idx="0">
                  <c:v>-0.1095</c:v>
                </c:pt>
                <c:pt idx="1">
                  <c:v>-9.9000000000000005E-2</c:v>
                </c:pt>
                <c:pt idx="2">
                  <c:v>-8.9050000000000004E-2</c:v>
                </c:pt>
                <c:pt idx="3">
                  <c:v>-2.6250000000000002E-3</c:v>
                </c:pt>
                <c:pt idx="4">
                  <c:v>0</c:v>
                </c:pt>
                <c:pt idx="5">
                  <c:v>2.6250000000000002E-3</c:v>
                </c:pt>
                <c:pt idx="6">
                  <c:v>8.9050000000000004E-2</c:v>
                </c:pt>
                <c:pt idx="7">
                  <c:v>9.9000000000000005E-2</c:v>
                </c:pt>
                <c:pt idx="8">
                  <c:v>0.1095</c:v>
                </c:pt>
              </c:numCache>
            </c:numRef>
          </c:xVal>
          <c:yVal>
            <c:numRef>
              <c:f>'CT1-2P'!$H$144:$H$152</c:f>
              <c:numCache>
                <c:formatCode>0.0000</c:formatCode>
                <c:ptCount val="9"/>
                <c:pt idx="0">
                  <c:v>-5.7248999999999999</c:v>
                </c:pt>
                <c:pt idx="1">
                  <c:v>-5.7065999999999999</c:v>
                </c:pt>
                <c:pt idx="2">
                  <c:v>-24.854199999999999</c:v>
                </c:pt>
                <c:pt idx="3">
                  <c:v>-17.900300000000001</c:v>
                </c:pt>
                <c:pt idx="4">
                  <c:v>0</c:v>
                </c:pt>
                <c:pt idx="5">
                  <c:v>17.900300000000001</c:v>
                </c:pt>
                <c:pt idx="6">
                  <c:v>24.854199999999999</c:v>
                </c:pt>
                <c:pt idx="7">
                  <c:v>5.7065999999999999</c:v>
                </c:pt>
                <c:pt idx="8">
                  <c:v>5.7248999999999999</c:v>
                </c:pt>
              </c:numCache>
            </c:numRef>
          </c:yVal>
          <c:smooth val="0"/>
        </c:ser>
        <c:dLbls>
          <c:showLegendKey val="0"/>
          <c:showVal val="0"/>
          <c:showCatName val="0"/>
          <c:showSerName val="0"/>
          <c:showPercent val="0"/>
          <c:showBubbleSize val="0"/>
        </c:dLbls>
        <c:axId val="801197608"/>
        <c:axId val="801186632"/>
      </c:scatterChart>
      <c:valAx>
        <c:axId val="801197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86632"/>
        <c:crosses val="autoZero"/>
        <c:crossBetween val="midCat"/>
      </c:valAx>
      <c:valAx>
        <c:axId val="801186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97608"/>
        <c:crosses val="autoZero"/>
        <c:crossBetween val="midCat"/>
      </c:valAx>
      <c:spPr>
        <a:noFill/>
        <a:ln w="9525">
          <a:solidFill>
            <a:schemeClr val="tx1"/>
          </a:solidFill>
        </a:ln>
        <a:effectLst/>
      </c:spPr>
    </c:plotArea>
    <c:legend>
      <c:legendPos val="r"/>
      <c:layout>
        <c:manualLayout>
          <c:xMode val="edge"/>
          <c:yMode val="edge"/>
          <c:x val="6.8679591521648028E-2"/>
          <c:y val="0.88551429678532523"/>
          <c:w val="0.8646537620297462"/>
          <c:h val="8.6577632341411873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r>
              <a:rPr lang="es-PE" sz="1200" b="1" u="sng">
                <a:solidFill>
                  <a:sysClr val="windowText" lastClr="000000"/>
                </a:solidFill>
              </a:rPr>
              <a:t>DIAGRAMA MOMENTO-GIRO</a:t>
            </a:r>
            <a:r>
              <a:rPr lang="es-PE" sz="1200" b="1" u="sng" baseline="0">
                <a:solidFill>
                  <a:sysClr val="windowText" lastClr="000000"/>
                </a:solidFill>
              </a:rPr>
              <a:t> COLUMNA CT2-2P</a:t>
            </a:r>
            <a:endParaRPr lang="es-PE" sz="1200" b="1" u="sng">
              <a:solidFill>
                <a:sysClr val="windowText" lastClr="000000"/>
              </a:solidFill>
            </a:endParaRPr>
          </a:p>
        </c:rich>
      </c:tx>
      <c:layout>
        <c:manualLayout>
          <c:xMode val="edge"/>
          <c:yMode val="edge"/>
          <c:x val="0.16034011373578302"/>
          <c:y val="9.2369480832605409E-3"/>
        </c:manualLayout>
      </c:layout>
      <c:overlay val="0"/>
      <c:spPr>
        <a:noFill/>
        <a:ln>
          <a:noFill/>
        </a:ln>
        <a:effectLst/>
      </c:spPr>
      <c:txPr>
        <a:bodyPr rot="0" spcFirstLastPara="1" vertOverflow="ellipsis" vert="horz" wrap="square" anchor="ctr" anchorCtr="1"/>
        <a:lstStyle/>
        <a:p>
          <a:pPr>
            <a:defRPr sz="1200" b="1" i="0" u="sng" strike="noStrike" kern="1200" spc="0" baseline="0">
              <a:solidFill>
                <a:sysClr val="windowText" lastClr="000000"/>
              </a:solidFill>
              <a:latin typeface="+mn-lt"/>
              <a:ea typeface="+mn-ea"/>
              <a:cs typeface="+mn-cs"/>
            </a:defRPr>
          </a:pPr>
          <a:endParaRPr lang="es-PE"/>
        </a:p>
      </c:txPr>
    </c:title>
    <c:autoTitleDeleted val="0"/>
    <c:plotArea>
      <c:layout>
        <c:manualLayout>
          <c:layoutTarget val="inner"/>
          <c:xMode val="edge"/>
          <c:yMode val="edge"/>
          <c:x val="6.9201443569553808E-2"/>
          <c:y val="8.7220746146906253E-2"/>
          <c:w val="0.86542366579177599"/>
          <c:h val="0.76100250001731329"/>
        </c:manualLayout>
      </c:layout>
      <c:scatterChart>
        <c:scatterStyle val="smoothMarker"/>
        <c:varyColors val="0"/>
        <c:ser>
          <c:idx val="0"/>
          <c:order val="0"/>
          <c:tx>
            <c:v>Momento-Giro para 0° y 180°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'CT2-2P'!$J$4:$J$12</c:f>
              <c:numCache>
                <c:formatCode>0.0000</c:formatCode>
                <c:ptCount val="9"/>
                <c:pt idx="0">
                  <c:v>-8.9825000000000002E-2</c:v>
                </c:pt>
                <c:pt idx="1">
                  <c:v>-7.3050000000000004E-2</c:v>
                </c:pt>
                <c:pt idx="2">
                  <c:v>-5.1150000000000001E-2</c:v>
                </c:pt>
                <c:pt idx="3">
                  <c:v>-2.1487500000000001E-3</c:v>
                </c:pt>
                <c:pt idx="4">
                  <c:v>0</c:v>
                </c:pt>
                <c:pt idx="5">
                  <c:v>2.1487500000000001E-3</c:v>
                </c:pt>
                <c:pt idx="6">
                  <c:v>5.1150000000000001E-2</c:v>
                </c:pt>
                <c:pt idx="7">
                  <c:v>7.3050000000000004E-2</c:v>
                </c:pt>
                <c:pt idx="8">
                  <c:v>8.9825000000000002E-2</c:v>
                </c:pt>
              </c:numCache>
            </c:numRef>
          </c:xVal>
          <c:yVal>
            <c:numRef>
              <c:f>'CT2-2P'!$H$4:$H$12</c:f>
              <c:numCache>
                <c:formatCode>0.0000</c:formatCode>
                <c:ptCount val="9"/>
                <c:pt idx="0">
                  <c:v>-5.6418999999999997</c:v>
                </c:pt>
                <c:pt idx="1">
                  <c:v>-5.5297999999999998</c:v>
                </c:pt>
                <c:pt idx="2">
                  <c:v>-31.0443</c:v>
                </c:pt>
                <c:pt idx="3">
                  <c:v>-21.027100000000001</c:v>
                </c:pt>
                <c:pt idx="4">
                  <c:v>0</c:v>
                </c:pt>
                <c:pt idx="5">
                  <c:v>21.027100000000001</c:v>
                </c:pt>
                <c:pt idx="6">
                  <c:v>31.0443</c:v>
                </c:pt>
                <c:pt idx="7">
                  <c:v>5.5297999999999998</c:v>
                </c:pt>
                <c:pt idx="8">
                  <c:v>5.6418999999999997</c:v>
                </c:pt>
              </c:numCache>
            </c:numRef>
          </c:yVal>
          <c:smooth val="0"/>
        </c:ser>
        <c:ser>
          <c:idx val="1"/>
          <c:order val="1"/>
          <c:tx>
            <c:v>Momento-Giro para 90°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'CT2-2P'!$J$50:$J$58</c:f>
              <c:numCache>
                <c:formatCode>0.0000</c:formatCode>
                <c:ptCount val="9"/>
                <c:pt idx="0">
                  <c:v>-0.1095</c:v>
                </c:pt>
                <c:pt idx="1">
                  <c:v>-9.9000000000000005E-2</c:v>
                </c:pt>
                <c:pt idx="2">
                  <c:v>-8.9050000000000004E-2</c:v>
                </c:pt>
                <c:pt idx="3">
                  <c:v>-2.6250000000000002E-3</c:v>
                </c:pt>
                <c:pt idx="4">
                  <c:v>0</c:v>
                </c:pt>
                <c:pt idx="5">
                  <c:v>2.6250000000000002E-3</c:v>
                </c:pt>
                <c:pt idx="6">
                  <c:v>8.9050000000000004E-2</c:v>
                </c:pt>
                <c:pt idx="7">
                  <c:v>9.9000000000000005E-2</c:v>
                </c:pt>
                <c:pt idx="8">
                  <c:v>0.1095</c:v>
                </c:pt>
              </c:numCache>
            </c:numRef>
          </c:xVal>
          <c:yVal>
            <c:numRef>
              <c:f>'CT2-2P'!$H$50:$H$58</c:f>
              <c:numCache>
                <c:formatCode>0.0000</c:formatCode>
                <c:ptCount val="9"/>
                <c:pt idx="0">
                  <c:v>-5.7248999999999999</c:v>
                </c:pt>
                <c:pt idx="1">
                  <c:v>-5.7065999999999999</c:v>
                </c:pt>
                <c:pt idx="2">
                  <c:v>-24.854199999999999</c:v>
                </c:pt>
                <c:pt idx="3">
                  <c:v>-17.900300000000001</c:v>
                </c:pt>
                <c:pt idx="4">
                  <c:v>0</c:v>
                </c:pt>
                <c:pt idx="5">
                  <c:v>17.900300000000001</c:v>
                </c:pt>
                <c:pt idx="6">
                  <c:v>24.854199999999999</c:v>
                </c:pt>
                <c:pt idx="7">
                  <c:v>5.7065999999999999</c:v>
                </c:pt>
                <c:pt idx="8">
                  <c:v>5.7248999999999999</c:v>
                </c:pt>
              </c:numCache>
            </c:numRef>
          </c:yVal>
          <c:smooth val="0"/>
        </c:ser>
        <c:ser>
          <c:idx val="2"/>
          <c:order val="2"/>
          <c:tx>
            <c:v>Momento-Giro para 270°</c:v>
          </c:tx>
          <c:spPr>
            <a:ln w="19050" cap="rnd">
              <a:solidFill>
                <a:srgbClr val="FFC000"/>
              </a:solidFill>
              <a:round/>
            </a:ln>
            <a:effectLst/>
          </c:spPr>
          <c:marker>
            <c:symbol val="circle"/>
            <c:size val="5"/>
            <c:spPr>
              <a:solidFill>
                <a:srgbClr val="FFC000"/>
              </a:solidFill>
              <a:ln w="9525">
                <a:solidFill>
                  <a:srgbClr val="FFC000"/>
                </a:solidFill>
              </a:ln>
              <a:effectLst/>
            </c:spPr>
          </c:marker>
          <c:xVal>
            <c:numRef>
              <c:f>'CT2-2P'!$J$144:$J$152</c:f>
              <c:numCache>
                <c:formatCode>0.0000</c:formatCode>
                <c:ptCount val="9"/>
                <c:pt idx="0">
                  <c:v>-0.1095</c:v>
                </c:pt>
                <c:pt idx="1">
                  <c:v>-7.0724999999999996E-2</c:v>
                </c:pt>
                <c:pt idx="2">
                  <c:v>-6.2350000000000003E-2</c:v>
                </c:pt>
                <c:pt idx="3">
                  <c:v>-2.6250000000000002E-3</c:v>
                </c:pt>
                <c:pt idx="4">
                  <c:v>0</c:v>
                </c:pt>
                <c:pt idx="5">
                  <c:v>2.6250000000000002E-3</c:v>
                </c:pt>
                <c:pt idx="6">
                  <c:v>6.2350000000000003E-2</c:v>
                </c:pt>
                <c:pt idx="7">
                  <c:v>7.0724999999999996E-2</c:v>
                </c:pt>
                <c:pt idx="8">
                  <c:v>0.1095</c:v>
                </c:pt>
              </c:numCache>
            </c:numRef>
          </c:xVal>
          <c:yVal>
            <c:numRef>
              <c:f>'CT2-2P'!$H$144:$H$152</c:f>
              <c:numCache>
                <c:formatCode>0.0000</c:formatCode>
                <c:ptCount val="9"/>
                <c:pt idx="0">
                  <c:v>-1.4181999999999999</c:v>
                </c:pt>
                <c:pt idx="1">
                  <c:v>-8.2192000000000007</c:v>
                </c:pt>
                <c:pt idx="2">
                  <c:v>-20.610700000000001</c:v>
                </c:pt>
                <c:pt idx="3">
                  <c:v>-13.1356</c:v>
                </c:pt>
                <c:pt idx="4">
                  <c:v>0</c:v>
                </c:pt>
                <c:pt idx="5">
                  <c:v>13.1356</c:v>
                </c:pt>
                <c:pt idx="6">
                  <c:v>20.610700000000001</c:v>
                </c:pt>
                <c:pt idx="7">
                  <c:v>8.2192000000000007</c:v>
                </c:pt>
                <c:pt idx="8">
                  <c:v>1.4181999999999999</c:v>
                </c:pt>
              </c:numCache>
            </c:numRef>
          </c:yVal>
          <c:smooth val="0"/>
        </c:ser>
        <c:dLbls>
          <c:showLegendKey val="0"/>
          <c:showVal val="0"/>
          <c:showCatName val="0"/>
          <c:showSerName val="0"/>
          <c:showPercent val="0"/>
          <c:showBubbleSize val="0"/>
        </c:dLbls>
        <c:axId val="801186240"/>
        <c:axId val="801187024"/>
      </c:scatterChart>
      <c:valAx>
        <c:axId val="801186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GIRO</a:t>
                </a:r>
                <a:r>
                  <a:rPr lang="es-PE" b="1" baseline="0">
                    <a:solidFill>
                      <a:sysClr val="windowText" lastClr="000000"/>
                    </a:solidFill>
                  </a:rPr>
                  <a:t> (Rad)</a:t>
                </a:r>
                <a:endParaRPr lang="es-PE"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87024"/>
        <c:crosses val="autoZero"/>
        <c:crossBetween val="midCat"/>
      </c:valAx>
      <c:valAx>
        <c:axId val="80118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b="1">
                    <a:solidFill>
                      <a:sysClr val="windowText" lastClr="000000"/>
                    </a:solidFill>
                  </a:rPr>
                  <a:t>MOMENTO (Tn-m)</a:t>
                </a:r>
              </a:p>
            </c:rich>
          </c:tx>
          <c:layout>
            <c:manualLayout>
              <c:xMode val="edge"/>
              <c:yMode val="edge"/>
              <c:x val="7.5207786526684181E-3"/>
              <c:y val="0.2627953803626194"/>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801186240"/>
        <c:crosses val="autoZero"/>
        <c:crossBetween val="midCat"/>
      </c:valAx>
      <c:spPr>
        <a:noFill/>
        <a:ln w="9525">
          <a:solidFill>
            <a:schemeClr val="tx1"/>
          </a:solidFill>
        </a:ln>
        <a:effectLst/>
      </c:spPr>
    </c:plotArea>
    <c:legend>
      <c:legendPos val="r"/>
      <c:layout>
        <c:manualLayout>
          <c:xMode val="edge"/>
          <c:yMode val="edge"/>
          <c:x val="6.8679574299787868E-2"/>
          <c:y val="0.90347135367973475"/>
          <c:w val="0.8646537620297462"/>
          <c:h val="8.5974556610502836E-2"/>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a:solidFill>
                  <a:sysClr val="windowText" lastClr="000000"/>
                </a:solidFill>
                <a:latin typeface="Times New Roman" panose="02020603050405020304" pitchFamily="18" charset="0"/>
                <a:cs typeface="Times New Roman" panose="02020603050405020304" pitchFamily="18" charset="0"/>
              </a:rPr>
              <a:t>CURVA DE CAPACIDAD - CURVA BILINEAL</a:t>
            </a:r>
            <a:r>
              <a:rPr lang="es-PE" sz="1200" u="sng" baseline="0">
                <a:solidFill>
                  <a:sysClr val="windowText" lastClr="000000"/>
                </a:solidFill>
                <a:latin typeface="Times New Roman" panose="02020603050405020304" pitchFamily="18" charset="0"/>
                <a:cs typeface="Times New Roman" panose="02020603050405020304" pitchFamily="18" charset="0"/>
              </a:rPr>
              <a:t> </a:t>
            </a:r>
          </a:p>
          <a:p>
            <a:pPr>
              <a:defRPr sz="1200" u="sng">
                <a:solidFill>
                  <a:sysClr val="windowText" lastClr="000000"/>
                </a:solidFill>
                <a:latin typeface="Times New Roman" panose="02020603050405020304" pitchFamily="18" charset="0"/>
                <a:cs typeface="Times New Roman" panose="02020603050405020304" pitchFamily="18" charset="0"/>
              </a:defRPr>
            </a:pPr>
            <a:r>
              <a:rPr lang="es-PE" sz="1200" u="sng" baseline="0">
                <a:solidFill>
                  <a:sysClr val="windowText" lastClr="000000"/>
                </a:solidFill>
                <a:latin typeface="Times New Roman" panose="02020603050405020304" pitchFamily="18" charset="0"/>
                <a:cs typeface="Times New Roman" panose="02020603050405020304" pitchFamily="18" charset="0"/>
              </a:rPr>
              <a:t>Sismo Dirección "X"</a:t>
            </a:r>
            <a:endParaRPr lang="es-PE" sz="1200" u="sng">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230271800332137"/>
          <c:y val="0"/>
        </c:manualLayout>
      </c:layout>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8.4010480716796634E-2"/>
          <c:y val="0.11519098839927434"/>
          <c:w val="0.88541793282895997"/>
          <c:h val="0.77532175110687485"/>
        </c:manualLayout>
      </c:layout>
      <c:scatterChart>
        <c:scatterStyle val="smoothMarker"/>
        <c:varyColors val="0"/>
        <c:ser>
          <c:idx val="0"/>
          <c:order val="0"/>
          <c:tx>
            <c:v>CURVA DE CAPACIDAD, SISMO "X"</c:v>
          </c:tx>
          <c:spPr>
            <a:ln w="9525" cap="rnd">
              <a:solidFill>
                <a:schemeClr val="accent1"/>
              </a:solidFill>
              <a:round/>
            </a:ln>
            <a:effectLst/>
          </c:spPr>
          <c:marker>
            <c:symbol val="none"/>
          </c:marker>
          <c:dPt>
            <c:idx val="0"/>
            <c:marker>
              <c:symbol val="none"/>
            </c:marker>
            <c:bubble3D val="0"/>
            <c:spPr>
              <a:ln w="9525" cap="rnd">
                <a:solidFill>
                  <a:srgbClr val="C00000"/>
                </a:solidFill>
                <a:round/>
              </a:ln>
              <a:effectLst/>
            </c:spPr>
          </c:dPt>
          <c:dPt>
            <c:idx val="1"/>
            <c:marker>
              <c:symbol val="none"/>
            </c:marker>
            <c:bubble3D val="0"/>
          </c:dPt>
          <c:xVal>
            <c:numRef>
              <c:f>'E.D Y CAPACIDAD "X"'!$F$4:$F$14</c:f>
              <c:numCache>
                <c:formatCode>General</c:formatCode>
                <c:ptCount val="11"/>
                <c:pt idx="0">
                  <c:v>1.1900000000000001E-4</c:v>
                </c:pt>
                <c:pt idx="1">
                  <c:v>1.500119</c:v>
                </c:pt>
                <c:pt idx="2">
                  <c:v>2.2501190000000002</c:v>
                </c:pt>
                <c:pt idx="3">
                  <c:v>2.5838109999999999</c:v>
                </c:pt>
                <c:pt idx="4">
                  <c:v>5.5889749999999996</c:v>
                </c:pt>
                <c:pt idx="5">
                  <c:v>8.5956569999999992</c:v>
                </c:pt>
                <c:pt idx="6">
                  <c:v>12.105209</c:v>
                </c:pt>
                <c:pt idx="7">
                  <c:v>15.364928000000001</c:v>
                </c:pt>
                <c:pt idx="8">
                  <c:v>18.943978000000001</c:v>
                </c:pt>
                <c:pt idx="9">
                  <c:v>22.348894000000001</c:v>
                </c:pt>
                <c:pt idx="10">
                  <c:v>25.169371999999999</c:v>
                </c:pt>
              </c:numCache>
            </c:numRef>
          </c:xVal>
          <c:yVal>
            <c:numRef>
              <c:f>'E.D Y CAPACIDAD "X"'!$E$4:$E$14</c:f>
              <c:numCache>
                <c:formatCode>General</c:formatCode>
                <c:ptCount val="11"/>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numCache>
            </c:numRef>
          </c:yVal>
          <c:smooth val="1"/>
        </c:ser>
        <c:ser>
          <c:idx val="2"/>
          <c:order val="1"/>
          <c:tx>
            <c:v>PUNTO MAXIMO</c:v>
          </c:tx>
          <c:spPr>
            <a:ln w="9525" cap="rnd">
              <a:solidFill>
                <a:schemeClr val="accent3"/>
              </a:solidFill>
              <a:round/>
            </a:ln>
            <a:effectLst/>
          </c:spPr>
          <c:marker>
            <c:symbol val="none"/>
          </c:marker>
          <c:dLbls>
            <c:dLbl>
              <c:idx val="0"/>
              <c:layout>
                <c:manualLayout>
                  <c:x val="-1.4216169556434829E-3"/>
                  <c:y val="-6.1176727909011373E-3"/>
                </c:manualLayout>
              </c:layout>
              <c:tx>
                <c:rich>
                  <a:bodyPr rot="0" spcFirstLastPara="1" vertOverflow="ellipsis"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r>
                      <a:rPr lang="en-US">
                        <a:solidFill>
                          <a:srgbClr val="C00000"/>
                        </a:solidFill>
                      </a:rPr>
                      <a:t>PUNTO MÁXIMO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layout>
                    <c:manualLayout>
                      <c:w val="0.15144348191868337"/>
                      <c:h val="0.1231706583552056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"X"'!$F$14</c:f>
              <c:numCache>
                <c:formatCode>General</c:formatCode>
                <c:ptCount val="1"/>
                <c:pt idx="0">
                  <c:v>25.169371999999999</c:v>
                </c:pt>
              </c:numCache>
            </c:numRef>
          </c:xVal>
          <c:yVal>
            <c:numRef>
              <c:f>'E.D Y CAPACIDAD "X"'!$E$14</c:f>
              <c:numCache>
                <c:formatCode>General</c:formatCode>
                <c:ptCount val="1"/>
                <c:pt idx="0">
                  <c:v>728.20399999999995</c:v>
                </c:pt>
              </c:numCache>
            </c:numRef>
          </c:yVal>
          <c:smooth val="1"/>
        </c:ser>
        <c:ser>
          <c:idx val="3"/>
          <c:order val="2"/>
          <c:tx>
            <c:v>CURVA BILINEAL, SISMO "X"</c:v>
          </c:tx>
          <c:spPr>
            <a:ln w="9525" cap="rnd">
              <a:solidFill>
                <a:srgbClr val="C00000"/>
              </a:solidFill>
              <a:round/>
            </a:ln>
            <a:effectLst/>
          </c:spPr>
          <c:marker>
            <c:symbol val="none"/>
          </c:marker>
          <c:dPt>
            <c:idx val="1"/>
            <c:marker>
              <c:symbol val="square"/>
              <c:size val="6"/>
              <c:spPr>
                <a:solidFill>
                  <a:srgbClr val="FF0000"/>
                </a:solidFill>
                <a:ln w="9525">
                  <a:solidFill>
                    <a:srgbClr val="FF0000"/>
                  </a:solidFill>
                  <a:round/>
                </a:ln>
                <a:effectLst/>
              </c:spPr>
            </c:marker>
            <c:bubble3D val="0"/>
          </c:dPt>
          <c:dPt>
            <c:idx val="2"/>
            <c:marker>
              <c:symbol val="square"/>
              <c:size val="6"/>
              <c:spPr>
                <a:solidFill>
                  <a:srgbClr val="FF0000"/>
                </a:solidFill>
                <a:ln w="9525">
                  <a:solidFill>
                    <a:srgbClr val="FF0000"/>
                  </a:solidFill>
                  <a:round/>
                </a:ln>
                <a:effectLst/>
              </c:spPr>
            </c:marker>
            <c:bubble3D val="0"/>
            <c:spPr>
              <a:ln w="12700" cap="rnd">
                <a:solidFill>
                  <a:srgbClr val="C00000"/>
                </a:solidFill>
                <a:round/>
              </a:ln>
              <a:effectLst/>
            </c:spPr>
          </c:dPt>
          <c:dLbls>
            <c:dLbl>
              <c:idx val="0"/>
              <c:delete val="1"/>
              <c:extLst>
                <c:ext xmlns:c15="http://schemas.microsoft.com/office/drawing/2012/chart" uri="{CE6537A1-D6FC-4f65-9D91-7224C49458BB}"/>
              </c:extLst>
            </c:dLbl>
            <c:dLbl>
              <c:idx val="1"/>
              <c:layout>
                <c:manualLayout>
                  <c:x val="-6.0054361746596174E-2"/>
                  <c:y val="-5.5727362972218163E-2"/>
                </c:manualLayout>
              </c:layout>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PF</a:t>
                    </a:r>
                  </a:p>
                  <a:p>
                    <a:pPr>
                      <a:defRPr sz="1050" b="1">
                        <a:solidFill>
                          <a:sysClr val="windowText" lastClr="000000"/>
                        </a:solidFill>
                      </a:defRPr>
                    </a:pPr>
                    <a:r>
                      <a:rPr lang="en-US" sz="1050" b="1">
                        <a:solidFill>
                          <a:sysClr val="windowText" lastClr="000000"/>
                        </a:solidFill>
                      </a:rPr>
                      <a:t>(Dy,</a:t>
                    </a:r>
                    <a:r>
                      <a:rPr lang="en-US" sz="1050" b="1" baseline="0">
                        <a:solidFill>
                          <a:sysClr val="windowText" lastClr="000000"/>
                        </a:solidFill>
                      </a:rPr>
                      <a:t> Vy)</a:t>
                    </a:r>
                    <a:endParaRPr lang="en-US" sz="1050" b="1">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032649867657686E-2"/>
                  <c:y val="5.0200660401320804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(Du, Vu)</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a:solidFill>
                        <a:srgbClr val="92D050"/>
                      </a:solidFill>
                    </a:ln>
                    <a:effectLst/>
                  </c:spPr>
                </c15:leaderLines>
              </c:ext>
            </c:extLst>
          </c:dLbls>
          <c:xVal>
            <c:numRef>
              <c:f>'E.D Y CAPACIDAD "X"'!$P$89:$P$91</c:f>
              <c:numCache>
                <c:formatCode>0.000</c:formatCode>
                <c:ptCount val="3"/>
                <c:pt idx="0">
                  <c:v>1.1900000000000001E-4</c:v>
                </c:pt>
                <c:pt idx="1">
                  <c:v>2.2549999999999999</c:v>
                </c:pt>
                <c:pt idx="2">
                  <c:v>25.169371999999999</c:v>
                </c:pt>
              </c:numCache>
            </c:numRef>
          </c:xVal>
          <c:yVal>
            <c:numRef>
              <c:f>'E.D Y CAPACIDAD "X"'!$O$89:$O$91</c:f>
              <c:numCache>
                <c:formatCode>0.000</c:formatCode>
                <c:ptCount val="3"/>
                <c:pt idx="0">
                  <c:v>0</c:v>
                </c:pt>
                <c:pt idx="1">
                  <c:v>370.24400000000003</c:v>
                </c:pt>
                <c:pt idx="2">
                  <c:v>728.20399999999995</c:v>
                </c:pt>
              </c:numCache>
            </c:numRef>
          </c:yVal>
          <c:smooth val="0"/>
        </c:ser>
        <c:dLbls>
          <c:showLegendKey val="0"/>
          <c:showVal val="0"/>
          <c:showCatName val="0"/>
          <c:showSerName val="0"/>
          <c:showPercent val="0"/>
          <c:showBubbleSize val="0"/>
        </c:dLbls>
        <c:axId val="710692464"/>
        <c:axId val="710693640"/>
      </c:scatterChart>
      <c:valAx>
        <c:axId val="710692464"/>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∆D (cm)</a:t>
                </a:r>
                <a:endParaRPr lang="es-PE" sz="1000">
                  <a:solidFill>
                    <a:sysClr val="windowText" lastClr="000000"/>
                  </a:solidFill>
                </a:endParaRPr>
              </a:p>
            </c:rich>
          </c:tx>
          <c:layout>
            <c:manualLayout>
              <c:xMode val="edge"/>
              <c:yMode val="edge"/>
              <c:x val="0.42754313338148919"/>
              <c:y val="0.9431637647756957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10693640"/>
        <c:crosses val="autoZero"/>
        <c:crossBetween val="midCat"/>
        <c:majorUnit val="2"/>
      </c:valAx>
      <c:valAx>
        <c:axId val="71069364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7.6913959971639983E-3"/>
              <c:y val="0.3650815587958187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10692464"/>
        <c:crosses val="autoZero"/>
        <c:crossBetween val="midCat"/>
        <c:majorUnit val="50"/>
      </c:valAx>
      <c:spPr>
        <a:noFill/>
        <a:ln w="12700">
          <a:solidFill>
            <a:schemeClr val="tx1"/>
          </a:solidFill>
        </a:ln>
        <a:effectLst/>
      </c:spPr>
    </c:plotArea>
    <c:legend>
      <c:legendPos val="r"/>
      <c:legendEntry>
        <c:idx val="1"/>
        <c:delete val="1"/>
      </c:legendEntry>
      <c:layout>
        <c:manualLayout>
          <c:xMode val="edge"/>
          <c:yMode val="edge"/>
          <c:x val="0.60892318831498837"/>
          <c:y val="0.75123690247380492"/>
          <c:w val="0.33760051379519207"/>
          <c:h val="0.11567239134478269"/>
        </c:manualLayout>
      </c:layout>
      <c:overlay val="0"/>
      <c:spPr>
        <a:solidFill>
          <a:schemeClr val="accent3">
            <a:lumMod val="20000"/>
            <a:lumOff val="80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a:solidFill>
                  <a:sysClr val="windowText" lastClr="000000"/>
                </a:solidFill>
                <a:latin typeface="Times New Roman" panose="02020603050405020304" pitchFamily="18" charset="0"/>
                <a:cs typeface="Times New Roman" panose="02020603050405020304" pitchFamily="18" charset="0"/>
              </a:rPr>
              <a:t>CURVA DE CAPACIDAD - CURVA</a:t>
            </a:r>
            <a:r>
              <a:rPr lang="es-PE" sz="1200" u="sng" baseline="0">
                <a:solidFill>
                  <a:sysClr val="windowText" lastClr="000000"/>
                </a:solidFill>
                <a:latin typeface="Times New Roman" panose="02020603050405020304" pitchFamily="18" charset="0"/>
                <a:cs typeface="Times New Roman" panose="02020603050405020304" pitchFamily="18" charset="0"/>
              </a:rPr>
              <a:t> BILINEAL </a:t>
            </a:r>
          </a:p>
          <a:p>
            <a:pPr>
              <a:defRPr sz="1200" u="sng">
                <a:solidFill>
                  <a:sysClr val="windowText" lastClr="000000"/>
                </a:solidFill>
                <a:latin typeface="Times New Roman" panose="02020603050405020304" pitchFamily="18" charset="0"/>
                <a:cs typeface="Times New Roman" panose="02020603050405020304" pitchFamily="18" charset="0"/>
              </a:defRPr>
            </a:pPr>
            <a:r>
              <a:rPr lang="es-PE" sz="1200" u="sng" baseline="0">
                <a:solidFill>
                  <a:sysClr val="windowText" lastClr="000000"/>
                </a:solidFill>
                <a:latin typeface="Times New Roman" panose="02020603050405020304" pitchFamily="18" charset="0"/>
                <a:cs typeface="Times New Roman" panose="02020603050405020304" pitchFamily="18" charset="0"/>
              </a:rPr>
              <a:t>Sismo Dirección "Y"</a:t>
            </a:r>
            <a:endParaRPr lang="es-PE" sz="1200" u="sng">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8.6859531939471407E-2"/>
          <c:y val="0.10978858204480318"/>
          <c:w val="0.88181159559920796"/>
          <c:h val="0.7703521326752939"/>
        </c:manualLayout>
      </c:layout>
      <c:scatterChart>
        <c:scatterStyle val="lineMarker"/>
        <c:varyColors val="0"/>
        <c:ser>
          <c:idx val="1"/>
          <c:order val="0"/>
          <c:tx>
            <c:v>PRIMERA RÓTULA</c:v>
          </c:tx>
          <c:spPr>
            <a:ln w="25400" cap="rnd">
              <a:noFill/>
              <a:round/>
            </a:ln>
            <a:effectLst/>
          </c:spPr>
          <c:marker>
            <c:symbol val="none"/>
          </c:marker>
          <c:xVal>
            <c:numRef>
              <c:f>'E.D Y CAPACIDAD "X"'!$F$97</c:f>
              <c:numCache>
                <c:formatCode>General</c:formatCode>
                <c:ptCount val="1"/>
                <c:pt idx="0">
                  <c:v>1.6374979999999999</c:v>
                </c:pt>
              </c:numCache>
            </c:numRef>
          </c:xVal>
          <c:yVal>
            <c:numRef>
              <c:f>'E.D Y CAPACIDAD "X"'!$E$97</c:f>
              <c:numCache>
                <c:formatCode>General</c:formatCode>
                <c:ptCount val="1"/>
                <c:pt idx="0">
                  <c:v>160.465</c:v>
                </c:pt>
              </c:numCache>
            </c:numRef>
          </c:yVal>
          <c:smooth val="0"/>
        </c:ser>
        <c:ser>
          <c:idx val="3"/>
          <c:order val="1"/>
          <c:tx>
            <c:v>CURVA BILINEAL SISMO "Y"</c:v>
          </c:tx>
          <c:spPr>
            <a:ln w="12700" cap="rnd">
              <a:solidFill>
                <a:srgbClr val="C00000"/>
              </a:solidFill>
              <a:round/>
            </a:ln>
            <a:effectLst/>
          </c:spPr>
          <c:marker>
            <c:symbol val="square"/>
            <c:size val="6"/>
            <c:spPr>
              <a:solidFill>
                <a:srgbClr val="FF0000"/>
              </a:solidFill>
              <a:ln w="9525">
                <a:solidFill>
                  <a:srgbClr val="FF0000"/>
                </a:solidFill>
                <a:round/>
              </a:ln>
              <a:effectLst/>
            </c:spPr>
          </c:marker>
          <c:dPt>
            <c:idx val="0"/>
            <c:marker>
              <c:symbol val="none"/>
            </c:marker>
            <c:bubble3D val="0"/>
          </c:dPt>
          <c:dPt>
            <c:idx val="1"/>
            <c:marker>
              <c:symbol val="square"/>
              <c:size val="6"/>
              <c:spPr>
                <a:solidFill>
                  <a:srgbClr val="FF0000"/>
                </a:solidFill>
                <a:ln w="9525">
                  <a:solidFill>
                    <a:srgbClr val="FF0000"/>
                  </a:solidFill>
                  <a:round/>
                </a:ln>
                <a:effectLst/>
              </c:spPr>
            </c:marker>
            <c:bubble3D val="0"/>
          </c:dPt>
          <c:dLbls>
            <c:dLbl>
              <c:idx val="0"/>
              <c:delete val="1"/>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FE</a:t>
                    </a:r>
                  </a:p>
                  <a:p>
                    <a:pPr>
                      <a:defRPr sz="1050" b="1">
                        <a:solidFill>
                          <a:sysClr val="windowText" lastClr="000000"/>
                        </a:solidFill>
                      </a:defRPr>
                    </a:pPr>
                    <a:r>
                      <a:rPr lang="en-US" sz="1050" b="1">
                        <a:solidFill>
                          <a:sysClr val="windowText" lastClr="000000"/>
                        </a:solidFill>
                      </a:rPr>
                      <a:t>(Dy,</a:t>
                    </a:r>
                    <a:r>
                      <a:rPr lang="en-US" sz="1050" b="1" baseline="0">
                        <a:solidFill>
                          <a:sysClr val="windowText" lastClr="000000"/>
                        </a:solidFill>
                      </a:rPr>
                      <a:t> Vy)</a:t>
                    </a:r>
                    <a:endParaRPr lang="en-US" sz="1050" b="1">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PE"/>
                </a:p>
              </c:txPr>
              <c:dLblPos val="t"/>
              <c:showLegendKey val="0"/>
              <c:showVal val="1"/>
              <c:showCatName val="0"/>
              <c:showSerName val="0"/>
              <c:showPercent val="0"/>
              <c:showBubbleSize val="0"/>
              <c:extLst>
                <c:ext xmlns:c15="http://schemas.microsoft.com/office/drawing/2012/chart" uri="{CE6537A1-D6FC-4f65-9D91-7224C49458BB}"/>
              </c:extLst>
            </c:dLbl>
            <c:dLbl>
              <c:idx val="2"/>
              <c:layout>
                <c:manualLayout>
                  <c:x val="-4.5776455695864485E-2"/>
                  <c:y val="4.2376408831249032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1">
                        <a:solidFill>
                          <a:sysClr val="windowText" lastClr="000000"/>
                        </a:solidFill>
                      </a:rPr>
                      <a:t>(Du,</a:t>
                    </a:r>
                    <a:r>
                      <a:rPr lang="en-US" sz="1000" b="1" baseline="0">
                        <a:solidFill>
                          <a:sysClr val="windowText" lastClr="000000"/>
                        </a:solidFill>
                      </a:rPr>
                      <a:t> Vu)</a:t>
                    </a:r>
                    <a:endParaRPr lang="en-US" sz="1000" b="1">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92D050"/>
                      </a:solidFill>
                    </a:ln>
                    <a:effectLst/>
                  </c:spPr>
                </c15:leaderLines>
              </c:ext>
            </c:extLst>
          </c:dLbls>
          <c:xVal>
            <c:numRef>
              <c:f>'E.D Y CAPACIDAD "X"'!$P$133:$P$135</c:f>
              <c:numCache>
                <c:formatCode>0.000</c:formatCode>
                <c:ptCount val="3"/>
                <c:pt idx="0">
                  <c:v>0.13749800000000001</c:v>
                </c:pt>
                <c:pt idx="1">
                  <c:v>3.0030000000000001</c:v>
                </c:pt>
                <c:pt idx="2">
                  <c:v>24.358395999999999</c:v>
                </c:pt>
              </c:numCache>
            </c:numRef>
          </c:xVal>
          <c:yVal>
            <c:numRef>
              <c:f>'E.D Y CAPACIDAD "X"'!$O$133:$O$135</c:f>
              <c:numCache>
                <c:formatCode>0.000</c:formatCode>
                <c:ptCount val="3"/>
                <c:pt idx="0">
                  <c:v>0</c:v>
                </c:pt>
                <c:pt idx="1">
                  <c:v>290.327</c:v>
                </c:pt>
                <c:pt idx="2">
                  <c:v>515.90689999999995</c:v>
                </c:pt>
              </c:numCache>
            </c:numRef>
          </c:yVal>
          <c:smooth val="0"/>
        </c:ser>
        <c:ser>
          <c:idx val="0"/>
          <c:order val="2"/>
          <c:tx>
            <c:v>PUNTO MÁXIMO</c:v>
          </c:tx>
          <c:spPr>
            <a:ln w="25400" cap="rnd">
              <a:noFill/>
              <a:round/>
            </a:ln>
            <a:effectLst/>
          </c:spPr>
          <c:marker>
            <c:symbol val="none"/>
          </c:marker>
          <c:dLbls>
            <c:dLbl>
              <c:idx val="0"/>
              <c:layout>
                <c:manualLayout>
                  <c:x val="-3.0282029686866559E-2"/>
                  <c:y val="-2.7550753236137468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r>
                      <a:rPr lang="en-US">
                        <a:solidFill>
                          <a:srgbClr val="C00000"/>
                        </a:solidFill>
                      </a:rPr>
                      <a:t>PUNTO MÁXIMO</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"X"'!$F$104</c:f>
              <c:numCache>
                <c:formatCode>General</c:formatCode>
                <c:ptCount val="1"/>
                <c:pt idx="0">
                  <c:v>24.358395999999999</c:v>
                </c:pt>
              </c:numCache>
            </c:numRef>
          </c:xVal>
          <c:yVal>
            <c:numRef>
              <c:f>'E.D Y CAPACIDAD "X"'!$E$104</c:f>
              <c:numCache>
                <c:formatCode>General</c:formatCode>
                <c:ptCount val="1"/>
                <c:pt idx="0">
                  <c:v>515.90689999999995</c:v>
                </c:pt>
              </c:numCache>
            </c:numRef>
          </c:yVal>
          <c:smooth val="0"/>
        </c:ser>
        <c:ser>
          <c:idx val="2"/>
          <c:order val="3"/>
          <c:tx>
            <c:v>CURVA DE CAPACIDAD EJE "Y"</c:v>
          </c:tx>
          <c:spPr>
            <a:ln w="12700" cap="rnd">
              <a:solidFill>
                <a:srgbClr val="00B0F0"/>
              </a:solidFill>
              <a:round/>
            </a:ln>
            <a:effectLst/>
          </c:spPr>
          <c:marker>
            <c:symbol val="none"/>
          </c:marker>
          <c:xVal>
            <c:numRef>
              <c:f>'E.D Y CAPACIDAD "X"'!$F$96:$F$104</c:f>
              <c:numCache>
                <c:formatCode>General</c:formatCode>
                <c:ptCount val="9"/>
                <c:pt idx="0">
                  <c:v>0.13749800000000001</c:v>
                </c:pt>
                <c:pt idx="1">
                  <c:v>1.6374979999999999</c:v>
                </c:pt>
                <c:pt idx="2">
                  <c:v>4.0243869999999999</c:v>
                </c:pt>
                <c:pt idx="3">
                  <c:v>6.4594849999999999</c:v>
                </c:pt>
                <c:pt idx="4">
                  <c:v>9.9036950000000008</c:v>
                </c:pt>
                <c:pt idx="5">
                  <c:v>13.505036</c:v>
                </c:pt>
                <c:pt idx="6">
                  <c:v>16.804506</c:v>
                </c:pt>
                <c:pt idx="7">
                  <c:v>21.358395999999999</c:v>
                </c:pt>
                <c:pt idx="8">
                  <c:v>24.358395999999999</c:v>
                </c:pt>
              </c:numCache>
            </c:numRef>
          </c:xVal>
          <c:yVal>
            <c:numRef>
              <c:f>'E.D Y CAPACIDAD "X"'!$E$96:$E$104</c:f>
              <c:numCache>
                <c:formatCode>General</c:formatCode>
                <c:ptCount val="9"/>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numCache>
            </c:numRef>
          </c:yVal>
          <c:smooth val="0"/>
        </c:ser>
        <c:dLbls>
          <c:showLegendKey val="0"/>
          <c:showVal val="0"/>
          <c:showCatName val="0"/>
          <c:showSerName val="0"/>
          <c:showPercent val="0"/>
          <c:showBubbleSize val="0"/>
        </c:dLbls>
        <c:axId val="710694032"/>
        <c:axId val="710694424"/>
      </c:scatterChart>
      <c:valAx>
        <c:axId val="710694032"/>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∆T (cm)</a:t>
                </a:r>
                <a:endParaRPr lang="es-PE" sz="1000">
                  <a:solidFill>
                    <a:sysClr val="windowText" lastClr="000000"/>
                  </a:solidFill>
                </a:endParaRPr>
              </a:p>
            </c:rich>
          </c:tx>
          <c:layout>
            <c:manualLayout>
              <c:xMode val="edge"/>
              <c:yMode val="edge"/>
              <c:x val="0.41827518109220052"/>
              <c:y val="0.9324969998224181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10694424"/>
        <c:crosses val="autoZero"/>
        <c:crossBetween val="midCat"/>
        <c:majorUnit val="2"/>
      </c:valAx>
      <c:valAx>
        <c:axId val="710694424"/>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2.2762010436301489E-4"/>
              <c:y val="0.3180343697913673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10694032"/>
        <c:crosses val="autoZero"/>
        <c:crossBetween val="midCat"/>
        <c:majorUnit val="50"/>
      </c:valAx>
      <c:spPr>
        <a:noFill/>
        <a:ln w="12700">
          <a:solidFill>
            <a:schemeClr val="tx1"/>
          </a:solidFill>
        </a:ln>
        <a:effectLst/>
      </c:spPr>
    </c:plotArea>
    <c:legend>
      <c:legendPos val="r"/>
      <c:legendEntry>
        <c:idx val="0"/>
        <c:delete val="1"/>
      </c:legendEntry>
      <c:legendEntry>
        <c:idx val="2"/>
        <c:delete val="1"/>
      </c:legendEntry>
      <c:layout>
        <c:manualLayout>
          <c:xMode val="edge"/>
          <c:yMode val="edge"/>
          <c:x val="0.6370559113048051"/>
          <c:y val="0.74793136259427428"/>
          <c:w val="0.31766961218132961"/>
          <c:h val="0.10948981742245724"/>
        </c:manualLayout>
      </c:layout>
      <c:overlay val="0"/>
      <c:spPr>
        <a:solidFill>
          <a:schemeClr val="bg1">
            <a:lumMod val="8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a:solidFill>
                  <a:sysClr val="windowText" lastClr="000000"/>
                </a:solidFill>
                <a:latin typeface="Times New Roman" panose="02020603050405020304" pitchFamily="18" charset="0"/>
                <a:cs typeface="Times New Roman" panose="02020603050405020304" pitchFamily="18" charset="0"/>
              </a:rPr>
              <a:t>CURVA BILINEAL</a:t>
            </a:r>
            <a:r>
              <a:rPr lang="es-PE" sz="1200" u="sng" baseline="0">
                <a:solidFill>
                  <a:sysClr val="windowText" lastClr="000000"/>
                </a:solidFill>
                <a:latin typeface="Times New Roman" panose="02020603050405020304" pitchFamily="18" charset="0"/>
                <a:cs typeface="Times New Roman" panose="02020603050405020304" pitchFamily="18" charset="0"/>
              </a:rPr>
              <a:t> SECTORIZADA </a:t>
            </a:r>
          </a:p>
          <a:p>
            <a:pPr>
              <a:defRPr sz="1200" u="sng">
                <a:solidFill>
                  <a:sysClr val="windowText" lastClr="000000"/>
                </a:solidFill>
                <a:latin typeface="Times New Roman" panose="02020603050405020304" pitchFamily="18" charset="0"/>
                <a:cs typeface="Times New Roman" panose="02020603050405020304" pitchFamily="18" charset="0"/>
              </a:defRPr>
            </a:pPr>
            <a:r>
              <a:rPr lang="es-PE" sz="1200" u="sng" baseline="0">
                <a:solidFill>
                  <a:sysClr val="windowText" lastClr="000000"/>
                </a:solidFill>
                <a:latin typeface="Times New Roman" panose="02020603050405020304" pitchFamily="18" charset="0"/>
                <a:cs typeface="Times New Roman" panose="02020603050405020304" pitchFamily="18" charset="0"/>
              </a:rPr>
              <a:t>EJE "X" (SEAOC -1995)</a:t>
            </a:r>
            <a:endParaRPr lang="es-PE" sz="1200" u="sng">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3801499200936092"/>
          <c:y val="2.5312051398760547E-2"/>
        </c:manualLayout>
      </c:layout>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9.9409060874180055E-2"/>
          <c:y val="0.14167805842277389"/>
          <c:w val="0.85462074927090925"/>
          <c:h val="0.72963725909350852"/>
        </c:manualLayout>
      </c:layout>
      <c:scatterChart>
        <c:scatterStyle val="smoothMarker"/>
        <c:varyColors val="0"/>
        <c:ser>
          <c:idx val="2"/>
          <c:order val="0"/>
          <c:tx>
            <c:v>PUNTO MÁXIMO</c:v>
          </c:tx>
          <c:spPr>
            <a:ln w="9525" cap="rnd">
              <a:solidFill>
                <a:schemeClr val="accent3"/>
              </a:solidFill>
              <a:round/>
            </a:ln>
            <a:effectLst/>
          </c:spPr>
          <c:marker>
            <c:symbol val="circle"/>
            <c:size val="5"/>
            <c:spPr>
              <a:solidFill>
                <a:srgbClr val="FF0000"/>
              </a:solidFill>
              <a:ln w="9525">
                <a:solidFill>
                  <a:schemeClr val="accent3"/>
                </a:solidFill>
                <a:round/>
              </a:ln>
              <a:effectLst/>
            </c:spPr>
          </c:marker>
          <c:xVal>
            <c:numRef>
              <c:f>'E.D Y CAPACIDAD "X"'!$F$14</c:f>
              <c:numCache>
                <c:formatCode>General</c:formatCode>
                <c:ptCount val="1"/>
                <c:pt idx="0">
                  <c:v>25.169371999999999</c:v>
                </c:pt>
              </c:numCache>
            </c:numRef>
          </c:xVal>
          <c:yVal>
            <c:numRef>
              <c:f>'E.D Y CAPACIDAD "X"'!$E$14</c:f>
              <c:numCache>
                <c:formatCode>General</c:formatCode>
                <c:ptCount val="1"/>
                <c:pt idx="0">
                  <c:v>728.20399999999995</c:v>
                </c:pt>
              </c:numCache>
            </c:numRef>
          </c:yVal>
          <c:smooth val="1"/>
        </c:ser>
        <c:ser>
          <c:idx val="3"/>
          <c:order val="1"/>
          <c:tx>
            <c:v>CURVA BILINEAL SISMO "X"</c:v>
          </c:tx>
          <c:spPr>
            <a:ln w="12700" cap="rnd">
              <a:solidFill>
                <a:srgbClr val="C00000"/>
              </a:solidFill>
              <a:round/>
            </a:ln>
            <a:effectLst/>
          </c:spPr>
          <c:marker>
            <c:symbol val="square"/>
            <c:size val="6"/>
            <c:spPr>
              <a:solidFill>
                <a:srgbClr val="FF0000"/>
              </a:solidFill>
              <a:ln w="9525">
                <a:solidFill>
                  <a:srgbClr val="FF0000"/>
                </a:solidFill>
                <a:round/>
              </a:ln>
              <a:effectLst/>
            </c:spPr>
          </c:marker>
          <c:dPt>
            <c:idx val="0"/>
            <c:marker>
              <c:symbol val="none"/>
            </c:marker>
            <c:bubble3D val="0"/>
          </c:dPt>
          <c:dPt>
            <c:idx val="2"/>
            <c:marker>
              <c:symbol val="square"/>
              <c:size val="6"/>
              <c:spPr>
                <a:solidFill>
                  <a:srgbClr val="FF0000"/>
                </a:solidFill>
                <a:ln w="9525">
                  <a:solidFill>
                    <a:srgbClr val="FF0000"/>
                  </a:solidFill>
                  <a:round/>
                </a:ln>
                <a:effectLst/>
              </c:spPr>
            </c:marker>
            <c:bubble3D val="0"/>
            <c:spPr>
              <a:ln w="12700" cap="rnd">
                <a:solidFill>
                  <a:srgbClr val="C00000"/>
                </a:solidFill>
                <a:round/>
              </a:ln>
              <a:effectLst/>
            </c:spPr>
          </c:dPt>
          <c:dLbls>
            <c:dLbl>
              <c:idx val="0"/>
              <c:delete val="1"/>
              <c:extLst>
                <c:ext xmlns:c15="http://schemas.microsoft.com/office/drawing/2012/chart" uri="{CE6537A1-D6FC-4f65-9D91-7224C49458BB}"/>
              </c:extLst>
            </c:dLbl>
            <c:dLbl>
              <c:idx val="1"/>
              <c:layout>
                <c:manualLayout>
                  <c:x val="-4.7584034512942575E-2"/>
                  <c:y val="-3.610802317846013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r>
                      <a:rPr lang="en-US" sz="1000" b="1">
                        <a:solidFill>
                          <a:srgbClr val="C00000"/>
                        </a:solidFill>
                      </a:rPr>
                      <a:t>PF</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06392503324354E-2"/>
                  <c:y val="4.750494340182148E-2"/>
                </c:manualLayout>
              </c:layout>
              <c:tx>
                <c:rich>
                  <a:bodyPr rot="0" spcFirstLastPara="1" vertOverflow="ellipsis" vert="horz" wrap="square" lIns="38100" tIns="19050" rIns="38100" bIns="19050" anchor="ctr" anchorCtr="1">
                    <a:noAutofit/>
                  </a:bodyPr>
                  <a:lstStyle/>
                  <a:p>
                    <a:pPr>
                      <a:defRPr sz="1000" b="0" i="0" u="none" strike="noStrike" kern="1200" baseline="0">
                        <a:solidFill>
                          <a:srgbClr val="C00000"/>
                        </a:solidFill>
                        <a:latin typeface="+mn-lt"/>
                        <a:ea typeface="+mn-ea"/>
                        <a:cs typeface="+mn-cs"/>
                      </a:defRPr>
                    </a:pPr>
                    <a:r>
                      <a:rPr lang="en-US" sz="1000">
                        <a:solidFill>
                          <a:srgbClr val="C00000"/>
                        </a:solidFill>
                      </a:rPr>
                      <a:t>PUNTO</a:t>
                    </a:r>
                    <a:r>
                      <a:rPr lang="en-US" sz="1000" baseline="0">
                        <a:solidFill>
                          <a:srgbClr val="C00000"/>
                        </a:solidFill>
                      </a:rPr>
                      <a:t> MÁXIMO</a:t>
                    </a:r>
                    <a:endParaRPr lang="en-US" sz="1000">
                      <a:solidFill>
                        <a:srgbClr val="C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layout>
                    <c:manualLayout>
                      <c:w val="0.11448704024729005"/>
                      <c:h val="0.1127738552760891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"X"'!$P$89:$P$91</c:f>
              <c:numCache>
                <c:formatCode>0.000</c:formatCode>
                <c:ptCount val="3"/>
                <c:pt idx="0">
                  <c:v>1.1900000000000001E-4</c:v>
                </c:pt>
                <c:pt idx="1">
                  <c:v>2.2549999999999999</c:v>
                </c:pt>
                <c:pt idx="2">
                  <c:v>25.169371999999999</c:v>
                </c:pt>
              </c:numCache>
            </c:numRef>
          </c:xVal>
          <c:yVal>
            <c:numRef>
              <c:f>'E.D Y CAPACIDAD "X"'!$O$89:$O$91</c:f>
              <c:numCache>
                <c:formatCode>0.000</c:formatCode>
                <c:ptCount val="3"/>
                <c:pt idx="0">
                  <c:v>0</c:v>
                </c:pt>
                <c:pt idx="1">
                  <c:v>370.24400000000003</c:v>
                </c:pt>
                <c:pt idx="2">
                  <c:v>728.20399999999995</c:v>
                </c:pt>
              </c:numCache>
            </c:numRef>
          </c:yVal>
          <c:smooth val="0"/>
        </c:ser>
        <c:ser>
          <c:idx val="0"/>
          <c:order val="2"/>
          <c:tx>
            <c:v>OPERACIONAL</c:v>
          </c:tx>
          <c:spPr>
            <a:ln w="9525" cap="rnd">
              <a:solidFill>
                <a:schemeClr val="accent1"/>
              </a:solidFill>
              <a:round/>
            </a:ln>
            <a:effectLst/>
          </c:spPr>
          <c:marker>
            <c:symbol val="none"/>
          </c:marker>
          <c:xVal>
            <c:numRef>
              <c:f>'E.D Y CAPACIDAD "X"'!$AE$79:$AE$91</c:f>
              <c:numCache>
                <c:formatCode>0.000</c:formatCode>
                <c:ptCount val="13"/>
                <c:pt idx="0">
                  <c:v>2.2549999999999999</c:v>
                </c:pt>
                <c:pt idx="1">
                  <c:v>2.2549999999999999</c:v>
                </c:pt>
                <c:pt idx="2">
                  <c:v>2.2549999999999999</c:v>
                </c:pt>
                <c:pt idx="3">
                  <c:v>2.2549999999999999</c:v>
                </c:pt>
                <c:pt idx="4">
                  <c:v>2.2549999999999999</c:v>
                </c:pt>
                <c:pt idx="5">
                  <c:v>2.2549999999999999</c:v>
                </c:pt>
                <c:pt idx="6">
                  <c:v>2.2549999999999999</c:v>
                </c:pt>
                <c:pt idx="7">
                  <c:v>2.2549999999999999</c:v>
                </c:pt>
                <c:pt idx="8">
                  <c:v>2.2549999999999999</c:v>
                </c:pt>
                <c:pt idx="9">
                  <c:v>2.2549999999999999</c:v>
                </c:pt>
                <c:pt idx="10">
                  <c:v>2.2549999999999999</c:v>
                </c:pt>
                <c:pt idx="11">
                  <c:v>2.2549999999999999</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1"/>
          <c:order val="3"/>
          <c:tx>
            <c:v>FUNCIONAL</c:v>
          </c:tx>
          <c:spPr>
            <a:ln w="9525" cap="rnd">
              <a:solidFill>
                <a:schemeClr val="accent2"/>
              </a:solidFill>
              <a:round/>
            </a:ln>
            <a:effectLst/>
          </c:spPr>
          <c:marker>
            <c:symbol val="none"/>
          </c:marker>
          <c:xVal>
            <c:numRef>
              <c:f>'E.D Y CAPACIDAD "X"'!$AF$79:$AF$91</c:f>
              <c:numCache>
                <c:formatCode>0.000</c:formatCode>
                <c:ptCount val="13"/>
                <c:pt idx="0">
                  <c:v>9.1293115999999994</c:v>
                </c:pt>
                <c:pt idx="1">
                  <c:v>9.1293115999999994</c:v>
                </c:pt>
                <c:pt idx="2">
                  <c:v>9.1293115999999994</c:v>
                </c:pt>
                <c:pt idx="3">
                  <c:v>9.1293115999999994</c:v>
                </c:pt>
                <c:pt idx="4">
                  <c:v>9.1293115999999994</c:v>
                </c:pt>
                <c:pt idx="5">
                  <c:v>9.1293115999999994</c:v>
                </c:pt>
                <c:pt idx="6">
                  <c:v>9.1293115999999994</c:v>
                </c:pt>
                <c:pt idx="7">
                  <c:v>9.1293115999999994</c:v>
                </c:pt>
                <c:pt idx="8">
                  <c:v>9.1293115999999994</c:v>
                </c:pt>
                <c:pt idx="9">
                  <c:v>9.1293115999999994</c:v>
                </c:pt>
                <c:pt idx="10">
                  <c:v>9.1293115999999994</c:v>
                </c:pt>
                <c:pt idx="11">
                  <c:v>9.1293115999999994</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4"/>
          <c:order val="4"/>
          <c:tx>
            <c:v>SEGURIDAD DE VIDA</c:v>
          </c:tx>
          <c:spPr>
            <a:ln w="9525" cap="rnd">
              <a:solidFill>
                <a:schemeClr val="accent5"/>
              </a:solidFill>
              <a:round/>
            </a:ln>
            <a:effectLst/>
          </c:spPr>
          <c:marker>
            <c:symbol val="none"/>
          </c:marker>
          <c:xVal>
            <c:numRef>
              <c:f>'E.D Y CAPACIDAD "X"'!$AG$79:$AG$91</c:f>
              <c:numCache>
                <c:formatCode>0.000</c:formatCode>
                <c:ptCount val="13"/>
                <c:pt idx="0">
                  <c:v>16.0036232</c:v>
                </c:pt>
                <c:pt idx="1">
                  <c:v>16.0036232</c:v>
                </c:pt>
                <c:pt idx="2">
                  <c:v>16.0036232</c:v>
                </c:pt>
                <c:pt idx="3">
                  <c:v>16.0036232</c:v>
                </c:pt>
                <c:pt idx="4">
                  <c:v>16.0036232</c:v>
                </c:pt>
                <c:pt idx="5">
                  <c:v>16.0036232</c:v>
                </c:pt>
                <c:pt idx="6">
                  <c:v>16.0036232</c:v>
                </c:pt>
                <c:pt idx="7">
                  <c:v>16.0036232</c:v>
                </c:pt>
                <c:pt idx="8">
                  <c:v>16.0036232</c:v>
                </c:pt>
                <c:pt idx="9">
                  <c:v>16.0036232</c:v>
                </c:pt>
                <c:pt idx="10">
                  <c:v>16.0036232</c:v>
                </c:pt>
                <c:pt idx="11">
                  <c:v>16.0036232</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5"/>
          <c:order val="5"/>
          <c:tx>
            <c:v>PRE-COLAPSO</c:v>
          </c:tx>
          <c:spPr>
            <a:ln w="9525" cap="rnd">
              <a:solidFill>
                <a:schemeClr val="accent6"/>
              </a:solidFill>
              <a:round/>
            </a:ln>
            <a:effectLst/>
          </c:spPr>
          <c:marker>
            <c:symbol val="none"/>
          </c:marker>
          <c:xVal>
            <c:numRef>
              <c:f>'E.D Y CAPACIDAD "X"'!$AH$79:$AH$91</c:f>
              <c:numCache>
                <c:formatCode>0.000</c:formatCode>
                <c:ptCount val="13"/>
                <c:pt idx="0">
                  <c:v>20.586497600000001</c:v>
                </c:pt>
                <c:pt idx="1">
                  <c:v>20.586497600000001</c:v>
                </c:pt>
                <c:pt idx="2">
                  <c:v>20.586497600000001</c:v>
                </c:pt>
                <c:pt idx="3">
                  <c:v>20.586497600000001</c:v>
                </c:pt>
                <c:pt idx="4">
                  <c:v>20.586497600000001</c:v>
                </c:pt>
                <c:pt idx="5">
                  <c:v>20.586497600000001</c:v>
                </c:pt>
                <c:pt idx="6">
                  <c:v>20.586497600000001</c:v>
                </c:pt>
                <c:pt idx="7">
                  <c:v>20.586497600000001</c:v>
                </c:pt>
                <c:pt idx="8">
                  <c:v>20.586497600000001</c:v>
                </c:pt>
                <c:pt idx="9">
                  <c:v>20.586497600000001</c:v>
                </c:pt>
                <c:pt idx="10">
                  <c:v>20.586497600000001</c:v>
                </c:pt>
                <c:pt idx="11">
                  <c:v>20.586497600000001</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6"/>
          <c:order val="6"/>
          <c:tx>
            <c:v>COLAPSO</c:v>
          </c:tx>
          <c:spPr>
            <a:ln w="9525" cap="rnd">
              <a:solidFill>
                <a:srgbClr val="FC46E2"/>
              </a:solidFill>
              <a:round/>
            </a:ln>
            <a:effectLst/>
          </c:spPr>
          <c:marker>
            <c:symbol val="none"/>
          </c:marker>
          <c:xVal>
            <c:numRef>
              <c:f>'E.D Y CAPACIDAD "X"'!$AI$79:$AI$91</c:f>
              <c:numCache>
                <c:formatCode>0.000</c:formatCode>
                <c:ptCount val="13"/>
                <c:pt idx="0">
                  <c:v>25.169372000000003</c:v>
                </c:pt>
                <c:pt idx="1">
                  <c:v>25.169372000000003</c:v>
                </c:pt>
                <c:pt idx="2">
                  <c:v>25.169372000000003</c:v>
                </c:pt>
                <c:pt idx="3">
                  <c:v>25.169372000000003</c:v>
                </c:pt>
                <c:pt idx="4">
                  <c:v>25.169372000000003</c:v>
                </c:pt>
                <c:pt idx="5">
                  <c:v>25.169372000000003</c:v>
                </c:pt>
                <c:pt idx="6">
                  <c:v>25.169372000000003</c:v>
                </c:pt>
                <c:pt idx="7">
                  <c:v>25.169372000000003</c:v>
                </c:pt>
                <c:pt idx="8">
                  <c:v>25.169372000000003</c:v>
                </c:pt>
                <c:pt idx="9">
                  <c:v>25.169372000000003</c:v>
                </c:pt>
                <c:pt idx="10">
                  <c:v>25.169372000000003</c:v>
                </c:pt>
                <c:pt idx="11">
                  <c:v>25.169372000000003</c:v>
                </c:pt>
              </c:numCache>
            </c:numRef>
          </c:xVal>
          <c:yVal>
            <c:numRef>
              <c:f>'E.D Y CAPACIDAD "X"'!$AD$79:$AD$91</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dLbls>
          <c:showLegendKey val="0"/>
          <c:showVal val="0"/>
          <c:showCatName val="0"/>
          <c:showSerName val="0"/>
          <c:showPercent val="0"/>
          <c:showBubbleSize val="0"/>
        </c:dLbls>
        <c:axId val="506480728"/>
        <c:axId val="700861888"/>
      </c:scatterChart>
      <c:valAx>
        <c:axId val="506480728"/>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∆T (cm)</a:t>
                </a:r>
                <a:endParaRPr lang="es-PE"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61888"/>
        <c:crosses val="autoZero"/>
        <c:crossBetween val="midCat"/>
        <c:majorUnit val="2"/>
      </c:valAx>
      <c:valAx>
        <c:axId val="700861888"/>
        <c:scaling>
          <c:orientation val="minMax"/>
          <c:max val="8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1.3465862735227393E-2"/>
              <c:y val="0.367824095517472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506480728"/>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a:solidFill>
                  <a:sysClr val="windowText" lastClr="000000"/>
                </a:solidFill>
                <a:latin typeface="Times New Roman" panose="02020603050405020304" pitchFamily="18" charset="0"/>
                <a:cs typeface="Times New Roman" panose="02020603050405020304" pitchFamily="18" charset="0"/>
              </a:rPr>
              <a:t>CURVA BILINEAL SECTORIZADA</a:t>
            </a:r>
            <a:endParaRPr lang="es-PE" sz="1200" u="sng" baseline="0">
              <a:solidFill>
                <a:sysClr val="windowText" lastClr="000000"/>
              </a:solidFill>
              <a:latin typeface="Times New Roman" panose="02020603050405020304" pitchFamily="18" charset="0"/>
              <a:cs typeface="Times New Roman" panose="02020603050405020304" pitchFamily="18" charset="0"/>
            </a:endParaRPr>
          </a:p>
          <a:p>
            <a:pPr>
              <a:defRPr sz="1200" u="sng">
                <a:solidFill>
                  <a:sysClr val="windowText" lastClr="000000"/>
                </a:solidFill>
                <a:latin typeface="Times New Roman" panose="02020603050405020304" pitchFamily="18" charset="0"/>
                <a:cs typeface="Times New Roman" panose="02020603050405020304" pitchFamily="18" charset="0"/>
              </a:defRPr>
            </a:pPr>
            <a:r>
              <a:rPr lang="es-PE" sz="1200" u="sng" baseline="0">
                <a:solidFill>
                  <a:sysClr val="windowText" lastClr="000000"/>
                </a:solidFill>
                <a:latin typeface="Times New Roman" panose="02020603050405020304" pitchFamily="18" charset="0"/>
                <a:cs typeface="Times New Roman" panose="02020603050405020304" pitchFamily="18" charset="0"/>
              </a:rPr>
              <a:t>EJE "Y" (SEAOC - 1995)</a:t>
            </a:r>
            <a:endParaRPr lang="es-PE" sz="1200" u="sng">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3213953116841621"/>
          <c:y val="1.7206932648226387E-2"/>
        </c:manualLayout>
      </c:layout>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9.9409060874180055E-2"/>
          <c:y val="0.13563049073878075"/>
          <c:w val="0.85462074927090925"/>
          <c:h val="0.73568481214170345"/>
        </c:manualLayout>
      </c:layout>
      <c:scatterChart>
        <c:scatterStyle val="lineMarker"/>
        <c:varyColors val="0"/>
        <c:ser>
          <c:idx val="2"/>
          <c:order val="0"/>
          <c:tx>
            <c:v>PUNTO MÁXIMO</c:v>
          </c:tx>
          <c:spPr>
            <a:ln w="9525" cap="rnd">
              <a:solidFill>
                <a:schemeClr val="accent3"/>
              </a:solidFill>
              <a:round/>
            </a:ln>
            <a:effectLst/>
          </c:spPr>
          <c:marker>
            <c:symbol val="none"/>
          </c:marker>
          <c:dLbls>
            <c:dLbl>
              <c:idx val="0"/>
              <c:layout>
                <c:manualLayout>
                  <c:x val="-0.14035579374097848"/>
                  <c:y val="-1.26773147663942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r>
                      <a:rPr lang="en-US">
                        <a:solidFill>
                          <a:srgbClr val="C00000"/>
                        </a:solidFill>
                      </a:rPr>
                      <a:t>PUNTO MÁXIMO</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"X"'!$F$114</c:f>
              <c:numCache>
                <c:formatCode>General</c:formatCode>
                <c:ptCount val="1"/>
                <c:pt idx="0">
                  <c:v>30.137498000000001</c:v>
                </c:pt>
              </c:numCache>
            </c:numRef>
          </c:xVal>
          <c:yVal>
            <c:numRef>
              <c:f>'E.D Y CAPACIDAD "X"'!$E$114</c:f>
              <c:numCache>
                <c:formatCode>General</c:formatCode>
                <c:ptCount val="1"/>
                <c:pt idx="0">
                  <c:v>921.9905</c:v>
                </c:pt>
              </c:numCache>
            </c:numRef>
          </c:yVal>
          <c:smooth val="0"/>
        </c:ser>
        <c:ser>
          <c:idx val="3"/>
          <c:order val="1"/>
          <c:tx>
            <c:v>CURVA BILINEAL SISMO "Y"</c:v>
          </c:tx>
          <c:spPr>
            <a:ln w="12700" cap="rnd">
              <a:solidFill>
                <a:srgbClr val="C00000"/>
              </a:solidFill>
              <a:round/>
            </a:ln>
            <a:effectLst/>
          </c:spPr>
          <c:marker>
            <c:symbol val="none"/>
          </c:marker>
          <c:dPt>
            <c:idx val="1"/>
            <c:marker>
              <c:symbol val="square"/>
              <c:size val="6"/>
              <c:spPr>
                <a:solidFill>
                  <a:srgbClr val="FF0000"/>
                </a:solidFill>
                <a:ln w="9525">
                  <a:solidFill>
                    <a:srgbClr val="FF0000"/>
                  </a:solidFill>
                  <a:round/>
                </a:ln>
                <a:effectLst/>
              </c:spPr>
            </c:marker>
            <c:bubble3D val="0"/>
          </c:dPt>
          <c:dPt>
            <c:idx val="2"/>
            <c:marker>
              <c:symbol val="x"/>
              <c:size val="6"/>
              <c:spPr>
                <a:solidFill>
                  <a:srgbClr val="FF0000"/>
                </a:solidFill>
                <a:ln w="9525">
                  <a:solidFill>
                    <a:srgbClr val="FF0000"/>
                  </a:solidFill>
                  <a:round/>
                </a:ln>
                <a:effectLst/>
              </c:spPr>
            </c:marker>
            <c:bubble3D val="0"/>
          </c:dPt>
          <c:dLbls>
            <c:dLbl>
              <c:idx val="0"/>
              <c:delete val="1"/>
              <c:extLst>
                <c:ext xmlns:c15="http://schemas.microsoft.com/office/drawing/2012/chart" uri="{CE6537A1-D6FC-4f65-9D91-7224C49458BB}"/>
              </c:extLst>
            </c:dLbl>
            <c:dLbl>
              <c:idx val="1"/>
              <c:layout>
                <c:manualLayout>
                  <c:x val="-4.9252873870180805E-2"/>
                  <c:y val="-1.796968927271187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r>
                      <a:rPr lang="en-US" sz="1000" b="1">
                        <a:solidFill>
                          <a:srgbClr val="C00000"/>
                        </a:solidFill>
                      </a:rPr>
                      <a:t>FE</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1786030061892126E-2"/>
                  <c:y val="-4.1093814753418979E-2"/>
                </c:manualLayout>
              </c:layout>
              <c:tx>
                <c:rich>
                  <a:bodyPr/>
                  <a:lstStyle/>
                  <a:p>
                    <a:r>
                      <a:rPr lang="en-US"/>
                      <a:t>PUNTO MÁXIMO</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'E.D Y CAPACIDAD "X"'!$P$133:$P$135</c:f>
              <c:numCache>
                <c:formatCode>0.000</c:formatCode>
                <c:ptCount val="3"/>
                <c:pt idx="0">
                  <c:v>0.13749800000000001</c:v>
                </c:pt>
                <c:pt idx="1">
                  <c:v>3.0030000000000001</c:v>
                </c:pt>
                <c:pt idx="2">
                  <c:v>24.358395999999999</c:v>
                </c:pt>
              </c:numCache>
            </c:numRef>
          </c:xVal>
          <c:yVal>
            <c:numRef>
              <c:f>'E.D Y CAPACIDAD "X"'!$O$133:$O$135</c:f>
              <c:numCache>
                <c:formatCode>0.000</c:formatCode>
                <c:ptCount val="3"/>
                <c:pt idx="0">
                  <c:v>0</c:v>
                </c:pt>
                <c:pt idx="1">
                  <c:v>290.327</c:v>
                </c:pt>
                <c:pt idx="2">
                  <c:v>515.90689999999995</c:v>
                </c:pt>
              </c:numCache>
            </c:numRef>
          </c:yVal>
          <c:smooth val="0"/>
        </c:ser>
        <c:ser>
          <c:idx val="0"/>
          <c:order val="2"/>
          <c:spPr>
            <a:ln w="9525" cap="rnd">
              <a:solidFill>
                <a:schemeClr val="accent1">
                  <a:lumMod val="75000"/>
                </a:schemeClr>
              </a:solidFill>
              <a:round/>
            </a:ln>
            <a:effectLst/>
          </c:spPr>
          <c:marker>
            <c:symbol val="none"/>
          </c:marker>
          <c:xVal>
            <c:numRef>
              <c:f>'E.D Y CAPACIDAD "X"'!$AJ$150:$AJ$159</c:f>
              <c:numCache>
                <c:formatCode>0.000</c:formatCode>
                <c:ptCount val="10"/>
                <c:pt idx="0">
                  <c:v>3.0030000000000001</c:v>
                </c:pt>
                <c:pt idx="1">
                  <c:v>3.0030000000000001</c:v>
                </c:pt>
                <c:pt idx="2">
                  <c:v>3.0030000000000001</c:v>
                </c:pt>
                <c:pt idx="3">
                  <c:v>3.0030000000000001</c:v>
                </c:pt>
                <c:pt idx="4">
                  <c:v>3.0030000000000001</c:v>
                </c:pt>
                <c:pt idx="5">
                  <c:v>3.0030000000000001</c:v>
                </c:pt>
                <c:pt idx="6">
                  <c:v>3.0030000000000001</c:v>
                </c:pt>
                <c:pt idx="7">
                  <c:v>3.0030000000000001</c:v>
                </c:pt>
                <c:pt idx="8">
                  <c:v>3.0030000000000001</c:v>
                </c:pt>
                <c:pt idx="9">
                  <c:v>3.0030000000000001</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1"/>
          <c:order val="3"/>
          <c:spPr>
            <a:ln w="9525" cap="rnd">
              <a:solidFill>
                <a:schemeClr val="accent2">
                  <a:lumMod val="75000"/>
                </a:schemeClr>
              </a:solidFill>
              <a:round/>
            </a:ln>
            <a:effectLst/>
          </c:spPr>
          <c:marker>
            <c:symbol val="none"/>
          </c:marker>
          <c:xVal>
            <c:numRef>
              <c:f>'E.D Y CAPACIDAD "X"'!$AK$150:$AK$159</c:f>
              <c:numCache>
                <c:formatCode>0.000</c:formatCode>
                <c:ptCount val="10"/>
                <c:pt idx="0">
                  <c:v>7.2740792000000001</c:v>
                </c:pt>
                <c:pt idx="1">
                  <c:v>7.2740792000000001</c:v>
                </c:pt>
                <c:pt idx="2">
                  <c:v>7.2740792000000001</c:v>
                </c:pt>
                <c:pt idx="3">
                  <c:v>7.2740792000000001</c:v>
                </c:pt>
                <c:pt idx="4">
                  <c:v>7.2740792000000001</c:v>
                </c:pt>
                <c:pt idx="5">
                  <c:v>7.2740792000000001</c:v>
                </c:pt>
                <c:pt idx="6">
                  <c:v>7.2740792000000001</c:v>
                </c:pt>
                <c:pt idx="7">
                  <c:v>7.2740792000000001</c:v>
                </c:pt>
                <c:pt idx="8">
                  <c:v>7.2740792000000001</c:v>
                </c:pt>
                <c:pt idx="9">
                  <c:v>7.2740792000000001</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4"/>
          <c:order val="4"/>
          <c:spPr>
            <a:ln w="9525" cap="rnd">
              <a:solidFill>
                <a:srgbClr val="7030A0"/>
              </a:solidFill>
              <a:round/>
            </a:ln>
            <a:effectLst/>
          </c:spPr>
          <c:marker>
            <c:symbol val="none"/>
          </c:marker>
          <c:xVal>
            <c:numRef>
              <c:f>'E.D Y CAPACIDAD "X"'!$AL$150:$AL$159</c:f>
              <c:numCache>
                <c:formatCode>0.000</c:formatCode>
                <c:ptCount val="10"/>
                <c:pt idx="0">
                  <c:v>11.5451584</c:v>
                </c:pt>
                <c:pt idx="1">
                  <c:v>11.5451584</c:v>
                </c:pt>
                <c:pt idx="2">
                  <c:v>11.5451584</c:v>
                </c:pt>
                <c:pt idx="3">
                  <c:v>11.5451584</c:v>
                </c:pt>
                <c:pt idx="4">
                  <c:v>11.5451584</c:v>
                </c:pt>
                <c:pt idx="5">
                  <c:v>11.5451584</c:v>
                </c:pt>
                <c:pt idx="6">
                  <c:v>11.5451584</c:v>
                </c:pt>
                <c:pt idx="7">
                  <c:v>11.5451584</c:v>
                </c:pt>
                <c:pt idx="8">
                  <c:v>11.5451584</c:v>
                </c:pt>
                <c:pt idx="9">
                  <c:v>11.5451584</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5"/>
          <c:order val="5"/>
          <c:tx>
            <c:v>CERCA DEL COLAPSO</c:v>
          </c:tx>
          <c:spPr>
            <a:ln w="9525" cap="rnd">
              <a:solidFill>
                <a:schemeClr val="accent6"/>
              </a:solidFill>
              <a:round/>
            </a:ln>
            <a:effectLst/>
          </c:spPr>
          <c:marker>
            <c:symbol val="none"/>
          </c:marker>
          <c:xVal>
            <c:numRef>
              <c:f>'E.D Y CAPACIDAD "X"'!$AM$150:$AM$168</c:f>
              <c:numCache>
                <c:formatCode>0.000</c:formatCode>
                <c:ptCount val="19"/>
                <c:pt idx="0">
                  <c:v>17.951777199999999</c:v>
                </c:pt>
                <c:pt idx="1">
                  <c:v>17.951777199999999</c:v>
                </c:pt>
                <c:pt idx="2">
                  <c:v>17.951777199999999</c:v>
                </c:pt>
                <c:pt idx="3">
                  <c:v>17.951777199999999</c:v>
                </c:pt>
                <c:pt idx="4">
                  <c:v>17.951777199999999</c:v>
                </c:pt>
                <c:pt idx="5">
                  <c:v>17.951777199999999</c:v>
                </c:pt>
                <c:pt idx="6">
                  <c:v>17.951777199999999</c:v>
                </c:pt>
                <c:pt idx="7">
                  <c:v>17.951777199999999</c:v>
                </c:pt>
                <c:pt idx="8">
                  <c:v>17.951777199999999</c:v>
                </c:pt>
                <c:pt idx="9">
                  <c:v>17.951777199999999</c:v>
                </c:pt>
              </c:numCache>
            </c:numRef>
          </c:xVal>
          <c:yVal>
            <c:numRef>
              <c:f>'E.D Y CAPACIDAD "X"'!$AI$150:$AI$168</c:f>
              <c:numCache>
                <c:formatCode>0.000</c:formatCode>
                <c:ptCount val="19"/>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ser>
          <c:idx val="6"/>
          <c:order val="6"/>
          <c:spPr>
            <a:ln w="9525" cap="rnd">
              <a:solidFill>
                <a:srgbClr val="FF33CC"/>
              </a:solidFill>
              <a:round/>
            </a:ln>
            <a:effectLst/>
          </c:spPr>
          <c:marker>
            <c:symbol val="none"/>
          </c:marker>
          <c:xVal>
            <c:numRef>
              <c:f>'E.D Y CAPACIDAD "X"'!$AN$150:$AN$159</c:f>
              <c:numCache>
                <c:formatCode>0.000</c:formatCode>
                <c:ptCount val="10"/>
                <c:pt idx="0">
                  <c:v>24.358395999999999</c:v>
                </c:pt>
                <c:pt idx="1">
                  <c:v>24.358395999999999</c:v>
                </c:pt>
                <c:pt idx="2">
                  <c:v>24.358395999999999</c:v>
                </c:pt>
                <c:pt idx="3">
                  <c:v>24.358395999999999</c:v>
                </c:pt>
                <c:pt idx="4">
                  <c:v>24.358395999999999</c:v>
                </c:pt>
                <c:pt idx="5">
                  <c:v>24.358395999999999</c:v>
                </c:pt>
                <c:pt idx="6">
                  <c:v>24.358395999999999</c:v>
                </c:pt>
                <c:pt idx="7">
                  <c:v>24.358395999999999</c:v>
                </c:pt>
                <c:pt idx="8">
                  <c:v>24.358395999999999</c:v>
                </c:pt>
                <c:pt idx="9">
                  <c:v>24.358395999999999</c:v>
                </c:pt>
              </c:numCache>
            </c:numRef>
          </c:xVal>
          <c:yVal>
            <c:numRef>
              <c:f>'E.D Y CAPACIDAD "X"'!$AI$150:$AI$159</c:f>
              <c:numCache>
                <c:formatCode>0.000</c:formatCode>
                <c:ptCount val="10"/>
                <c:pt idx="0">
                  <c:v>0</c:v>
                </c:pt>
                <c:pt idx="1">
                  <c:v>160.465</c:v>
                </c:pt>
                <c:pt idx="2">
                  <c:v>295.91680000000002</c:v>
                </c:pt>
                <c:pt idx="3">
                  <c:v>337.15620000000001</c:v>
                </c:pt>
                <c:pt idx="4">
                  <c:v>372.95940000000002</c:v>
                </c:pt>
                <c:pt idx="5">
                  <c:v>407.5249</c:v>
                </c:pt>
                <c:pt idx="6">
                  <c:v>439.37479999999999</c:v>
                </c:pt>
                <c:pt idx="7">
                  <c:v>483.09249999999997</c:v>
                </c:pt>
                <c:pt idx="8">
                  <c:v>515.90689999999995</c:v>
                </c:pt>
                <c:pt idx="9">
                  <c:v>600</c:v>
                </c:pt>
              </c:numCache>
            </c:numRef>
          </c:yVal>
          <c:smooth val="0"/>
        </c:ser>
        <c:dLbls>
          <c:showLegendKey val="0"/>
          <c:showVal val="0"/>
          <c:showCatName val="0"/>
          <c:showSerName val="0"/>
          <c:showPercent val="0"/>
          <c:showBubbleSize val="0"/>
        </c:dLbls>
        <c:axId val="700852480"/>
        <c:axId val="700860320"/>
      </c:scatterChart>
      <c:valAx>
        <c:axId val="700852480"/>
        <c:scaling>
          <c:orientation val="minMax"/>
          <c:max val="25"/>
          <c:min val="0"/>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∆T (cm)</a:t>
                </a:r>
                <a:endParaRPr lang="es-PE"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60320"/>
        <c:crosses val="autoZero"/>
        <c:crossBetween val="midCat"/>
        <c:majorUnit val="2"/>
      </c:valAx>
      <c:valAx>
        <c:axId val="700860320"/>
        <c:scaling>
          <c:orientation val="minMax"/>
          <c:max val="6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1.3465862735227393E-2"/>
              <c:y val="0.367824095517472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2480"/>
        <c:crosses val="autoZero"/>
        <c:crossBetween val="midCat"/>
        <c:majorUnit val="50"/>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sz="1200" u="sng">
                <a:solidFill>
                  <a:sysClr val="windowText" lastClr="000000"/>
                </a:solidFill>
                <a:latin typeface="Times New Roman" panose="02020603050405020304" pitchFamily="18" charset="0"/>
                <a:cs typeface="Times New Roman" panose="02020603050405020304" pitchFamily="18" charset="0"/>
              </a:rPr>
              <a:t>CURVA BILINEAL</a:t>
            </a:r>
            <a:r>
              <a:rPr lang="es-PE" sz="1200" u="sng" baseline="0">
                <a:solidFill>
                  <a:sysClr val="windowText" lastClr="000000"/>
                </a:solidFill>
                <a:latin typeface="Times New Roman" panose="02020603050405020304" pitchFamily="18" charset="0"/>
                <a:cs typeface="Times New Roman" panose="02020603050405020304" pitchFamily="18" charset="0"/>
              </a:rPr>
              <a:t> - ESTADOS DE DAÑO</a:t>
            </a:r>
          </a:p>
          <a:p>
            <a:pPr>
              <a:defRPr sz="1200" u="sng">
                <a:solidFill>
                  <a:sysClr val="windowText" lastClr="000000"/>
                </a:solidFill>
                <a:latin typeface="Times New Roman" panose="02020603050405020304" pitchFamily="18" charset="0"/>
                <a:cs typeface="Times New Roman" panose="02020603050405020304" pitchFamily="18" charset="0"/>
              </a:defRPr>
            </a:pPr>
            <a:r>
              <a:rPr lang="es-PE" sz="1200" u="sng" baseline="0">
                <a:solidFill>
                  <a:sysClr val="windowText" lastClr="000000"/>
                </a:solidFill>
                <a:latin typeface="Times New Roman" panose="02020603050405020304" pitchFamily="18" charset="0"/>
                <a:cs typeface="Times New Roman" panose="02020603050405020304" pitchFamily="18" charset="0"/>
              </a:rPr>
              <a:t>EJE "X"</a:t>
            </a:r>
            <a:endParaRPr lang="es-PE" sz="1200" u="sng">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sng"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9.9409060874180055E-2"/>
          <c:y val="0.17552570634553033"/>
          <c:w val="0.85462074927090925"/>
          <c:h val="0.66286769709341886"/>
        </c:manualLayout>
      </c:layout>
      <c:scatterChart>
        <c:scatterStyle val="smoothMarker"/>
        <c:varyColors val="0"/>
        <c:ser>
          <c:idx val="2"/>
          <c:order val="0"/>
          <c:tx>
            <c:v>PUNTO MÁXIMO</c:v>
          </c:tx>
          <c:spPr>
            <a:ln w="9525" cap="rnd">
              <a:solidFill>
                <a:schemeClr val="accent3"/>
              </a:solidFill>
              <a:round/>
            </a:ln>
            <a:effectLst/>
          </c:spPr>
          <c:marker>
            <c:symbol val="square"/>
            <c:size val="6"/>
            <c:spPr>
              <a:solidFill>
                <a:srgbClr val="FF0000"/>
              </a:solidFill>
              <a:ln w="9525">
                <a:solidFill>
                  <a:srgbClr val="FF0000"/>
                </a:solidFill>
                <a:round/>
              </a:ln>
              <a:effectLst/>
            </c:spPr>
          </c:marker>
          <c:xVal>
            <c:numRef>
              <c:f>'E.D Y CAPACIDAD "X"'!$F$14</c:f>
              <c:numCache>
                <c:formatCode>General</c:formatCode>
                <c:ptCount val="1"/>
                <c:pt idx="0">
                  <c:v>25.169371999999999</c:v>
                </c:pt>
              </c:numCache>
            </c:numRef>
          </c:xVal>
          <c:yVal>
            <c:numRef>
              <c:f>'E.D Y CAPACIDAD "X"'!$E$14</c:f>
              <c:numCache>
                <c:formatCode>General</c:formatCode>
                <c:ptCount val="1"/>
                <c:pt idx="0">
                  <c:v>728.20399999999995</c:v>
                </c:pt>
              </c:numCache>
            </c:numRef>
          </c:yVal>
          <c:smooth val="1"/>
        </c:ser>
        <c:ser>
          <c:idx val="3"/>
          <c:order val="1"/>
          <c:tx>
            <c:v>CURVA BILINEAL SISMO "X"</c:v>
          </c:tx>
          <c:spPr>
            <a:ln w="9525" cap="rnd">
              <a:solidFill>
                <a:srgbClr val="C00000"/>
              </a:solidFill>
              <a:round/>
            </a:ln>
            <a:effectLst/>
          </c:spPr>
          <c:marker>
            <c:symbol val="none"/>
          </c:marker>
          <c:dPt>
            <c:idx val="1"/>
            <c:marker>
              <c:symbol val="square"/>
              <c:size val="6"/>
              <c:spPr>
                <a:solidFill>
                  <a:srgbClr val="FF0000"/>
                </a:solidFill>
                <a:ln w="9525">
                  <a:solidFill>
                    <a:srgbClr val="FF0000"/>
                  </a:solidFill>
                  <a:round/>
                </a:ln>
                <a:effectLst/>
              </c:spPr>
            </c:marker>
            <c:bubble3D val="0"/>
          </c:dPt>
          <c:dPt>
            <c:idx val="2"/>
            <c:marker>
              <c:symbol val="none"/>
            </c:marker>
            <c:bubble3D val="0"/>
            <c:spPr>
              <a:ln w="12700" cap="rnd">
                <a:solidFill>
                  <a:srgbClr val="C00000"/>
                </a:solidFill>
                <a:round/>
              </a:ln>
              <a:effectLst/>
            </c:spPr>
          </c:dPt>
          <c:dLbls>
            <c:dLbl>
              <c:idx val="2"/>
              <c:layout>
                <c:manualLayout>
                  <c:x val="-1.8095267932357263E-2"/>
                  <c:y val="-7.5016453758990284E-3"/>
                </c:manualLayout>
              </c:layout>
              <c:tx>
                <c:rich>
                  <a:bodyPr rot="0" spcFirstLastPara="1" vertOverflow="ellipsis" vert="horz" wrap="square" lIns="38100" tIns="19050" rIns="38100" bIns="19050" anchor="ctr" anchorCtr="1">
                    <a:noAutofit/>
                  </a:bodyPr>
                  <a:lstStyle/>
                  <a:p>
                    <a:pPr>
                      <a:defRPr sz="800" b="0" i="0" u="none" strike="noStrike" kern="1200" baseline="0">
                        <a:solidFill>
                          <a:srgbClr val="00B0F0"/>
                        </a:solidFill>
                        <a:latin typeface="+mn-lt"/>
                        <a:ea typeface="+mn-ea"/>
                        <a:cs typeface="+mn-cs"/>
                      </a:defRPr>
                    </a:pPr>
                    <a:r>
                      <a:rPr lang="en-US" sz="800">
                        <a:solidFill>
                          <a:srgbClr val="00B0F0"/>
                        </a:solidFill>
                      </a:rPr>
                      <a:t>PUNTO</a:t>
                    </a:r>
                    <a:r>
                      <a:rPr lang="en-US" sz="800" baseline="0">
                        <a:solidFill>
                          <a:srgbClr val="00B0F0"/>
                        </a:solidFill>
                      </a:rPr>
                      <a:t> MÁXIMO</a:t>
                    </a:r>
                    <a:endParaRPr lang="en-US" sz="800">
                      <a:solidFill>
                        <a:srgbClr val="00B0F0"/>
                      </a:solidFill>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00B0F0"/>
                      </a:solidFill>
                      <a:latin typeface="+mn-lt"/>
                      <a:ea typeface="+mn-ea"/>
                      <a:cs typeface="+mn-cs"/>
                    </a:defRPr>
                  </a:pPr>
                  <a:endParaRPr lang="es-PE"/>
                </a:p>
              </c:txPr>
              <c:dLblPos val="r"/>
              <c:showLegendKey val="0"/>
              <c:showVal val="1"/>
              <c:showCatName val="0"/>
              <c:showSerName val="0"/>
              <c:showPercent val="0"/>
              <c:showBubbleSize val="0"/>
              <c:extLst>
                <c:ext xmlns:c15="http://schemas.microsoft.com/office/drawing/2012/chart" uri="{CE6537A1-D6FC-4f65-9D91-7224C49458BB}">
                  <c15:layout>
                    <c:manualLayout>
                      <c:w val="0.1019540577984781"/>
                      <c:h val="0.14380696370657595"/>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'E.D Y CAPACIDAD "X"'!$P$89:$P$91</c:f>
              <c:numCache>
                <c:formatCode>0.000</c:formatCode>
                <c:ptCount val="3"/>
                <c:pt idx="0">
                  <c:v>1.1900000000000001E-4</c:v>
                </c:pt>
                <c:pt idx="1">
                  <c:v>2.2549999999999999</c:v>
                </c:pt>
                <c:pt idx="2">
                  <c:v>25.169371999999999</c:v>
                </c:pt>
              </c:numCache>
            </c:numRef>
          </c:xVal>
          <c:yVal>
            <c:numRef>
              <c:f>'E.D Y CAPACIDAD "X"'!$O$89:$O$91</c:f>
              <c:numCache>
                <c:formatCode>0.000</c:formatCode>
                <c:ptCount val="3"/>
                <c:pt idx="0">
                  <c:v>0</c:v>
                </c:pt>
                <c:pt idx="1">
                  <c:v>370.24400000000003</c:v>
                </c:pt>
                <c:pt idx="2">
                  <c:v>728.20399999999995</c:v>
                </c:pt>
              </c:numCache>
            </c:numRef>
          </c:yVal>
          <c:smooth val="0"/>
        </c:ser>
        <c:ser>
          <c:idx val="0"/>
          <c:order val="2"/>
          <c:tx>
            <c:v>DAÑO LEVE</c:v>
          </c:tx>
          <c:spPr>
            <a:ln w="15875" cap="rnd">
              <a:solidFill>
                <a:schemeClr val="accent1"/>
              </a:solidFill>
              <a:round/>
            </a:ln>
            <a:effectLst/>
          </c:spPr>
          <c:marker>
            <c:symbol val="none"/>
          </c:marker>
          <c:xVal>
            <c:numRef>
              <c:f>'E.D Y CAPACIDAD "X"'!$S$77:$S$89</c:f>
              <c:numCache>
                <c:formatCode>0.000</c:formatCode>
                <c:ptCount val="13"/>
                <c:pt idx="0">
                  <c:v>1.5784999999999998</c:v>
                </c:pt>
                <c:pt idx="1">
                  <c:v>1.5784999999999998</c:v>
                </c:pt>
                <c:pt idx="2">
                  <c:v>1.5784999999999998</c:v>
                </c:pt>
                <c:pt idx="3">
                  <c:v>1.5784999999999998</c:v>
                </c:pt>
                <c:pt idx="4">
                  <c:v>1.5784999999999998</c:v>
                </c:pt>
                <c:pt idx="5">
                  <c:v>1.5784999999999998</c:v>
                </c:pt>
                <c:pt idx="6">
                  <c:v>1.5784999999999998</c:v>
                </c:pt>
                <c:pt idx="7">
                  <c:v>1.5784999999999998</c:v>
                </c:pt>
                <c:pt idx="8">
                  <c:v>1.5784999999999998</c:v>
                </c:pt>
                <c:pt idx="9">
                  <c:v>1.5784999999999998</c:v>
                </c:pt>
                <c:pt idx="10">
                  <c:v>1.5784999999999998</c:v>
                </c:pt>
                <c:pt idx="11">
                  <c:v>1.5784999999999998</c:v>
                </c:pt>
              </c:numCache>
            </c:numRef>
          </c:xVal>
          <c:yVal>
            <c:numRef>
              <c:f>'E.D Y CAPACIDAD "X"'!$W$77:$W$89</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1"/>
          <c:order val="3"/>
          <c:tx>
            <c:v>DAÑO MODERADO</c:v>
          </c:tx>
          <c:spPr>
            <a:ln w="15875" cap="rnd">
              <a:solidFill>
                <a:srgbClr val="92D050"/>
              </a:solidFill>
              <a:round/>
            </a:ln>
            <a:effectLst/>
          </c:spPr>
          <c:marker>
            <c:symbol val="none"/>
          </c:marker>
          <c:xVal>
            <c:numRef>
              <c:f>'E.D Y CAPACIDAD "X"'!$T$77:$T$89</c:f>
              <c:numCache>
                <c:formatCode>0.000</c:formatCode>
                <c:ptCount val="13"/>
                <c:pt idx="0">
                  <c:v>2.2549999999999999</c:v>
                </c:pt>
                <c:pt idx="1">
                  <c:v>2.2549999999999999</c:v>
                </c:pt>
                <c:pt idx="2">
                  <c:v>2.2549999999999999</c:v>
                </c:pt>
                <c:pt idx="3">
                  <c:v>2.2549999999999999</c:v>
                </c:pt>
                <c:pt idx="4">
                  <c:v>2.2549999999999999</c:v>
                </c:pt>
                <c:pt idx="5">
                  <c:v>2.2549999999999999</c:v>
                </c:pt>
                <c:pt idx="6">
                  <c:v>2.2549999999999999</c:v>
                </c:pt>
                <c:pt idx="7">
                  <c:v>2.2549999999999999</c:v>
                </c:pt>
                <c:pt idx="8">
                  <c:v>2.2549999999999999</c:v>
                </c:pt>
                <c:pt idx="9">
                  <c:v>2.2549999999999999</c:v>
                </c:pt>
                <c:pt idx="10">
                  <c:v>2.2549999999999999</c:v>
                </c:pt>
                <c:pt idx="11">
                  <c:v>2.2549999999999999</c:v>
                </c:pt>
              </c:numCache>
            </c:numRef>
          </c:xVal>
          <c:yVal>
            <c:numRef>
              <c:f>'E.D Y CAPACIDAD "X"'!$W$77:$W$89</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4"/>
          <c:order val="4"/>
          <c:tx>
            <c:v>DAÑO EXTENSIVO</c:v>
          </c:tx>
          <c:spPr>
            <a:ln w="15875" cap="rnd">
              <a:solidFill>
                <a:srgbClr val="00B0F0"/>
              </a:solidFill>
              <a:round/>
            </a:ln>
            <a:effectLst/>
          </c:spPr>
          <c:marker>
            <c:symbol val="none"/>
          </c:marker>
          <c:xVal>
            <c:numRef>
              <c:f>'E.D Y CAPACIDAD "X"'!$U$77:$U$89</c:f>
              <c:numCache>
                <c:formatCode>0.000</c:formatCode>
                <c:ptCount val="13"/>
                <c:pt idx="0">
                  <c:v>7.9835929999999999</c:v>
                </c:pt>
                <c:pt idx="1">
                  <c:v>7.9835929999999999</c:v>
                </c:pt>
                <c:pt idx="2">
                  <c:v>7.9835929999999999</c:v>
                </c:pt>
                <c:pt idx="3">
                  <c:v>7.9835929999999999</c:v>
                </c:pt>
                <c:pt idx="4">
                  <c:v>7.9835929999999999</c:v>
                </c:pt>
                <c:pt idx="5">
                  <c:v>7.9835929999999999</c:v>
                </c:pt>
                <c:pt idx="6">
                  <c:v>7.9835929999999999</c:v>
                </c:pt>
                <c:pt idx="7">
                  <c:v>7.9835929999999999</c:v>
                </c:pt>
                <c:pt idx="8">
                  <c:v>7.9835929999999999</c:v>
                </c:pt>
                <c:pt idx="9">
                  <c:v>7.9835929999999999</c:v>
                </c:pt>
                <c:pt idx="10">
                  <c:v>7.9835929999999999</c:v>
                </c:pt>
                <c:pt idx="11">
                  <c:v>7.9835929999999999</c:v>
                </c:pt>
              </c:numCache>
            </c:numRef>
          </c:xVal>
          <c:yVal>
            <c:numRef>
              <c:f>'E.D Y CAPACIDAD "X"'!$W$77:$W$89</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ser>
          <c:idx val="5"/>
          <c:order val="5"/>
          <c:tx>
            <c:v>DAÑO COLAPSO</c:v>
          </c:tx>
          <c:spPr>
            <a:ln w="15875" cap="rnd">
              <a:solidFill>
                <a:srgbClr val="FF33CC"/>
              </a:solidFill>
              <a:round/>
            </a:ln>
            <a:effectLst/>
          </c:spPr>
          <c:marker>
            <c:symbol val="none"/>
          </c:marker>
          <c:xVal>
            <c:numRef>
              <c:f>'E.D Y CAPACIDAD "X"'!$V$77:$V$89</c:f>
              <c:numCache>
                <c:formatCode>0.000</c:formatCode>
                <c:ptCount val="13"/>
                <c:pt idx="0">
                  <c:v>25.169371999999999</c:v>
                </c:pt>
                <c:pt idx="1">
                  <c:v>25.169371999999999</c:v>
                </c:pt>
                <c:pt idx="2">
                  <c:v>25.169371999999999</c:v>
                </c:pt>
                <c:pt idx="3">
                  <c:v>25.169371999999999</c:v>
                </c:pt>
                <c:pt idx="4">
                  <c:v>25.169371999999999</c:v>
                </c:pt>
                <c:pt idx="5">
                  <c:v>25.169371999999999</c:v>
                </c:pt>
                <c:pt idx="6">
                  <c:v>25.169371999999999</c:v>
                </c:pt>
                <c:pt idx="7">
                  <c:v>25.169371999999999</c:v>
                </c:pt>
                <c:pt idx="8">
                  <c:v>25.169371999999999</c:v>
                </c:pt>
                <c:pt idx="9">
                  <c:v>25.169371999999999</c:v>
                </c:pt>
                <c:pt idx="10">
                  <c:v>25.169371999999999</c:v>
                </c:pt>
                <c:pt idx="11">
                  <c:v>25.169371999999999</c:v>
                </c:pt>
              </c:numCache>
            </c:numRef>
          </c:xVal>
          <c:yVal>
            <c:numRef>
              <c:f>'E.D Y CAPACIDAD "X"'!$W$77:$W$89</c:f>
              <c:numCache>
                <c:formatCode>0.000</c:formatCode>
                <c:ptCount val="13"/>
                <c:pt idx="0">
                  <c:v>0</c:v>
                </c:pt>
                <c:pt idx="1">
                  <c:v>247.8725</c:v>
                </c:pt>
                <c:pt idx="2">
                  <c:v>342.83280000000002</c:v>
                </c:pt>
                <c:pt idx="3">
                  <c:v>360.59890000000001</c:v>
                </c:pt>
                <c:pt idx="4">
                  <c:v>422.7586</c:v>
                </c:pt>
                <c:pt idx="5">
                  <c:v>474.23599999999999</c:v>
                </c:pt>
                <c:pt idx="6">
                  <c:v>531.74300000000005</c:v>
                </c:pt>
                <c:pt idx="7">
                  <c:v>578.3578</c:v>
                </c:pt>
                <c:pt idx="8">
                  <c:v>632.11239999999998</c:v>
                </c:pt>
                <c:pt idx="9">
                  <c:v>676.9692</c:v>
                </c:pt>
                <c:pt idx="10">
                  <c:v>728.20399999999995</c:v>
                </c:pt>
                <c:pt idx="11">
                  <c:v>800</c:v>
                </c:pt>
              </c:numCache>
            </c:numRef>
          </c:yVal>
          <c:smooth val="1"/>
        </c:ser>
        <c:dLbls>
          <c:showLegendKey val="0"/>
          <c:showVal val="0"/>
          <c:showCatName val="0"/>
          <c:showSerName val="0"/>
          <c:showPercent val="0"/>
          <c:showBubbleSize val="0"/>
        </c:dLbls>
        <c:axId val="700859928"/>
        <c:axId val="700853264"/>
      </c:scatterChart>
      <c:valAx>
        <c:axId val="700859928"/>
        <c:scaling>
          <c:orientation val="minMax"/>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a:solidFill>
                      <a:sysClr val="windowText" lastClr="000000"/>
                    </a:solidFill>
                  </a:rPr>
                  <a:t>Desplaz. Techo</a:t>
                </a:r>
                <a:r>
                  <a:rPr lang="es-PE" sz="1000" baseline="0">
                    <a:solidFill>
                      <a:sysClr val="windowText" lastClr="000000"/>
                    </a:solidFill>
                  </a:rPr>
                  <a:t> ∆D (cm)</a:t>
                </a:r>
                <a:endParaRPr lang="es-PE"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3264"/>
        <c:crosses val="autoZero"/>
        <c:crossBetween val="midCat"/>
        <c:majorUnit val="2"/>
      </c:valAx>
      <c:valAx>
        <c:axId val="700853264"/>
        <c:scaling>
          <c:orientation val="minMax"/>
          <c:max val="80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PE" sz="1000" baseline="0">
                    <a:solidFill>
                      <a:sysClr val="windowText" lastClr="000000"/>
                    </a:solidFill>
                  </a:rPr>
                  <a:t>Cortante Basal V (Tn)</a:t>
                </a:r>
                <a:endParaRPr lang="es-PE" sz="1000">
                  <a:solidFill>
                    <a:sysClr val="windowText" lastClr="000000"/>
                  </a:solidFill>
                </a:endParaRPr>
              </a:p>
            </c:rich>
          </c:tx>
          <c:layout>
            <c:manualLayout>
              <c:xMode val="edge"/>
              <c:yMode val="edge"/>
              <c:x val="1.3465862735227393E-2"/>
              <c:y val="0.367824095517472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PE"/>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700859928"/>
        <c:crosses val="autoZero"/>
        <c:crossBetween val="midCat"/>
      </c:valAx>
      <c:spPr>
        <a:noFill/>
        <a:ln w="12700">
          <a:solidFill>
            <a:schemeClr val="tx1"/>
          </a:solid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D6D09-4BE8-4356-94EE-33373FCE3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29856</Words>
  <Characters>164208</Characters>
  <Application>Microsoft Office Word</Application>
  <DocSecurity>0</DocSecurity>
  <Lines>1368</Lines>
  <Paragraphs>387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193677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PAREDES</dc:creator>
  <cp:keywords/>
  <dc:description/>
  <cp:lastModifiedBy>PAREDES</cp:lastModifiedBy>
  <cp:revision>2</cp:revision>
  <cp:lastPrinted>2018-09-06T00:13:00Z</cp:lastPrinted>
  <dcterms:created xsi:type="dcterms:W3CDTF">2019-06-11T14:00:00Z</dcterms:created>
  <dcterms:modified xsi:type="dcterms:W3CDTF">2019-06-11T14:00:00Z</dcterms:modified>
</cp:coreProperties>
</file>